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AC368D" w:rsidP="00834054">
      <w:pPr>
        <w:pStyle w:val="a5"/>
        <w:rPr>
          <w:rtl/>
        </w:rPr>
      </w:pPr>
      <w:r>
        <w:rPr>
          <w:rFonts w:cs="B Titr"/>
        </w:rPr>
        <w:t>Check32(EDGE*)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C08AD">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046678" w:rsidRDefault="00AC368D" w:rsidP="00046678">
      <w:pPr>
        <w:pStyle w:val="a6"/>
        <w:rPr>
          <w:rFonts w:hint="cs"/>
          <w:rtl/>
        </w:rPr>
      </w:pPr>
      <w:r>
        <w:rPr>
          <w:rFonts w:hint="cs"/>
          <w:rtl/>
        </w:rPr>
        <w:t xml:space="preserve">وظیفه این متد بررسی امکان تبدیل سه المان تتراهدرال که در یک ضلع مشترک هستند به دو المان تتراهدرال است. این متد مشابه متد </w:t>
      </w:r>
      <w:r>
        <w:t>Check23</w:t>
      </w:r>
      <w:r>
        <w:rPr>
          <w:rFonts w:hint="cs"/>
          <w:rtl/>
        </w:rPr>
        <w:t xml:space="preserve"> ی باشد.</w:t>
      </w:r>
    </w:p>
    <w:p w:rsidR="009009D2" w:rsidRDefault="009009D2" w:rsidP="009009D2">
      <w:pPr>
        <w:pStyle w:val="1"/>
      </w:pPr>
      <w:r>
        <w:rPr>
          <w:rFonts w:hint="cs"/>
          <w:rtl/>
        </w:rPr>
        <w:t>توضیحات و تئوری</w:t>
      </w:r>
      <w:r>
        <w:rPr>
          <w:rFonts w:hint="cs"/>
          <w:rtl/>
        </w:rPr>
        <w:softHyphen/>
        <w:t>ها</w:t>
      </w:r>
    </w:p>
    <w:p w:rsidR="00046678" w:rsidRDefault="00AC368D" w:rsidP="00046678">
      <w:pPr>
        <w:pStyle w:val="a6"/>
        <w:rPr>
          <w:rFonts w:hint="cs"/>
          <w:rtl/>
        </w:rPr>
      </w:pPr>
      <w:r>
        <w:rPr>
          <w:rFonts w:hint="cs"/>
          <w:rtl/>
        </w:rPr>
        <w:t>تبدیل سه المان تتراهدرال به دو المان تتراهدرال فقط زمانی امکان پذیر است که شروط زیر برقرار باشد :</w:t>
      </w:r>
    </w:p>
    <w:p w:rsidR="00AC368D" w:rsidRDefault="00AC368D" w:rsidP="00AC368D">
      <w:pPr>
        <w:pStyle w:val="a6"/>
        <w:numPr>
          <w:ilvl w:val="0"/>
          <w:numId w:val="23"/>
        </w:numPr>
        <w:rPr>
          <w:rFonts w:hint="cs"/>
        </w:rPr>
      </w:pPr>
      <w:r>
        <w:rPr>
          <w:rFonts w:hint="cs"/>
          <w:rtl/>
        </w:rPr>
        <w:t>هر سه المان در یک ضلع مشترک باشند. درواقع ضلع ورودی به متد فقط دارای سه المان متصل به خود باشد.</w:t>
      </w:r>
    </w:p>
    <w:p w:rsidR="00AC368D" w:rsidRDefault="00AC368D" w:rsidP="00AC368D">
      <w:pPr>
        <w:pStyle w:val="a6"/>
        <w:numPr>
          <w:ilvl w:val="0"/>
          <w:numId w:val="23"/>
        </w:numPr>
        <w:rPr>
          <w:rFonts w:hint="cs"/>
        </w:rPr>
      </w:pPr>
      <w:r>
        <w:rPr>
          <w:rFonts w:hint="cs"/>
          <w:rtl/>
        </w:rPr>
        <w:t>هر سه المان از نوع تتراهدرال باشند.</w:t>
      </w:r>
    </w:p>
    <w:p w:rsidR="00AC368D" w:rsidRDefault="00AC368D" w:rsidP="00AC368D">
      <w:pPr>
        <w:pStyle w:val="a6"/>
        <w:numPr>
          <w:ilvl w:val="0"/>
          <w:numId w:val="23"/>
        </w:numPr>
        <w:rPr>
          <w:rFonts w:hint="cs"/>
        </w:rPr>
      </w:pPr>
      <w:r>
        <w:rPr>
          <w:rFonts w:hint="cs"/>
          <w:rtl/>
        </w:rPr>
        <w:t>ضلع ورودی به متد ضلع مرزی نباشد.</w:t>
      </w:r>
    </w:p>
    <w:p w:rsidR="00AC368D" w:rsidRDefault="00AC368D" w:rsidP="00AC368D">
      <w:pPr>
        <w:pStyle w:val="a6"/>
        <w:numPr>
          <w:ilvl w:val="0"/>
          <w:numId w:val="23"/>
        </w:numPr>
        <w:rPr>
          <w:rFonts w:hint="cs"/>
        </w:rPr>
      </w:pPr>
      <w:r>
        <w:rPr>
          <w:rFonts w:hint="cs"/>
          <w:rtl/>
        </w:rPr>
        <w:t>مجموع حجم سه المان اولیه ، برابر با مجموع حجم دو المان ثانویه باشد.</w:t>
      </w:r>
    </w:p>
    <w:p w:rsidR="00AC368D" w:rsidRDefault="00AC368D" w:rsidP="00AC368D">
      <w:pPr>
        <w:pStyle w:val="a6"/>
      </w:pPr>
      <w:r>
        <w:rPr>
          <w:rFonts w:hint="cs"/>
          <w:rtl/>
        </w:rPr>
        <w:t>در این متد هدف آن است که این شروط بررسی شود.</w:t>
      </w: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AC368D" w:rsidP="00400626">
      <w:pPr>
        <w:pStyle w:val="a"/>
      </w:pPr>
      <w:r>
        <w:rPr>
          <w:rFonts w:hint="cs"/>
          <w:rtl/>
        </w:rPr>
        <w:t>پیدا کردن المان های متصل به ضلع ورودی</w:t>
      </w:r>
    </w:p>
    <w:p w:rsidR="00046678" w:rsidRDefault="00046678" w:rsidP="00046678">
      <w:pPr>
        <w:pStyle w:val="a6"/>
        <w:rPr>
          <w:rtl/>
        </w:rPr>
      </w:pPr>
      <w:r>
        <w:rPr>
          <w:rFonts w:hint="cs"/>
          <w:rtl/>
        </w:rPr>
        <w:t>بدون توضیح</w:t>
      </w:r>
    </w:p>
    <w:p w:rsidR="00046678" w:rsidRPr="00046678" w:rsidRDefault="00AC368D" w:rsidP="00400626">
      <w:pPr>
        <w:pStyle w:val="a"/>
      </w:pPr>
      <w:r>
        <w:rPr>
          <w:rFonts w:hint="cs"/>
          <w:rtl/>
        </w:rPr>
        <w:t>بررسی شرط تعداد و نوع المان ها</w:t>
      </w:r>
    </w:p>
    <w:p w:rsidR="00046678" w:rsidRDefault="00046678" w:rsidP="00AC368D">
      <w:pPr>
        <w:pStyle w:val="a6"/>
        <w:rPr>
          <w:rFonts w:hint="cs"/>
          <w:rtl/>
        </w:rPr>
      </w:pPr>
      <w:r>
        <w:rPr>
          <w:rFonts w:hint="cs"/>
          <w:rtl/>
        </w:rPr>
        <w:t>در این بخش</w:t>
      </w:r>
      <w:r w:rsidR="00AC368D">
        <w:rPr>
          <w:rFonts w:hint="cs"/>
          <w:rtl/>
        </w:rPr>
        <w:t xml:space="preserve"> بررسی می شود که آیا تعداد المان ها برابر 3 بوده است یا خیر . همچنین بایستی هر سه المان از نوع تتراهدرال باشند و ضلع ورودی نیز مرزی نباشد</w:t>
      </w:r>
      <w:r>
        <w:rPr>
          <w:rFonts w:hint="cs"/>
          <w:rtl/>
        </w:rPr>
        <w:t>.</w:t>
      </w:r>
      <w:r w:rsidR="00AC368D">
        <w:rPr>
          <w:rFonts w:hint="cs"/>
          <w:rtl/>
        </w:rPr>
        <w:t xml:space="preserve"> درصورت برقراری شروط فوق آرایه ای با پنج درایه تشکیل می شود که سه درایه اول آن به ترتیب حجم سه المان اولیه متصل به ضلع ورودی می باشد.</w:t>
      </w:r>
    </w:p>
    <w:p w:rsidR="00AC368D" w:rsidRDefault="006060A2" w:rsidP="00AC368D">
      <w:pPr>
        <w:pStyle w:val="a"/>
        <w:rPr>
          <w:rFonts w:hint="cs"/>
        </w:rPr>
      </w:pPr>
      <w:r>
        <w:rPr>
          <w:rFonts w:hint="cs"/>
          <w:rtl/>
        </w:rPr>
        <w:t>تشکیل آرایه ذخیره کننده گره های سه المان</w:t>
      </w:r>
    </w:p>
    <w:p w:rsidR="006060A2" w:rsidRDefault="006060A2" w:rsidP="006060A2">
      <w:pPr>
        <w:pStyle w:val="a6"/>
        <w:rPr>
          <w:rFonts w:hint="cs"/>
          <w:rtl/>
        </w:rPr>
      </w:pPr>
      <w:r>
        <w:rPr>
          <w:rFonts w:hint="cs"/>
          <w:rtl/>
        </w:rPr>
        <w:t>در این بخش آرایه ای با پنج درایه تشکیل می شود تا پنج گره این سه المان را در خود ذخیره کند. در ابتدا درایه اول و دوم آن با دو گره ضلع ورودی پر می شود.</w:t>
      </w:r>
    </w:p>
    <w:p w:rsidR="006060A2" w:rsidRDefault="006060A2" w:rsidP="006060A2">
      <w:pPr>
        <w:pStyle w:val="a"/>
        <w:rPr>
          <w:rFonts w:hint="cs"/>
        </w:rPr>
      </w:pPr>
      <w:r>
        <w:rPr>
          <w:rFonts w:hint="cs"/>
          <w:rtl/>
        </w:rPr>
        <w:t>پیدا کردن دو گره دیگر</w:t>
      </w:r>
    </w:p>
    <w:p w:rsidR="006060A2" w:rsidRDefault="006060A2" w:rsidP="006060A2">
      <w:pPr>
        <w:pStyle w:val="a6"/>
        <w:rPr>
          <w:rFonts w:hint="cs"/>
          <w:rtl/>
        </w:rPr>
      </w:pPr>
      <w:r>
        <w:rPr>
          <w:rFonts w:hint="cs"/>
          <w:rtl/>
        </w:rPr>
        <w:t xml:space="preserve">در این بخش دو گره دیگر از پنج گره ممکن پیدا می شود. این دو گره مربوط به المان اول هستند. برای یافتن آن ها کافیست ابتدا تمام گره های المان اول را بیابیم . سپس آن گره هایی را که با دو گره ذاول و دوم ذخیره شده </w:t>
      </w:r>
      <w:r>
        <w:rPr>
          <w:rFonts w:hint="cs"/>
          <w:rtl/>
        </w:rPr>
        <w:lastRenderedPageBreak/>
        <w:t xml:space="preserve">در آرایه </w:t>
      </w:r>
      <w:r>
        <w:t>P</w:t>
      </w:r>
      <w:r>
        <w:rPr>
          <w:rFonts w:hint="cs"/>
          <w:rtl/>
        </w:rPr>
        <w:t xml:space="preserve"> مطابق نیستند را ذخیره کنیم. با توجه به اینکه هر المان چهارگره دارد و در اینجا دو گره همه المان ها باهم برابر است (گره های ضلع ورودی) لذا در این بخش دو گره مجزا دیگر پیدا می شود.</w:t>
      </w:r>
    </w:p>
    <w:p w:rsidR="006060A2" w:rsidRDefault="006060A2" w:rsidP="006060A2">
      <w:pPr>
        <w:pStyle w:val="a"/>
        <w:rPr>
          <w:rFonts w:hint="cs"/>
        </w:rPr>
      </w:pPr>
      <w:r>
        <w:rPr>
          <w:rFonts w:hint="cs"/>
          <w:rtl/>
        </w:rPr>
        <w:t>پیدا کردن آخرین گره باقیمانده</w:t>
      </w:r>
    </w:p>
    <w:p w:rsidR="006060A2" w:rsidRDefault="006060A2" w:rsidP="006060A2">
      <w:pPr>
        <w:pStyle w:val="a6"/>
        <w:rPr>
          <w:rFonts w:hint="cs"/>
          <w:rtl/>
        </w:rPr>
      </w:pPr>
      <w:r>
        <w:rPr>
          <w:rFonts w:hint="cs"/>
          <w:rtl/>
        </w:rPr>
        <w:t xml:space="preserve">برای یافتن این گره کافیست تمام گره های المان دوم را بیابیم . سپس آن گرهی را که با چهار گره موجود در آرایه </w:t>
      </w:r>
      <w:r>
        <w:t>P</w:t>
      </w:r>
      <w:r>
        <w:rPr>
          <w:rFonts w:hint="cs"/>
          <w:rtl/>
        </w:rPr>
        <w:t xml:space="preserve"> مطابقت ندارد را ب عنوان گره پنجم به آرایه اضافه کنیم.</w:t>
      </w:r>
    </w:p>
    <w:p w:rsidR="006060A2" w:rsidRDefault="006060A2" w:rsidP="006060A2">
      <w:pPr>
        <w:pStyle w:val="a"/>
        <w:rPr>
          <w:rFonts w:hint="cs"/>
        </w:rPr>
      </w:pPr>
      <w:r>
        <w:rPr>
          <w:rFonts w:hint="cs"/>
          <w:rtl/>
        </w:rPr>
        <w:t>محاسبه حجم اولین المان ثانویه</w:t>
      </w:r>
    </w:p>
    <w:p w:rsidR="006060A2" w:rsidRDefault="006060A2" w:rsidP="006060A2">
      <w:pPr>
        <w:pStyle w:val="a6"/>
        <w:rPr>
          <w:rFonts w:cstheme="minorBidi" w:hint="cs"/>
          <w:rtl/>
        </w:rPr>
      </w:pPr>
      <w:r>
        <w:rPr>
          <w:rFonts w:hint="cs"/>
          <w:rtl/>
        </w:rPr>
        <w:t>با توجه به اینکه دو المان جدید هرکدا</w:t>
      </w:r>
      <w:r w:rsidR="006B130A">
        <w:rPr>
          <w:rFonts w:hint="cs"/>
          <w:rtl/>
        </w:rPr>
        <w:t>م</w:t>
      </w:r>
      <w:r>
        <w:rPr>
          <w:rFonts w:hint="cs"/>
          <w:rtl/>
        </w:rPr>
        <w:t xml:space="preserve"> دارای یکی از دو گره </w:t>
      </w:r>
      <w:r>
        <w:t>P[0]</w:t>
      </w:r>
      <w:r>
        <w:rPr>
          <w:rFonts w:hint="cs"/>
          <w:rtl/>
        </w:rPr>
        <w:t xml:space="preserve"> و یا </w:t>
      </w:r>
      <w:r>
        <w:t>P[1]</w:t>
      </w:r>
      <w:r>
        <w:rPr>
          <w:rFonts w:hint="cs"/>
          <w:rtl/>
        </w:rPr>
        <w:t xml:space="preserve"> هستند (گره های ضلع ورودی) و همچنین مابقی گره های آن ها مشترک خواهد بود (</w:t>
      </w:r>
      <w:r>
        <w:t>P[2]</w:t>
      </w:r>
      <w:r>
        <w:rPr>
          <w:rFonts w:hint="cs"/>
          <w:rtl/>
        </w:rPr>
        <w:t xml:space="preserve"> ، </w:t>
      </w:r>
      <w:r>
        <w:t>P[3]</w:t>
      </w:r>
      <w:r>
        <w:rPr>
          <w:rFonts w:hint="cs"/>
          <w:rtl/>
        </w:rPr>
        <w:t xml:space="preserve"> و </w:t>
      </w:r>
      <w:r>
        <w:t>P[4]</w:t>
      </w:r>
      <w:r>
        <w:rPr>
          <w:rFonts w:hint="cs"/>
          <w:rtl/>
        </w:rPr>
        <w:t xml:space="preserve"> ) لذا گره های المان اول ثانویه به ترتیب برابر </w:t>
      </w:r>
      <w:r>
        <w:rPr>
          <w:rFonts w:cs="Calibri"/>
        </w:rPr>
        <w:t>P[0]</w:t>
      </w:r>
      <w:r>
        <w:rPr>
          <w:rFonts w:cstheme="minorBidi" w:hint="cs"/>
          <w:rtl/>
        </w:rPr>
        <w:t xml:space="preserve"> ، </w:t>
      </w:r>
      <w:r>
        <w:rPr>
          <w:rFonts w:cstheme="minorBidi"/>
        </w:rPr>
        <w:t>P[2]</w:t>
      </w:r>
      <w:r>
        <w:rPr>
          <w:rFonts w:cstheme="minorBidi" w:hint="cs"/>
          <w:rtl/>
        </w:rPr>
        <w:t xml:space="preserve"> ، </w:t>
      </w:r>
      <w:r>
        <w:rPr>
          <w:rFonts w:cstheme="minorBidi"/>
        </w:rPr>
        <w:t>P[3]</w:t>
      </w:r>
      <w:r>
        <w:rPr>
          <w:rFonts w:cstheme="minorBidi" w:hint="cs"/>
          <w:rtl/>
        </w:rPr>
        <w:t xml:space="preserve"> و </w:t>
      </w:r>
      <w:r>
        <w:rPr>
          <w:rFonts w:cstheme="minorBidi"/>
        </w:rPr>
        <w:t>P[4]</w:t>
      </w:r>
      <w:r>
        <w:rPr>
          <w:rFonts w:cstheme="minorBidi" w:hint="cs"/>
          <w:rtl/>
        </w:rPr>
        <w:t xml:space="preserve"> می باشد. پس از تعیین گره ها حجم المان به کمک متد </w:t>
      </w:r>
      <w:r>
        <w:rPr>
          <w:rFonts w:cstheme="minorBidi"/>
        </w:rPr>
        <w:t>Volume</w:t>
      </w:r>
      <w:r>
        <w:rPr>
          <w:rFonts w:cstheme="minorBidi" w:hint="cs"/>
          <w:rtl/>
        </w:rPr>
        <w:t xml:space="preserve"> حساب می شود.</w:t>
      </w:r>
    </w:p>
    <w:p w:rsidR="006060A2" w:rsidRDefault="006060A2" w:rsidP="006060A2">
      <w:pPr>
        <w:pStyle w:val="a"/>
        <w:rPr>
          <w:rFonts w:hint="cs"/>
        </w:rPr>
      </w:pPr>
      <w:r>
        <w:rPr>
          <w:rFonts w:hint="cs"/>
          <w:rtl/>
        </w:rPr>
        <w:t>محاسبه حجم المان دوم</w:t>
      </w:r>
    </w:p>
    <w:p w:rsidR="006B130A" w:rsidRDefault="006B130A" w:rsidP="006B130A">
      <w:pPr>
        <w:pStyle w:val="a6"/>
        <w:rPr>
          <w:rFonts w:cstheme="minorBidi"/>
        </w:rPr>
      </w:pPr>
      <w:r>
        <w:rPr>
          <w:rFonts w:hint="cs"/>
          <w:rtl/>
        </w:rPr>
        <w:t xml:space="preserve">گره های المان دوم به ترتیب برابر </w:t>
      </w:r>
      <w:r>
        <w:rPr>
          <w:rFonts w:cs="Calibri"/>
        </w:rPr>
        <w:t>P[</w:t>
      </w:r>
      <w:r>
        <w:rPr>
          <w:rFonts w:cs="Calibri"/>
        </w:rPr>
        <w:t>1</w:t>
      </w:r>
      <w:r>
        <w:rPr>
          <w:rFonts w:cs="Calibri"/>
        </w:rPr>
        <w:t>]</w:t>
      </w:r>
      <w:r>
        <w:rPr>
          <w:rFonts w:cstheme="minorBidi" w:hint="cs"/>
          <w:rtl/>
        </w:rPr>
        <w:t xml:space="preserve"> ، </w:t>
      </w:r>
      <w:r>
        <w:rPr>
          <w:rFonts w:cstheme="minorBidi"/>
        </w:rPr>
        <w:t>P[2]</w:t>
      </w:r>
      <w:r>
        <w:rPr>
          <w:rFonts w:cstheme="minorBidi" w:hint="cs"/>
          <w:rtl/>
        </w:rPr>
        <w:t xml:space="preserve"> ، </w:t>
      </w:r>
      <w:r>
        <w:rPr>
          <w:rFonts w:cstheme="minorBidi"/>
        </w:rPr>
        <w:t>P[3]</w:t>
      </w:r>
      <w:r>
        <w:rPr>
          <w:rFonts w:cstheme="minorBidi" w:hint="cs"/>
          <w:rtl/>
        </w:rPr>
        <w:t xml:space="preserve"> و </w:t>
      </w:r>
      <w:r>
        <w:rPr>
          <w:rFonts w:cstheme="minorBidi"/>
        </w:rPr>
        <w:t>P[4]</w:t>
      </w:r>
      <w:r>
        <w:rPr>
          <w:rFonts w:cstheme="minorBidi" w:hint="cs"/>
          <w:rtl/>
        </w:rPr>
        <w:t xml:space="preserve"> می باشد. حجم این المان نیز به کمک متد </w:t>
      </w:r>
      <w:r>
        <w:rPr>
          <w:rFonts w:cstheme="minorBidi"/>
        </w:rPr>
        <w:t xml:space="preserve">Volume </w:t>
      </w:r>
      <w:r>
        <w:rPr>
          <w:rFonts w:cstheme="minorBidi" w:hint="cs"/>
          <w:rtl/>
        </w:rPr>
        <w:t>محاسبه می شود.</w:t>
      </w:r>
    </w:p>
    <w:p w:rsidR="006B130A" w:rsidRDefault="006B130A" w:rsidP="006B130A">
      <w:pPr>
        <w:pStyle w:val="a"/>
        <w:rPr>
          <w:rFonts w:hint="cs"/>
        </w:rPr>
      </w:pPr>
      <w:r>
        <w:rPr>
          <w:rFonts w:hint="cs"/>
          <w:rtl/>
        </w:rPr>
        <w:t>محاسبه مجموع حجم المان ها</w:t>
      </w:r>
    </w:p>
    <w:p w:rsidR="006B130A" w:rsidRDefault="006B130A" w:rsidP="006B130A">
      <w:pPr>
        <w:pStyle w:val="a6"/>
        <w:rPr>
          <w:rtl/>
        </w:rPr>
      </w:pPr>
      <w:r>
        <w:rPr>
          <w:rFonts w:hint="cs"/>
          <w:rtl/>
        </w:rPr>
        <w:t xml:space="preserve">در این بخش مجموع حجم المان های اولیه در </w:t>
      </w:r>
      <w:r>
        <w:t>A</w:t>
      </w:r>
      <w:r>
        <w:rPr>
          <w:rFonts w:hint="cs"/>
          <w:rtl/>
        </w:rPr>
        <w:t xml:space="preserve"> ذخیره خواهد شد و همچنین مجموع حجم المان های ثانویه در </w:t>
      </w:r>
      <w:r>
        <w:t>B</w:t>
      </w:r>
      <w:r>
        <w:rPr>
          <w:rFonts w:hint="cs"/>
          <w:rtl/>
        </w:rPr>
        <w:t xml:space="preserve"> ذخیره می شود.</w:t>
      </w:r>
    </w:p>
    <w:p w:rsidR="006B130A" w:rsidRPr="00ED02B8" w:rsidRDefault="00ED02B8" w:rsidP="00ED02B8">
      <w:pPr>
        <w:pStyle w:val="a"/>
      </w:pPr>
      <w:r>
        <w:rPr>
          <w:rFonts w:hint="cs"/>
          <w:rtl/>
        </w:rPr>
        <w:t xml:space="preserve">بررسی شرط مجاز بودن عملیات </w:t>
      </w:r>
      <w:r>
        <w:rPr>
          <w:rFonts w:asciiTheme="minorHAnsi" w:hAnsiTheme="minorHAnsi"/>
        </w:rPr>
        <w:t>Flip32</w:t>
      </w:r>
    </w:p>
    <w:p w:rsidR="00ED02B8" w:rsidRDefault="00ED02B8" w:rsidP="00ED02B8">
      <w:pPr>
        <w:pStyle w:val="a6"/>
        <w:rPr>
          <w:rtl/>
        </w:rPr>
      </w:pPr>
      <w:r>
        <w:rPr>
          <w:rFonts w:hint="cs"/>
          <w:rtl/>
        </w:rPr>
        <w:t>در این بخش بررسی می شود که آیا عملیات مجاز هست یا خیر. برای انجام عملیات این شروط باید بررسی شود:</w:t>
      </w:r>
    </w:p>
    <w:p w:rsidR="00ED02B8" w:rsidRPr="008467DD" w:rsidRDefault="00ED02B8" w:rsidP="00ED02B8">
      <w:pPr>
        <w:pStyle w:val="a6"/>
        <w:numPr>
          <w:ilvl w:val="0"/>
          <w:numId w:val="24"/>
        </w:numPr>
      </w:pPr>
      <w:r>
        <w:rPr>
          <w:rFonts w:hint="cs"/>
          <w:rtl/>
        </w:rPr>
        <w:t xml:space="preserve">مقدار نرمال شده تفاضل مجموع حجم </w:t>
      </w:r>
      <w:r>
        <w:rPr>
          <w:rFonts w:hint="cs"/>
          <w:rtl/>
        </w:rPr>
        <w:t xml:space="preserve">سه </w:t>
      </w:r>
      <w:r>
        <w:rPr>
          <w:rFonts w:hint="cs"/>
          <w:rtl/>
        </w:rPr>
        <w:t xml:space="preserve">المان اولیه از مجموع </w:t>
      </w:r>
      <w:r>
        <w:rPr>
          <w:rFonts w:hint="cs"/>
          <w:rtl/>
        </w:rPr>
        <w:t>حجم دو</w:t>
      </w:r>
      <w:r>
        <w:rPr>
          <w:rFonts w:hint="cs"/>
          <w:rtl/>
        </w:rPr>
        <w:t xml:space="preserve"> المان ثانویه باید کوچکتر از </w:t>
      </w:r>
      <m:oMath>
        <m:r>
          <m:rPr>
            <m:sty m:val="p"/>
          </m:rPr>
          <w:rPr>
            <w:rFonts w:ascii="Cambria Math" w:hAnsi="Cambria Math" w:cs="Cambria" w:hint="cs"/>
            <w:rtl/>
          </w:rPr>
          <m:t>ε</m:t>
        </m:r>
      </m:oMath>
      <w:r>
        <w:rPr>
          <w:rFonts w:eastAsiaTheme="minorEastAsia" w:hint="cs"/>
          <w:rtl/>
        </w:rPr>
        <w:t xml:space="preserve"> (مقدار بسیار نزدیک به صفر باشد)</w:t>
      </w:r>
    </w:p>
    <w:p w:rsidR="00ED02B8" w:rsidRPr="00ED02B8" w:rsidRDefault="00ED02B8" w:rsidP="00BB5874">
      <w:pPr>
        <w:pStyle w:val="a6"/>
        <w:numPr>
          <w:ilvl w:val="0"/>
          <w:numId w:val="24"/>
        </w:numPr>
      </w:pPr>
      <w:r w:rsidRPr="00ED02B8">
        <w:rPr>
          <w:rFonts w:eastAsiaTheme="minorEastAsia" w:hint="cs"/>
          <w:rtl/>
        </w:rPr>
        <w:t xml:space="preserve">مقدار نرمال شده حجم تک تک المان های </w:t>
      </w:r>
      <w:r>
        <w:rPr>
          <w:rFonts w:eastAsiaTheme="minorEastAsia" w:hint="cs"/>
          <w:rtl/>
        </w:rPr>
        <w:t>ثانویه باید بزرگتر از صفر باشد.</w:t>
      </w:r>
    </w:p>
    <w:p w:rsidR="00ED02B8" w:rsidRDefault="00ED02B8" w:rsidP="00ED02B8">
      <w:pPr>
        <w:pStyle w:val="a6"/>
        <w:rPr>
          <w:rtl/>
        </w:rPr>
      </w:pPr>
      <w:r>
        <w:rPr>
          <w:rFonts w:hint="cs"/>
          <w:rtl/>
        </w:rPr>
        <w:t xml:space="preserve">در صورتیکه این دو شرط هم زمان برقرار باشد خروجی متد برابر 1 به معنی امکان انجام عملیات </w:t>
      </w:r>
      <w:r>
        <w:t>flip</w:t>
      </w:r>
      <w:r>
        <w:t>32</w:t>
      </w:r>
      <w:bookmarkStart w:id="0" w:name="_GoBack"/>
      <w:bookmarkEnd w:id="0"/>
      <w:r>
        <w:rPr>
          <w:rFonts w:hint="cs"/>
          <w:rtl/>
        </w:rPr>
        <w:t xml:space="preserve"> خواهد بود.</w:t>
      </w:r>
    </w:p>
    <w:p w:rsidR="00ED02B8" w:rsidRDefault="00ED02B8" w:rsidP="00ED02B8">
      <w:pPr>
        <w:pStyle w:val="a6"/>
        <w:rPr>
          <w:rFonts w:hint="cs"/>
          <w:rtl/>
        </w:rPr>
      </w:pPr>
    </w:p>
    <w:p w:rsidR="006060A2" w:rsidRDefault="006060A2" w:rsidP="006B130A">
      <w:pPr>
        <w:pStyle w:val="a6"/>
        <w:rPr>
          <w:rFonts w:hint="cs"/>
          <w:rtl/>
        </w:rPr>
      </w:pPr>
    </w:p>
    <w:p w:rsidR="006060A2" w:rsidRDefault="006060A2" w:rsidP="006060A2">
      <w:pPr>
        <w:pStyle w:val="a6"/>
        <w:rPr>
          <w:rFonts w:hint="cs"/>
          <w:rtl/>
        </w:rPr>
      </w:pPr>
    </w:p>
    <w:p w:rsidR="00D35AB7" w:rsidRPr="00B529A9" w:rsidRDefault="00D35AB7" w:rsidP="00400626">
      <w:pPr>
        <w:pStyle w:val="a"/>
        <w:numPr>
          <w:ilvl w:val="0"/>
          <w:numId w:val="0"/>
        </w:numPr>
        <w:ind w:left="1008"/>
        <w:rPr>
          <w:rtl/>
        </w:rPr>
      </w:pPr>
    </w:p>
    <w:sectPr w:rsidR="00D35AB7" w:rsidRPr="00B529A9"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E9A" w:rsidRDefault="00B94E9A" w:rsidP="00B927DE">
      <w:pPr>
        <w:spacing w:after="0" w:line="240" w:lineRule="auto"/>
      </w:pPr>
      <w:r>
        <w:separator/>
      </w:r>
    </w:p>
  </w:endnote>
  <w:endnote w:type="continuationSeparator" w:id="0">
    <w:p w:rsidR="00B94E9A" w:rsidRDefault="00B94E9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D02B8">
          <w:rPr>
            <w:rFonts w:cs="B Nazanin"/>
            <w:b/>
            <w:bCs/>
            <w:noProof/>
            <w:color w:val="000000" w:themeColor="text1"/>
            <w:sz w:val="24"/>
            <w:szCs w:val="24"/>
            <w:rtl/>
          </w:rPr>
          <w:t>3</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C08AD" w:rsidRDefault="00FC08A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E9A" w:rsidRDefault="00B94E9A" w:rsidP="00B927DE">
      <w:pPr>
        <w:spacing w:after="0" w:line="240" w:lineRule="auto"/>
      </w:pPr>
      <w:r>
        <w:separator/>
      </w:r>
    </w:p>
  </w:footnote>
  <w:footnote w:type="continuationSeparator" w:id="0">
    <w:p w:rsidR="00B94E9A" w:rsidRDefault="00B94E9A"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ED02B8">
                                  <w:rPr>
                                    <w:rFonts w:asciiTheme="majorBidi" w:hAnsiTheme="majorBidi" w:cstheme="majorBidi"/>
                                    <w:noProof/>
                                    <w:color w:val="000000" w:themeColor="text1"/>
                                    <w:sz w:val="20"/>
                                    <w:szCs w:val="20"/>
                                    <w:shd w:val="clear" w:color="auto" w:fill="FFFFFF" w:themeFill="background1"/>
                                  </w:rPr>
                                  <w:t>Check32(EDGE*)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ED02B8">
                            <w:rPr>
                              <w:rFonts w:asciiTheme="majorBidi" w:hAnsiTheme="majorBidi" w:cstheme="majorBidi"/>
                              <w:noProof/>
                              <w:color w:val="000000" w:themeColor="text1"/>
                              <w:sz w:val="20"/>
                              <w:szCs w:val="20"/>
                              <w:shd w:val="clear" w:color="auto" w:fill="FFFFFF" w:themeFill="background1"/>
                            </w:rPr>
                            <w:t>Check32(EDGE*)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B2027A"/>
    <w:multiLevelType w:val="multilevel"/>
    <w:tmpl w:val="B714169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C4F79C2"/>
    <w:multiLevelType w:val="hybridMultilevel"/>
    <w:tmpl w:val="D840CEA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6FA436DA"/>
    <w:multiLevelType w:val="hybridMultilevel"/>
    <w:tmpl w:val="2C5AE30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5"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5"/>
  </w:num>
  <w:num w:numId="3">
    <w:abstractNumId w:val="11"/>
  </w:num>
  <w:num w:numId="4">
    <w:abstractNumId w:val="16"/>
  </w:num>
  <w:num w:numId="5">
    <w:abstractNumId w:val="14"/>
  </w:num>
  <w:num w:numId="6">
    <w:abstractNumId w:val="1"/>
  </w:num>
  <w:num w:numId="7">
    <w:abstractNumId w:val="7"/>
  </w:num>
  <w:num w:numId="8">
    <w:abstractNumId w:val="5"/>
  </w:num>
  <w:num w:numId="9">
    <w:abstractNumId w:val="8"/>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9"/>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6678"/>
    <w:rsid w:val="00057FC6"/>
    <w:rsid w:val="0006229C"/>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85C11"/>
    <w:rsid w:val="002968F6"/>
    <w:rsid w:val="002B2677"/>
    <w:rsid w:val="003329A7"/>
    <w:rsid w:val="00337045"/>
    <w:rsid w:val="00367444"/>
    <w:rsid w:val="0039541D"/>
    <w:rsid w:val="0039757A"/>
    <w:rsid w:val="003E35B4"/>
    <w:rsid w:val="00400626"/>
    <w:rsid w:val="004032C8"/>
    <w:rsid w:val="00411C20"/>
    <w:rsid w:val="004121F4"/>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060A2"/>
    <w:rsid w:val="00621EA9"/>
    <w:rsid w:val="006301FD"/>
    <w:rsid w:val="00637C9C"/>
    <w:rsid w:val="006458BA"/>
    <w:rsid w:val="00654809"/>
    <w:rsid w:val="0066796B"/>
    <w:rsid w:val="00667F89"/>
    <w:rsid w:val="00670344"/>
    <w:rsid w:val="00672775"/>
    <w:rsid w:val="00684F8E"/>
    <w:rsid w:val="00690C9B"/>
    <w:rsid w:val="006B130A"/>
    <w:rsid w:val="006B5B36"/>
    <w:rsid w:val="006D6D56"/>
    <w:rsid w:val="006F2E3F"/>
    <w:rsid w:val="00702E8E"/>
    <w:rsid w:val="00713868"/>
    <w:rsid w:val="007146B2"/>
    <w:rsid w:val="007245AC"/>
    <w:rsid w:val="007602BE"/>
    <w:rsid w:val="00794322"/>
    <w:rsid w:val="007B6060"/>
    <w:rsid w:val="007D3687"/>
    <w:rsid w:val="007F030B"/>
    <w:rsid w:val="008055BD"/>
    <w:rsid w:val="008271E6"/>
    <w:rsid w:val="00832E76"/>
    <w:rsid w:val="00834054"/>
    <w:rsid w:val="00842203"/>
    <w:rsid w:val="00852390"/>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2038D"/>
    <w:rsid w:val="00A224ED"/>
    <w:rsid w:val="00A22E0B"/>
    <w:rsid w:val="00A379D6"/>
    <w:rsid w:val="00A7106F"/>
    <w:rsid w:val="00A96F3D"/>
    <w:rsid w:val="00AC368D"/>
    <w:rsid w:val="00AF2779"/>
    <w:rsid w:val="00B06CA3"/>
    <w:rsid w:val="00B475F2"/>
    <w:rsid w:val="00B47F47"/>
    <w:rsid w:val="00B529A9"/>
    <w:rsid w:val="00B5595B"/>
    <w:rsid w:val="00B60EC3"/>
    <w:rsid w:val="00B62B88"/>
    <w:rsid w:val="00B67B87"/>
    <w:rsid w:val="00B718F1"/>
    <w:rsid w:val="00B81B1A"/>
    <w:rsid w:val="00B927DE"/>
    <w:rsid w:val="00B94E9A"/>
    <w:rsid w:val="00BA62A3"/>
    <w:rsid w:val="00BB7E06"/>
    <w:rsid w:val="00BD0C7F"/>
    <w:rsid w:val="00BF32BB"/>
    <w:rsid w:val="00C75F88"/>
    <w:rsid w:val="00C805D8"/>
    <w:rsid w:val="00CA523A"/>
    <w:rsid w:val="00CD1FF0"/>
    <w:rsid w:val="00CD65A8"/>
    <w:rsid w:val="00CD6740"/>
    <w:rsid w:val="00D01D34"/>
    <w:rsid w:val="00D041AB"/>
    <w:rsid w:val="00D064C2"/>
    <w:rsid w:val="00D068D0"/>
    <w:rsid w:val="00D2481D"/>
    <w:rsid w:val="00D35AB7"/>
    <w:rsid w:val="00D90C4D"/>
    <w:rsid w:val="00DF5650"/>
    <w:rsid w:val="00E107BE"/>
    <w:rsid w:val="00E22723"/>
    <w:rsid w:val="00E30668"/>
    <w:rsid w:val="00E3470E"/>
    <w:rsid w:val="00E45AE9"/>
    <w:rsid w:val="00E61E10"/>
    <w:rsid w:val="00E75309"/>
    <w:rsid w:val="00E86AAB"/>
    <w:rsid w:val="00E94FD5"/>
    <w:rsid w:val="00EA4AF9"/>
    <w:rsid w:val="00EA61DA"/>
    <w:rsid w:val="00ED02B8"/>
    <w:rsid w:val="00ED59BA"/>
    <w:rsid w:val="00EE24D7"/>
    <w:rsid w:val="00F2468F"/>
    <w:rsid w:val="00F34A50"/>
    <w:rsid w:val="00F35501"/>
    <w:rsid w:val="00F3611F"/>
    <w:rsid w:val="00F367E8"/>
    <w:rsid w:val="00F4532D"/>
    <w:rsid w:val="00F54F17"/>
    <w:rsid w:val="00F663C7"/>
    <w:rsid w:val="00F722AD"/>
    <w:rsid w:val="00F81C51"/>
    <w:rsid w:val="00FA2018"/>
    <w:rsid w:val="00FC08AD"/>
    <w:rsid w:val="00FD087A"/>
    <w:rsid w:val="00FD1668"/>
    <w:rsid w:val="00FD4710"/>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70271"/>
  <w15:docId w15:val="{A34A9E50-59EE-4458-B230-6BE7150C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7245AC"/>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7245AC"/>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943CB4-53FD-4763-BA10-FFA3D6818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22</cp:revision>
  <cp:lastPrinted>2018-03-06T08:04:00Z</cp:lastPrinted>
  <dcterms:created xsi:type="dcterms:W3CDTF">2018-03-06T08:03:00Z</dcterms:created>
  <dcterms:modified xsi:type="dcterms:W3CDTF">2019-07-06T21:29:00Z</dcterms:modified>
</cp:coreProperties>
</file>