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ED3285" w:rsidP="00A517AA">
      <w:pPr>
        <w:rPr>
          <w:rFonts w:ascii="Arial" w:hAnsi="Arial" w:cs="Arial"/>
        </w:rPr>
      </w:pPr>
      <w:r>
        <w:rPr>
          <w:rFonts w:ascii="Arial" w:hAnsi="Arial" w:cs="Arial"/>
        </w:rPr>
        <w:t>Date: January 26, 2018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ED3285">
        <w:rPr>
          <w:rFonts w:ascii="Arial" w:hAnsi="Arial" w:cs="Arial"/>
        </w:rPr>
        <w:t>Fake News</w:t>
      </w: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Course: </w:t>
      </w:r>
      <w:r w:rsidR="00ED3285">
        <w:rPr>
          <w:rFonts w:ascii="Arial" w:hAnsi="Arial" w:cs="Arial"/>
        </w:rPr>
        <w:t>BSCS - SS</w:t>
      </w: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Subject: </w:t>
      </w:r>
      <w:r w:rsidR="00ED3285">
        <w:rPr>
          <w:rFonts w:ascii="Arial" w:hAnsi="Arial" w:cs="Arial"/>
        </w:rPr>
        <w:t>Applied Project 2 (CSPROJ2)</w:t>
      </w:r>
    </w:p>
    <w:p w:rsidR="00A517AA" w:rsidRPr="00B90E93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bookmarkStart w:id="0" w:name="_GoBack"/>
      <w:bookmarkEnd w:id="0"/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="00ED3285">
        <w:rPr>
          <w:rFonts w:ascii="Arial" w:hAnsi="Arial" w:cs="Arial"/>
          <w:color w:val="000000" w:themeColor="text1"/>
        </w:rPr>
        <w:t xml:space="preserve"> Ms. Roselle Wednesday </w:t>
      </w:r>
      <w:proofErr w:type="spellStart"/>
      <w:r w:rsidR="00ED3285">
        <w:rPr>
          <w:rFonts w:ascii="Arial" w:hAnsi="Arial" w:cs="Arial"/>
          <w:color w:val="000000" w:themeColor="text1"/>
        </w:rPr>
        <w:t>Gardon</w:t>
      </w:r>
      <w:proofErr w:type="spellEnd"/>
      <w:r w:rsidRPr="00656A8E">
        <w:rPr>
          <w:rFonts w:ascii="Arial" w:hAnsi="Arial" w:cs="Arial"/>
        </w:rPr>
        <w:t xml:space="preserve"> 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ED3285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Manager Marc Anthony Nares</w:t>
      </w:r>
      <w:r w:rsidR="00A517AA" w:rsidRPr="00656A8E">
        <w:rPr>
          <w:rFonts w:ascii="Arial" w:hAnsi="Arial" w:cs="Arial"/>
          <w:sz w:val="20"/>
          <w:szCs w:val="20"/>
        </w:rPr>
        <w:t xml:space="preserve">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you serve as their Project Consultant</w:t>
      </w:r>
      <w:r w:rsidR="00A517AA"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="00A517AA"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Signing at </w:t>
      </w:r>
      <w:proofErr w:type="spellStart"/>
      <w:r w:rsidRPr="00B918B9">
        <w:rPr>
          <w:rFonts w:ascii="Calibri" w:hAnsi="Calibri"/>
          <w:color w:val="000000"/>
          <w:sz w:val="24"/>
          <w:szCs w:val="24"/>
          <w:lang w:bidi="ar-SA"/>
        </w:rPr>
        <w:t>SoCSIT</w:t>
      </w:r>
      <w:proofErr w:type="spellEnd"/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 Consultation Logbook (at the reception area), every time there is consultation or discussions made with the group; making use of available discussion rooms, if necessary.</w:t>
      </w:r>
    </w:p>
    <w:p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ED3285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 Anthony Nares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Manager</w:t>
      </w:r>
    </w:p>
    <w:p w:rsidR="00A517AA" w:rsidRPr="00656A8E" w:rsidRDefault="00ED3285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Fake News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ED3285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Prof. </w:t>
      </w:r>
      <w:r w:rsidRPr="00ED3285">
        <w:rPr>
          <w:rFonts w:ascii="Arial" w:hAnsi="Arial" w:cs="Arial"/>
          <w:sz w:val="20"/>
          <w:szCs w:val="20"/>
        </w:rPr>
        <w:t>Manuel Sebastian S. Sanchez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Class Professor</w:t>
      </w:r>
    </w:p>
    <w:p w:rsidR="00A44002" w:rsidRPr="00656A8E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817126" wp14:editId="72DE8635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A00FA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DCFA36D" wp14:editId="01BD7653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AB02F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A"/>
    <w:rsid w:val="00156389"/>
    <w:rsid w:val="001D54BB"/>
    <w:rsid w:val="00221B2E"/>
    <w:rsid w:val="00242BF5"/>
    <w:rsid w:val="002D3615"/>
    <w:rsid w:val="00482EE2"/>
    <w:rsid w:val="00656A8E"/>
    <w:rsid w:val="00841302"/>
    <w:rsid w:val="008D6F4A"/>
    <w:rsid w:val="009D6F7A"/>
    <w:rsid w:val="00A44002"/>
    <w:rsid w:val="00A517AA"/>
    <w:rsid w:val="00A972D1"/>
    <w:rsid w:val="00B90E93"/>
    <w:rsid w:val="00B918B9"/>
    <w:rsid w:val="00E03FEB"/>
    <w:rsid w:val="00ED3285"/>
    <w:rsid w:val="00FA15BD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C550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2</cp:revision>
  <dcterms:created xsi:type="dcterms:W3CDTF">2018-01-26T02:12:00Z</dcterms:created>
  <dcterms:modified xsi:type="dcterms:W3CDTF">2018-01-26T02:12:00Z</dcterms:modified>
</cp:coreProperties>
</file>