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17318" w14:textId="77777777" w:rsidR="00DB31BD" w:rsidRDefault="00BD7B40">
      <w:pPr>
        <w:spacing w:after="384" w:line="259" w:lineRule="auto"/>
        <w:ind w:left="1" w:right="-28" w:firstLine="0"/>
      </w:pPr>
      <w:r>
        <w:rPr>
          <w:noProof/>
        </w:rPr>
        <mc:AlternateContent>
          <mc:Choice Requires="wpg">
            <w:drawing>
              <wp:inline distT="0" distB="0" distL="0" distR="0" wp14:anchorId="5F9877C7" wp14:editId="7737E960">
                <wp:extent cx="5963412" cy="7620"/>
                <wp:effectExtent l="0" t="0" r="0" b="0"/>
                <wp:docPr id="5969" name="Group 5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3412" cy="7620"/>
                          <a:chOff x="0" y="0"/>
                          <a:chExt cx="5963412" cy="7620"/>
                        </a:xfrm>
                      </wpg:grpSpPr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59634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3412">
                                <a:moveTo>
                                  <a:pt x="0" y="0"/>
                                </a:moveTo>
                                <a:lnTo>
                                  <a:pt x="5963412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69" style="width:469.56pt;height:0.6pt;mso-position-horizontal-relative:char;mso-position-vertical-relative:line" coordsize="59634,76">
                <v:shape id="Shape 78" style="position:absolute;width:59634;height:0;left:0;top:0;" coordsize="5963412,0" path="m0,0l5963412,0">
                  <v:stroke weight="0.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6193D15" w14:textId="77777777" w:rsidR="00DB31BD" w:rsidRDefault="00BD7B40">
      <w:pPr>
        <w:spacing w:after="0" w:line="259" w:lineRule="auto"/>
        <w:ind w:left="0" w:right="2" w:firstLine="0"/>
        <w:jc w:val="center"/>
      </w:pPr>
      <w:r>
        <w:rPr>
          <w:b/>
          <w:color w:val="000080"/>
          <w:sz w:val="32"/>
        </w:rPr>
        <w:t xml:space="preserve">Lab 1 — Graphic Tools </w:t>
      </w:r>
    </w:p>
    <w:p w14:paraId="11490E8C" w14:textId="77777777" w:rsidR="00DB31BD" w:rsidRDefault="00BD7B40">
      <w:pPr>
        <w:spacing w:after="713" w:line="259" w:lineRule="auto"/>
        <w:ind w:left="1" w:firstLine="0"/>
      </w:pPr>
      <w:r>
        <w:rPr>
          <w:noProof/>
        </w:rPr>
        <mc:AlternateContent>
          <mc:Choice Requires="wpg">
            <w:drawing>
              <wp:inline distT="0" distB="0" distL="0" distR="0" wp14:anchorId="37011125" wp14:editId="3EFB894A">
                <wp:extent cx="5943600" cy="7620"/>
                <wp:effectExtent l="0" t="0" r="0" b="0"/>
                <wp:docPr id="5970" name="Group 5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620"/>
                          <a:chOff x="0" y="0"/>
                          <a:chExt cx="5943600" cy="7620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70" style="width:468pt;height:0.6pt;mso-position-horizontal-relative:char;mso-position-vertical-relative:line" coordsize="59436,76">
                <v:shape id="Shape 79" style="position:absolute;width:59436;height:0;left:0;top:0;" coordsize="5943600,0" path="m0,0l5943600,0">
                  <v:stroke weight="0.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ABFC203" w14:textId="55F35F87" w:rsidR="00DB31BD" w:rsidRDefault="00BD7B40">
      <w:pPr>
        <w:numPr>
          <w:ilvl w:val="0"/>
          <w:numId w:val="4"/>
        </w:numPr>
        <w:spacing w:after="245" w:line="259" w:lineRule="auto"/>
        <w:ind w:hanging="360"/>
      </w:pPr>
      <w:r>
        <w:rPr>
          <w:b/>
        </w:rPr>
        <w:t>Pie Chart</w:t>
      </w:r>
    </w:p>
    <w:p w14:paraId="6982CCEC" w14:textId="0B6EAB74" w:rsidR="00DB31BD" w:rsidRPr="00190F27" w:rsidRDefault="00190F27">
      <w:pPr>
        <w:ind w:left="-5"/>
      </w:pPr>
      <w:r w:rsidRPr="00190F27">
        <w:t>D</w:t>
      </w:r>
      <w:r w:rsidR="00BD7B40" w:rsidRPr="00190F27">
        <w:t>ata</w:t>
      </w:r>
      <w:r w:rsidRPr="00190F27">
        <w:t xml:space="preserve">: </w:t>
      </w:r>
      <w:r w:rsidR="00BD7B40" w:rsidRPr="00190F27">
        <w:t xml:space="preserve">ex3-1.mtw  </w:t>
      </w:r>
    </w:p>
    <w:p w14:paraId="335BE1D8" w14:textId="77777777" w:rsidR="00FE0477" w:rsidRDefault="00FE0477">
      <w:pPr>
        <w:spacing w:after="272"/>
        <w:ind w:left="-5"/>
      </w:pPr>
      <w:r w:rsidRPr="00FE0477">
        <w:rPr>
          <w:noProof/>
        </w:rPr>
        <w:drawing>
          <wp:inline distT="0" distB="0" distL="0" distR="0" wp14:anchorId="52CEB559" wp14:editId="5F0FEC86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3FAC7" w14:textId="74A4A97D" w:rsidR="00DB31BD" w:rsidRDefault="00BD7B40">
      <w:pPr>
        <w:numPr>
          <w:ilvl w:val="0"/>
          <w:numId w:val="4"/>
        </w:numPr>
        <w:spacing w:after="245" w:line="259" w:lineRule="auto"/>
        <w:ind w:hanging="360"/>
      </w:pPr>
      <w:r>
        <w:rPr>
          <w:b/>
        </w:rPr>
        <w:t>Bar Graph and Bar Graph - Percentages</w:t>
      </w:r>
    </w:p>
    <w:p w14:paraId="34FF39AF" w14:textId="2339B706" w:rsidR="00190F27" w:rsidRDefault="00190F27" w:rsidP="00190F27">
      <w:pPr>
        <w:ind w:left="0" w:firstLine="0"/>
      </w:pPr>
      <w:r w:rsidRPr="00190F27">
        <w:t>Data: ex3-1.mtw</w:t>
      </w:r>
    </w:p>
    <w:p w14:paraId="782F188C" w14:textId="2ED81CA7" w:rsidR="00190F27" w:rsidRPr="00190F27" w:rsidRDefault="00190F27" w:rsidP="00190F27">
      <w:pPr>
        <w:ind w:left="0" w:firstLine="0"/>
      </w:pPr>
      <w:r>
        <w:t>This bar</w:t>
      </w:r>
      <w:r w:rsidR="003D11DC">
        <w:t xml:space="preserve"> graph shows each program (x-axis) and the total expenditures (y-axis).</w:t>
      </w:r>
    </w:p>
    <w:p w14:paraId="6FEBF84F" w14:textId="77777777" w:rsidR="00FE0477" w:rsidRDefault="00FE0477">
      <w:pPr>
        <w:spacing w:after="257"/>
        <w:ind w:left="-5"/>
      </w:pPr>
      <w:r w:rsidRPr="00FE0477">
        <w:rPr>
          <w:noProof/>
        </w:rPr>
        <w:lastRenderedPageBreak/>
        <w:drawing>
          <wp:inline distT="0" distB="0" distL="0" distR="0" wp14:anchorId="00F1BEAE" wp14:editId="552CBF33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CFD0C" w14:textId="77777777" w:rsidR="003D11DC" w:rsidRDefault="003D11DC" w:rsidP="003D11DC">
      <w:pPr>
        <w:ind w:left="0" w:firstLine="0"/>
      </w:pPr>
      <w:r w:rsidRPr="00190F27">
        <w:t>Data: ex3-1.mtw</w:t>
      </w:r>
    </w:p>
    <w:p w14:paraId="20B49FFC" w14:textId="22C3E1CE" w:rsidR="003D11DC" w:rsidRPr="00190F27" w:rsidRDefault="003D11DC" w:rsidP="003D11DC">
      <w:pPr>
        <w:ind w:left="0" w:firstLine="0"/>
      </w:pPr>
      <w:r>
        <w:t>This bar graph shows each program (x-axis) and the total expenditures</w:t>
      </w:r>
      <w:r>
        <w:t xml:space="preserve"> as percentage</w:t>
      </w:r>
      <w:r>
        <w:t xml:space="preserve"> (y-axis).</w:t>
      </w:r>
    </w:p>
    <w:p w14:paraId="5946F1D6" w14:textId="77777777" w:rsidR="00FE0477" w:rsidRDefault="00FE0477">
      <w:pPr>
        <w:spacing w:after="245" w:line="259" w:lineRule="auto"/>
        <w:ind w:left="-5"/>
      </w:pPr>
      <w:r w:rsidRPr="00FE0477">
        <w:rPr>
          <w:noProof/>
        </w:rPr>
        <w:drawing>
          <wp:inline distT="0" distB="0" distL="0" distR="0" wp14:anchorId="30AFE4E4" wp14:editId="66ECCA34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DD9F2" w14:textId="77777777" w:rsidR="00451148" w:rsidRDefault="00BD7B40" w:rsidP="00451148">
      <w:pPr>
        <w:numPr>
          <w:ilvl w:val="0"/>
          <w:numId w:val="4"/>
        </w:numPr>
        <w:spacing w:after="245" w:line="259" w:lineRule="auto"/>
        <w:ind w:hanging="360"/>
      </w:pPr>
      <w:r>
        <w:rPr>
          <w:b/>
        </w:rPr>
        <w:lastRenderedPageBreak/>
        <w:t>Time Series Plot:</w:t>
      </w:r>
    </w:p>
    <w:p w14:paraId="2BE947DA" w14:textId="099C3E4F" w:rsidR="00451148" w:rsidRDefault="00451148" w:rsidP="005235CF">
      <w:pPr>
        <w:spacing w:after="245" w:line="259" w:lineRule="auto"/>
        <w:ind w:left="0" w:firstLine="0"/>
      </w:pPr>
      <w:r w:rsidRPr="00190F27">
        <w:t>Data: ex3-</w:t>
      </w:r>
      <w:r>
        <w:t>2</w:t>
      </w:r>
      <w:r w:rsidRPr="00190F27">
        <w:t>.mtw</w:t>
      </w:r>
      <w:r>
        <w:br/>
      </w:r>
      <w:r>
        <w:t xml:space="preserve">This </w:t>
      </w:r>
      <w:r>
        <w:t>time series</w:t>
      </w:r>
      <w:r>
        <w:t xml:space="preserve"> graph </w:t>
      </w:r>
      <w:r>
        <w:t>for passenger car and SUV/trucks</w:t>
      </w:r>
      <w:r w:rsidR="005235CF">
        <w:t xml:space="preserve">.  SUV/Truck have </w:t>
      </w:r>
      <w:r w:rsidR="00932421">
        <w:t>consistently</w:t>
      </w:r>
      <w:r w:rsidR="005235CF">
        <w:t xml:space="preserve"> increased from 1990 to 2002.</w:t>
      </w:r>
    </w:p>
    <w:p w14:paraId="0000762D" w14:textId="77777777" w:rsidR="00FE0477" w:rsidRDefault="00FE0477">
      <w:pPr>
        <w:spacing w:after="272"/>
        <w:ind w:left="-5"/>
      </w:pPr>
      <w:r w:rsidRPr="00FE0477">
        <w:rPr>
          <w:noProof/>
        </w:rPr>
        <w:drawing>
          <wp:inline distT="0" distB="0" distL="0" distR="0" wp14:anchorId="251622C1" wp14:editId="5D40153C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25F7C" w14:textId="77777777" w:rsidR="00DB31BD" w:rsidRDefault="00BD7B40">
      <w:pPr>
        <w:numPr>
          <w:ilvl w:val="0"/>
          <w:numId w:val="4"/>
        </w:numPr>
        <w:spacing w:after="245" w:line="259" w:lineRule="auto"/>
        <w:ind w:hanging="360"/>
      </w:pPr>
      <w:r>
        <w:rPr>
          <w:b/>
        </w:rPr>
        <w:t>Area Graph:</w:t>
      </w:r>
    </w:p>
    <w:p w14:paraId="3B0EB595" w14:textId="41432ADD" w:rsidR="003077C9" w:rsidRDefault="003077C9" w:rsidP="00932421">
      <w:pPr>
        <w:spacing w:after="245" w:line="259" w:lineRule="auto"/>
        <w:ind w:left="0" w:firstLine="0"/>
      </w:pPr>
      <w:r w:rsidRPr="00190F27">
        <w:t>Data: ex3-</w:t>
      </w:r>
      <w:r>
        <w:t>2</w:t>
      </w:r>
      <w:r w:rsidRPr="00190F27">
        <w:t>.mtw</w:t>
      </w:r>
      <w:r>
        <w:br/>
        <w:t xml:space="preserve">This </w:t>
      </w:r>
      <w:r w:rsidR="00932421">
        <w:t>area</w:t>
      </w:r>
      <w:r>
        <w:t xml:space="preserve"> graph for passenger car and SUV/trucks.</w:t>
      </w:r>
      <w:r w:rsidR="00932421">
        <w:t xml:space="preserve">  The graph </w:t>
      </w:r>
      <w:r w:rsidR="00932421">
        <w:t xml:space="preserve">shows each </w:t>
      </w:r>
      <w:r w:rsidR="00932421">
        <w:t>year</w:t>
      </w:r>
      <w:r w:rsidR="00932421">
        <w:t xml:space="preserve"> (x-axis) and the total </w:t>
      </w:r>
      <w:r w:rsidR="00932421">
        <w:t>number (y-axis) of SUV/Truck and passenger cars.</w:t>
      </w:r>
    </w:p>
    <w:p w14:paraId="30E14EF7" w14:textId="77777777" w:rsidR="00D34ECD" w:rsidRDefault="00D34ECD">
      <w:pPr>
        <w:spacing w:after="272"/>
        <w:ind w:left="-5"/>
      </w:pPr>
      <w:r w:rsidRPr="00D34ECD">
        <w:rPr>
          <w:noProof/>
        </w:rPr>
        <w:lastRenderedPageBreak/>
        <w:drawing>
          <wp:inline distT="0" distB="0" distL="0" distR="0" wp14:anchorId="7E7B97CD" wp14:editId="667BA116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F1419" w14:textId="77777777" w:rsidR="00DB31BD" w:rsidRDefault="00BD7B40">
      <w:pPr>
        <w:numPr>
          <w:ilvl w:val="0"/>
          <w:numId w:val="4"/>
        </w:numPr>
        <w:spacing w:after="245" w:line="259" w:lineRule="auto"/>
        <w:ind w:hanging="360"/>
      </w:pPr>
      <w:r>
        <w:rPr>
          <w:b/>
        </w:rPr>
        <w:t>Histogram – Frequency and Relative Frequency:</w:t>
      </w:r>
    </w:p>
    <w:p w14:paraId="68143D77" w14:textId="524F6265" w:rsidR="00D34ECD" w:rsidRDefault="00932421">
      <w:pPr>
        <w:spacing w:after="434"/>
        <w:ind w:left="-5" w:right="3882"/>
      </w:pPr>
      <w:r w:rsidRPr="00190F27">
        <w:lastRenderedPageBreak/>
        <w:t>Data: ex3-</w:t>
      </w:r>
      <w:r>
        <w:t>4</w:t>
      </w:r>
      <w:r w:rsidRPr="00190F27">
        <w:t>.mtw</w:t>
      </w:r>
      <w:r>
        <w:br/>
        <w:t>This</w:t>
      </w:r>
      <w:r w:rsidR="00FA4AE2">
        <w:t xml:space="preserve"> is frequency</w:t>
      </w:r>
      <w:r>
        <w:t xml:space="preserve"> </w:t>
      </w:r>
      <w:r w:rsidR="00E82B95">
        <w:t>histogram</w:t>
      </w:r>
      <w:r>
        <w:t xml:space="preserve"> for </w:t>
      </w:r>
      <w:proofErr w:type="spellStart"/>
      <w:r w:rsidR="00E82B95">
        <w:t>floride</w:t>
      </w:r>
      <w:proofErr w:type="spellEnd"/>
      <w:r>
        <w:t xml:space="preserve">.  </w:t>
      </w:r>
      <w:r w:rsidR="00D34ECD" w:rsidRPr="00D34ECD">
        <w:rPr>
          <w:noProof/>
        </w:rPr>
        <w:drawing>
          <wp:inline distT="0" distB="0" distL="0" distR="0" wp14:anchorId="2FDFAE85" wp14:editId="333702E1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6E8ED" w14:textId="77777777" w:rsidR="00DB31BD" w:rsidRDefault="00BD7B40">
      <w:pPr>
        <w:numPr>
          <w:ilvl w:val="0"/>
          <w:numId w:val="4"/>
        </w:numPr>
        <w:spacing w:after="245" w:line="259" w:lineRule="auto"/>
        <w:ind w:hanging="360"/>
      </w:pPr>
      <w:proofErr w:type="spellStart"/>
      <w:r>
        <w:rPr>
          <w:b/>
        </w:rPr>
        <w:t>Dotplot</w:t>
      </w:r>
      <w:proofErr w:type="spellEnd"/>
      <w:r>
        <w:rPr>
          <w:b/>
        </w:rPr>
        <w:t>:</w:t>
      </w:r>
    </w:p>
    <w:p w14:paraId="4B8A8E7B" w14:textId="35C37DC0" w:rsidR="00D34ECD" w:rsidRDefault="00FA4AE2">
      <w:pPr>
        <w:spacing w:after="434"/>
        <w:ind w:left="-5" w:right="4688"/>
      </w:pPr>
      <w:r w:rsidRPr="00190F27">
        <w:lastRenderedPageBreak/>
        <w:t>Data: ex3-</w:t>
      </w:r>
      <w:r>
        <w:t>4</w:t>
      </w:r>
      <w:r w:rsidRPr="00190F27">
        <w:t>.mtw</w:t>
      </w:r>
      <w:r>
        <w:br/>
        <w:t xml:space="preserve">This </w:t>
      </w:r>
      <w:r>
        <w:t xml:space="preserve">is a dot plot </w:t>
      </w:r>
      <w:r>
        <w:t xml:space="preserve">for </w:t>
      </w:r>
      <w:proofErr w:type="spellStart"/>
      <w:r>
        <w:t>floride</w:t>
      </w:r>
      <w:proofErr w:type="spellEnd"/>
      <w:r>
        <w:t xml:space="preserve">.  </w:t>
      </w:r>
      <w:r w:rsidR="00D34ECD" w:rsidRPr="00D34ECD">
        <w:rPr>
          <w:noProof/>
        </w:rPr>
        <w:drawing>
          <wp:inline distT="0" distB="0" distL="0" distR="0" wp14:anchorId="60762E0E" wp14:editId="30D1B165">
            <wp:extent cx="54864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8E172" w14:textId="77777777" w:rsidR="00DB31BD" w:rsidRDefault="00BD7B40">
      <w:pPr>
        <w:numPr>
          <w:ilvl w:val="0"/>
          <w:numId w:val="4"/>
        </w:numPr>
        <w:spacing w:after="245" w:line="259" w:lineRule="auto"/>
        <w:ind w:hanging="360"/>
      </w:pPr>
      <w:r>
        <w:rPr>
          <w:b/>
        </w:rPr>
        <w:t>Stem-and-Leaf Plot:</w:t>
      </w:r>
    </w:p>
    <w:p w14:paraId="6A3705CA" w14:textId="39CF8A4F" w:rsidR="00EA7F6A" w:rsidRDefault="00132133">
      <w:pPr>
        <w:spacing w:after="273"/>
        <w:ind w:left="-5"/>
      </w:pPr>
      <w:r w:rsidRPr="00190F27">
        <w:t>Data: ex3-</w:t>
      </w:r>
      <w:r>
        <w:t>4</w:t>
      </w:r>
      <w:r w:rsidRPr="00190F27">
        <w:t>.mtw</w:t>
      </w:r>
      <w:r>
        <w:br/>
        <w:t xml:space="preserve">This is a </w:t>
      </w:r>
      <w:r>
        <w:t>stem and leaf</w:t>
      </w:r>
      <w:r>
        <w:t xml:space="preserve"> plot for </w:t>
      </w:r>
      <w:proofErr w:type="spellStart"/>
      <w:r>
        <w:t>floride</w:t>
      </w:r>
      <w:proofErr w:type="spellEnd"/>
      <w:r>
        <w:t xml:space="preserve">.  </w:t>
      </w:r>
      <w:r w:rsidR="00EA7F6A" w:rsidRPr="00EA7F6A">
        <w:rPr>
          <w:noProof/>
        </w:rPr>
        <w:drawing>
          <wp:inline distT="0" distB="0" distL="0" distR="0" wp14:anchorId="778F2F27" wp14:editId="4B10E59A">
            <wp:extent cx="5946775" cy="19977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FB63" w14:textId="77777777" w:rsidR="00DB31BD" w:rsidRDefault="00BD7B40">
      <w:pPr>
        <w:numPr>
          <w:ilvl w:val="0"/>
          <w:numId w:val="4"/>
        </w:numPr>
        <w:spacing w:after="245" w:line="259" w:lineRule="auto"/>
        <w:ind w:hanging="360"/>
      </w:pPr>
      <w:r>
        <w:rPr>
          <w:b/>
        </w:rPr>
        <w:t>Boxplot:</w:t>
      </w:r>
    </w:p>
    <w:p w14:paraId="463AE056" w14:textId="2115FFEE" w:rsidR="00EA7F6A" w:rsidRDefault="00132133">
      <w:pPr>
        <w:spacing w:after="595"/>
        <w:ind w:left="-5" w:right="4688"/>
      </w:pPr>
      <w:r w:rsidRPr="00190F27">
        <w:lastRenderedPageBreak/>
        <w:t>Data: ex3-</w:t>
      </w:r>
      <w:r>
        <w:t>4</w:t>
      </w:r>
      <w:r w:rsidRPr="00190F27">
        <w:t>.mtw</w:t>
      </w:r>
      <w:r>
        <w:br/>
        <w:t xml:space="preserve">This is a </w:t>
      </w:r>
      <w:r>
        <w:t>box</w:t>
      </w:r>
      <w:r>
        <w:t xml:space="preserve"> plot for </w:t>
      </w:r>
      <w:proofErr w:type="spellStart"/>
      <w:r>
        <w:t>floride</w:t>
      </w:r>
      <w:proofErr w:type="spellEnd"/>
      <w:r>
        <w:t xml:space="preserve">.  </w:t>
      </w:r>
      <w:r>
        <w:t xml:space="preserve"> There are no outliers.</w:t>
      </w:r>
      <w:r w:rsidR="00EA7F6A" w:rsidRPr="00EA7F6A">
        <w:rPr>
          <w:noProof/>
        </w:rPr>
        <w:drawing>
          <wp:inline distT="0" distB="0" distL="0" distR="0" wp14:anchorId="6245174A" wp14:editId="0F9B63A1">
            <wp:extent cx="54864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D22ED" w14:textId="77777777" w:rsidR="00DB31BD" w:rsidRDefault="00BD7B40">
      <w:pPr>
        <w:numPr>
          <w:ilvl w:val="0"/>
          <w:numId w:val="4"/>
        </w:numPr>
        <w:spacing w:after="139" w:line="259" w:lineRule="auto"/>
        <w:ind w:hanging="360"/>
      </w:pPr>
      <w:r>
        <w:rPr>
          <w:b/>
        </w:rPr>
        <w:t>Bar Charts for Grouped Data:</w:t>
      </w:r>
    </w:p>
    <w:p w14:paraId="66CC0A84" w14:textId="3F8C242D" w:rsidR="00C2580E" w:rsidRPr="00190F27" w:rsidRDefault="00132133" w:rsidP="00C2580E">
      <w:pPr>
        <w:ind w:left="0" w:firstLine="0"/>
      </w:pPr>
      <w:r w:rsidRPr="00190F27">
        <w:t>Data: ex3-</w:t>
      </w:r>
      <w:r>
        <w:t>18</w:t>
      </w:r>
      <w:r w:rsidRPr="00190F27">
        <w:t>.mtw</w:t>
      </w:r>
      <w:r>
        <w:br/>
        <w:t xml:space="preserve">This is a </w:t>
      </w:r>
      <w:r>
        <w:t xml:space="preserve">bar plot </w:t>
      </w:r>
      <w:r>
        <w:t xml:space="preserve">for </w:t>
      </w:r>
      <w:proofErr w:type="spellStart"/>
      <w:r>
        <w:t>class</w:t>
      </w:r>
      <w:r>
        <w:t xml:space="preserve">. </w:t>
      </w:r>
      <w:proofErr w:type="spellEnd"/>
      <w:r>
        <w:t xml:space="preserve"> </w:t>
      </w:r>
      <w:r w:rsidR="00C2580E">
        <w:t xml:space="preserve">This bar graph shows each </w:t>
      </w:r>
      <w:r w:rsidR="00C2580E">
        <w:t>class</w:t>
      </w:r>
      <w:r w:rsidR="00C2580E">
        <w:t xml:space="preserve"> (x-axis) and the </w:t>
      </w:r>
      <w:r w:rsidR="00C2580E">
        <w:t>frequency</w:t>
      </w:r>
      <w:bookmarkStart w:id="0" w:name="_GoBack"/>
      <w:bookmarkEnd w:id="0"/>
      <w:r w:rsidR="00C2580E">
        <w:t xml:space="preserve"> (y-axis).</w:t>
      </w:r>
    </w:p>
    <w:p w14:paraId="58AC2872" w14:textId="6C648194" w:rsidR="000D3F05" w:rsidRDefault="000D3F05">
      <w:pPr>
        <w:spacing w:after="0" w:line="239" w:lineRule="auto"/>
        <w:ind w:left="0" w:firstLine="0"/>
      </w:pPr>
      <w:r w:rsidRPr="000D3F05">
        <w:rPr>
          <w:noProof/>
        </w:rPr>
        <w:lastRenderedPageBreak/>
        <w:drawing>
          <wp:inline distT="0" distB="0" distL="0" distR="0" wp14:anchorId="5749C09F" wp14:editId="436F8940">
            <wp:extent cx="54864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3F0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35" w:bottom="1556" w:left="1440" w:header="761" w:footer="8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A8A32" w14:textId="77777777" w:rsidR="008D7669" w:rsidRDefault="008D7669">
      <w:pPr>
        <w:spacing w:after="0" w:line="240" w:lineRule="auto"/>
      </w:pPr>
      <w:r>
        <w:separator/>
      </w:r>
    </w:p>
  </w:endnote>
  <w:endnote w:type="continuationSeparator" w:id="0">
    <w:p w14:paraId="0797332A" w14:textId="77777777" w:rsidR="008D7669" w:rsidRDefault="008D7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F6676" w14:textId="77777777" w:rsidR="00DB31BD" w:rsidRDefault="00BD7B40">
    <w:pPr>
      <w:spacing w:after="0" w:line="259" w:lineRule="auto"/>
      <w:ind w:left="0" w:right="1" w:firstLine="0"/>
      <w:jc w:val="center"/>
    </w:pPr>
    <w:r>
      <w:rPr>
        <w:sz w:val="12"/>
      </w:rPr>
      <w:t xml:space="preserve">Copyright © 1993, 2009 by Bruce E. Trumbo. All rights reserved. This is a draft. Comments/Corrections/Permissions: </w:t>
    </w:r>
    <w:r>
      <w:rPr>
        <w:color w:val="0563C1"/>
        <w:sz w:val="12"/>
        <w:u w:val="single" w:color="0563C1"/>
      </w:rPr>
      <w:t>bruce.trumbo@csueastbay.edu</w:t>
    </w:r>
    <w:r>
      <w:rPr>
        <w:sz w:val="12"/>
      </w:rPr>
      <w:t xml:space="preserve"> or </w:t>
    </w:r>
    <w:r>
      <w:rPr>
        <w:color w:val="0563C1"/>
        <w:sz w:val="12"/>
        <w:u w:val="single" w:color="0563C1"/>
      </w:rPr>
      <w:t>eric.suess@csueastbay.edu</w:t>
    </w:r>
    <w:r>
      <w:rPr>
        <w:sz w:val="12"/>
      </w:rPr>
      <w:t xml:space="preserve">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71963" w14:textId="5B2B3B25" w:rsidR="00DB31BD" w:rsidRDefault="00DB31BD">
    <w:pPr>
      <w:spacing w:after="0" w:line="259" w:lineRule="auto"/>
      <w:ind w:left="0" w:right="1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D26A6" w14:textId="77777777" w:rsidR="00DB31BD" w:rsidRDefault="00BD7B40">
    <w:pPr>
      <w:spacing w:after="0" w:line="259" w:lineRule="auto"/>
      <w:ind w:left="0" w:right="1" w:firstLine="0"/>
      <w:jc w:val="center"/>
    </w:pPr>
    <w:r>
      <w:rPr>
        <w:sz w:val="12"/>
      </w:rPr>
      <w:t xml:space="preserve">Copyright © 1993, 2009 by Bruce E. Trumbo. All rights reserved. This is a draft. Comments/Corrections/Permissions: </w:t>
    </w:r>
    <w:r>
      <w:rPr>
        <w:color w:val="0563C1"/>
        <w:sz w:val="12"/>
        <w:u w:val="single" w:color="0563C1"/>
      </w:rPr>
      <w:t>bruce.trumbo@csueastbay.edu</w:t>
    </w:r>
    <w:r>
      <w:rPr>
        <w:sz w:val="12"/>
      </w:rPr>
      <w:t xml:space="preserve"> or </w:t>
    </w:r>
    <w:r>
      <w:rPr>
        <w:color w:val="0563C1"/>
        <w:sz w:val="12"/>
        <w:u w:val="single" w:color="0563C1"/>
      </w:rPr>
      <w:t>eric.suess@csueastbay.edu</w:t>
    </w:r>
    <w:r>
      <w:rPr>
        <w:sz w:val="12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E35B7" w14:textId="77777777" w:rsidR="008D7669" w:rsidRDefault="008D7669">
      <w:pPr>
        <w:spacing w:after="0" w:line="240" w:lineRule="auto"/>
      </w:pPr>
      <w:r>
        <w:separator/>
      </w:r>
    </w:p>
  </w:footnote>
  <w:footnote w:type="continuationSeparator" w:id="0">
    <w:p w14:paraId="307D417A" w14:textId="77777777" w:rsidR="008D7669" w:rsidRDefault="008D7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3F273" w14:textId="77777777" w:rsidR="00DB31BD" w:rsidRDefault="00BD7B40">
    <w:pPr>
      <w:tabs>
        <w:tab w:val="center" w:pos="4681"/>
        <w:tab w:val="right" w:pos="9364"/>
      </w:tabs>
      <w:spacing w:after="0" w:line="259" w:lineRule="auto"/>
      <w:ind w:left="0" w:firstLine="0"/>
    </w:pPr>
    <w:r>
      <w:t xml:space="preserve">MATH 341 </w:t>
    </w:r>
    <w:r>
      <w:tab/>
      <w:t xml:space="preserve">Minitab Demonstration -- Lab 1 </w:t>
    </w:r>
    <w:r>
      <w:tab/>
      <w:t xml:space="preserve">W. Li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839EC" w14:textId="635F5420" w:rsidR="00DB31BD" w:rsidRDefault="00BD7B40">
    <w:pPr>
      <w:tabs>
        <w:tab w:val="center" w:pos="4681"/>
        <w:tab w:val="right" w:pos="9364"/>
      </w:tabs>
      <w:spacing w:after="0" w:line="259" w:lineRule="auto"/>
      <w:ind w:left="0" w:firstLine="0"/>
    </w:pPr>
    <w:r>
      <w:t xml:space="preserve">MATH 341 </w:t>
    </w:r>
    <w:r>
      <w:tab/>
      <w:t xml:space="preserve">Minitab Demonstration -- Lab 1 </w:t>
    </w:r>
    <w:r>
      <w:tab/>
    </w:r>
    <w:r w:rsidR="00190F27">
      <w:t>M. Blanco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A7585" w14:textId="77777777" w:rsidR="00DB31BD" w:rsidRDefault="00BD7B40">
    <w:pPr>
      <w:tabs>
        <w:tab w:val="center" w:pos="4681"/>
        <w:tab w:val="right" w:pos="9364"/>
      </w:tabs>
      <w:spacing w:after="0" w:line="259" w:lineRule="auto"/>
      <w:ind w:left="0" w:firstLine="0"/>
    </w:pPr>
    <w:r>
      <w:t xml:space="preserve">MATH 341 </w:t>
    </w:r>
    <w:r>
      <w:tab/>
      <w:t xml:space="preserve">Minitab Demonstration -- Lab 1 </w:t>
    </w:r>
    <w:r>
      <w:tab/>
      <w:t xml:space="preserve">W. Li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33ACD"/>
    <w:multiLevelType w:val="hybridMultilevel"/>
    <w:tmpl w:val="FC0E2C8A"/>
    <w:lvl w:ilvl="0" w:tplc="FC2A85D2">
      <w:start w:val="1"/>
      <w:numFmt w:val="bullet"/>
      <w:lvlText w:val="*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C8FC1C">
      <w:start w:val="1"/>
      <w:numFmt w:val="bullet"/>
      <w:lvlText w:val="o"/>
      <w:lvlJc w:val="left"/>
      <w:pPr>
        <w:ind w:left="1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6CC0BA">
      <w:start w:val="1"/>
      <w:numFmt w:val="bullet"/>
      <w:lvlText w:val="▪"/>
      <w:lvlJc w:val="left"/>
      <w:pPr>
        <w:ind w:left="2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3A41DE">
      <w:start w:val="1"/>
      <w:numFmt w:val="bullet"/>
      <w:lvlText w:val="•"/>
      <w:lvlJc w:val="left"/>
      <w:pPr>
        <w:ind w:left="3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9E0688">
      <w:start w:val="1"/>
      <w:numFmt w:val="bullet"/>
      <w:lvlText w:val="o"/>
      <w:lvlJc w:val="left"/>
      <w:pPr>
        <w:ind w:left="3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F89240">
      <w:start w:val="1"/>
      <w:numFmt w:val="bullet"/>
      <w:lvlText w:val="▪"/>
      <w:lvlJc w:val="left"/>
      <w:pPr>
        <w:ind w:left="4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52CA94">
      <w:start w:val="1"/>
      <w:numFmt w:val="bullet"/>
      <w:lvlText w:val="•"/>
      <w:lvlJc w:val="left"/>
      <w:pPr>
        <w:ind w:left="5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5868D4">
      <w:start w:val="1"/>
      <w:numFmt w:val="bullet"/>
      <w:lvlText w:val="o"/>
      <w:lvlJc w:val="left"/>
      <w:pPr>
        <w:ind w:left="5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08ED42">
      <w:start w:val="1"/>
      <w:numFmt w:val="bullet"/>
      <w:lvlText w:val="▪"/>
      <w:lvlJc w:val="left"/>
      <w:pPr>
        <w:ind w:left="6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1449C4"/>
    <w:multiLevelType w:val="hybridMultilevel"/>
    <w:tmpl w:val="42FABFFA"/>
    <w:lvl w:ilvl="0" w:tplc="86EC8854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265C5E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3C4BD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3CAA0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80FB9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2E70F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98979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8A905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A0A02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7612E7"/>
    <w:multiLevelType w:val="hybridMultilevel"/>
    <w:tmpl w:val="DB3077E0"/>
    <w:lvl w:ilvl="0" w:tplc="5A1EAD2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C240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7411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2004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0C5B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FAF9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E21AA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7EEB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3063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DE0609"/>
    <w:multiLevelType w:val="hybridMultilevel"/>
    <w:tmpl w:val="6E5EAAAC"/>
    <w:lvl w:ilvl="0" w:tplc="0938EB5E">
      <w:start w:val="1"/>
      <w:numFmt w:val="decimal"/>
      <w:lvlText w:val="%1."/>
      <w:lvlJc w:val="left"/>
      <w:pPr>
        <w:ind w:left="1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E0429A">
      <w:start w:val="1"/>
      <w:numFmt w:val="lowerLetter"/>
      <w:lvlText w:val="%2"/>
      <w:lvlJc w:val="left"/>
      <w:pPr>
        <w:ind w:left="1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7C9E8C">
      <w:start w:val="1"/>
      <w:numFmt w:val="lowerRoman"/>
      <w:lvlText w:val="%3"/>
      <w:lvlJc w:val="left"/>
      <w:pPr>
        <w:ind w:left="2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9054EC">
      <w:start w:val="1"/>
      <w:numFmt w:val="decimal"/>
      <w:lvlText w:val="%4"/>
      <w:lvlJc w:val="left"/>
      <w:pPr>
        <w:ind w:left="3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9253A0">
      <w:start w:val="1"/>
      <w:numFmt w:val="lowerLetter"/>
      <w:lvlText w:val="%5"/>
      <w:lvlJc w:val="left"/>
      <w:pPr>
        <w:ind w:left="3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103AF8">
      <w:start w:val="1"/>
      <w:numFmt w:val="lowerRoman"/>
      <w:lvlText w:val="%6"/>
      <w:lvlJc w:val="left"/>
      <w:pPr>
        <w:ind w:left="4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9854DE">
      <w:start w:val="1"/>
      <w:numFmt w:val="decimal"/>
      <w:lvlText w:val="%7"/>
      <w:lvlJc w:val="left"/>
      <w:pPr>
        <w:ind w:left="5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30CD26">
      <w:start w:val="1"/>
      <w:numFmt w:val="lowerLetter"/>
      <w:lvlText w:val="%8"/>
      <w:lvlJc w:val="left"/>
      <w:pPr>
        <w:ind w:left="6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B8C7A2">
      <w:start w:val="1"/>
      <w:numFmt w:val="lowerRoman"/>
      <w:lvlText w:val="%9"/>
      <w:lvlJc w:val="left"/>
      <w:pPr>
        <w:ind w:left="6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1BD"/>
    <w:rsid w:val="000D3F05"/>
    <w:rsid w:val="00132133"/>
    <w:rsid w:val="00190F27"/>
    <w:rsid w:val="001D69FA"/>
    <w:rsid w:val="003077C9"/>
    <w:rsid w:val="003D11DC"/>
    <w:rsid w:val="00451148"/>
    <w:rsid w:val="005235CF"/>
    <w:rsid w:val="00791CBF"/>
    <w:rsid w:val="008D7669"/>
    <w:rsid w:val="00932421"/>
    <w:rsid w:val="00BD7B40"/>
    <w:rsid w:val="00C2580E"/>
    <w:rsid w:val="00C321E9"/>
    <w:rsid w:val="00D34ECD"/>
    <w:rsid w:val="00DB31BD"/>
    <w:rsid w:val="00E82B95"/>
    <w:rsid w:val="00EA7F6A"/>
    <w:rsid w:val="00FA4AE2"/>
    <w:rsid w:val="00FE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256E"/>
  <w15:docId w15:val="{5E9119F9-040D-4377-AF4B-3B5D290C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8" w:line="24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7"/>
      <w:ind w:left="10" w:hanging="10"/>
      <w:outlineLvl w:val="0"/>
    </w:pPr>
    <w:rPr>
      <w:rFonts w:ascii="Calibri" w:eastAsia="Calibri" w:hAnsi="Calibri" w:cs="Calibri"/>
      <w:b/>
      <w:color w:val="00008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8"/>
      <w:ind w:left="10" w:hanging="10"/>
      <w:outlineLvl w:val="1"/>
    </w:pPr>
    <w:rPr>
      <w:rFonts w:ascii="Calibri" w:eastAsia="Calibri" w:hAnsi="Calibri" w:cs="Calibri"/>
      <w:b/>
      <w:color w:val="00008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81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81"/>
      <w:sz w:val="28"/>
    </w:rPr>
  </w:style>
  <w:style w:type="paragraph" w:styleId="ListParagraph">
    <w:name w:val="List Paragraph"/>
    <w:basedOn w:val="Normal"/>
    <w:uiPriority w:val="34"/>
    <w:qFormat/>
    <w:rsid w:val="00190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Lijun Lin;winnie.li@bellevuecollege.edu</dc:creator>
  <cp:keywords/>
  <cp:lastModifiedBy>Marjorie N. Blanco</cp:lastModifiedBy>
  <cp:revision>2</cp:revision>
  <dcterms:created xsi:type="dcterms:W3CDTF">2018-02-08T01:09:00Z</dcterms:created>
  <dcterms:modified xsi:type="dcterms:W3CDTF">2018-02-08T01:09:00Z</dcterms:modified>
</cp:coreProperties>
</file>