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14" w:rsidRDefault="00D36914" w:rsidP="00553211">
      <w:pPr>
        <w:spacing w:line="360" w:lineRule="auto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Ce dont il s’agit en 2 mots :</w:t>
      </w:r>
    </w:p>
    <w:p w:rsidR="00404C87" w:rsidRDefault="00D36914" w:rsidP="00D36914">
      <w:pPr>
        <w:spacing w:line="360" w:lineRule="auto"/>
        <w:ind w:firstLine="708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Mise en relation des entreprises qui font du recyclage pour leur business, avec des collecteurs de </w:t>
      </w:r>
      <w:r w:rsidR="00404C87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déchets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plastiques.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 xml:space="preserve">Notre application doit permettre </w:t>
      </w:r>
      <w:r w:rsidR="00404C87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aux entreprises de visualiser d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es données en temps réel sur une carte concernant des points de collecte de données au niveau </w:t>
      </w:r>
      <w:r w:rsidR="00404C87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d’un quartier, 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d’une ville, d’un pays, etc.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>Permettre donc à des personnes de pouvoir mettre ces informations</w:t>
      </w:r>
      <w:r w:rsidR="00404C87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en ligne (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sur une carte</w:t>
      </w:r>
      <w:r w:rsidR="00404C87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afin d’</w:t>
      </w:r>
      <w:r w:rsidR="00404C87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avoir la visibilité.</w:t>
      </w:r>
    </w:p>
    <w:p w:rsidR="00553211" w:rsidRPr="00186A7D" w:rsidRDefault="00D36914" w:rsidP="00D36914">
      <w:pPr>
        <w:spacing w:line="360" w:lineRule="auto"/>
        <w:ind w:firstLine="708"/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  <w:br/>
      </w:r>
      <w:r w:rsidR="00553211" w:rsidRPr="00186A7D"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  <w:t>Acteurs :</w:t>
      </w:r>
    </w:p>
    <w:p w:rsidR="00553211" w:rsidRDefault="00553211" w:rsidP="0055321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553211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>Agent</w:t>
      </w: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(celui de l’entreprise), i</w:t>
      </w:r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l gère l’interface </w:t>
      </w:r>
      <w:proofErr w:type="spellStart"/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admin</w:t>
      </w:r>
      <w:proofErr w:type="spellEnd"/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de l’</w:t>
      </w: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entreprise</w:t>
      </w:r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. Une entreprise peut avoir plusieurs agents : un à Labé, un à Louga, un à </w:t>
      </w:r>
      <w:proofErr w:type="spellStart"/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Nouatchok</w:t>
      </w:r>
      <w:proofErr w:type="spellEnd"/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</w: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Il peut visualiser la carte pour voir les points de collectes disponibles, ainsi que la quantité de </w:t>
      </w:r>
      <w:r w:rsidR="00186A7D"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déchets</w:t>
      </w: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plastique d</w:t>
      </w:r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’un point de collecte donné.</w:t>
      </w:r>
    </w:p>
    <w:p w:rsidR="00553211" w:rsidRPr="00186A7D" w:rsidRDefault="00186A7D" w:rsidP="00186A7D">
      <w:pPr>
        <w:spacing w:line="360" w:lineRule="auto"/>
        <w:ind w:left="708" w:firstLine="708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C’est lui qui</w:t>
      </w:r>
      <w:r w:rsidRP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remplit les informations lorsque l’entreprise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(lui avec une équipe, genre un camion)</w:t>
      </w:r>
      <w:r w:rsidRP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se rend sur un point de collecte pour effectuer UNE COLLECTE</w:t>
      </w:r>
      <w:r w:rsid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(achat de </w:t>
      </w:r>
      <w:proofErr w:type="spellStart"/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dechets</w:t>
      </w:r>
      <w:proofErr w:type="spellEnd"/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)</w:t>
      </w:r>
      <w:r w:rsidRP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, en fournissant les informations concernant le point de collecte, la quantité collecté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e</w:t>
      </w:r>
      <w:r w:rsidRP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, etc.</w:t>
      </w:r>
    </w:p>
    <w:p w:rsidR="00186A7D" w:rsidRDefault="00553211" w:rsidP="0055321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553211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>Collecteur</w:t>
      </w: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(une personne qui gère un point de collecte)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</w:p>
    <w:p w:rsidR="00D36914" w:rsidRDefault="00186A7D" w:rsidP="00D36914">
      <w:pPr>
        <w:pStyle w:val="Paragraphedeliste"/>
        <w:spacing w:line="360" w:lineRule="auto"/>
        <w:ind w:left="1425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Celui-ci va à la rencontre des habi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tants du quartier pour leur informer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que s’ils ont des 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déchets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plastiques, ils peuvent le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déposer chez lui (au niveau du point de collecte). A lui de voir comment récompenser ces gens (on ne s’en préoccupe pas nous). Il a un 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outil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lui permettant de peser la quantité de déchets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qu’il reçoit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  <w:t>Il a une interface sur laquelle</w:t>
      </w:r>
      <w:r w:rsid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il fournit les informations concernant son point de collecte, notamment son stock, les informations d’une </w:t>
      </w:r>
      <w:r w:rsidR="00553211" w:rsidRPr="00186A7D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>vente</w:t>
      </w:r>
      <w:r w:rsid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proofErr w:type="gramStart"/>
      <w:r w:rsid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quand</w:t>
      </w:r>
      <w:proofErr w:type="gramEnd"/>
      <w:r w:rsid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une entreprise vient collecter chez lui).</w:t>
      </w:r>
    </w:p>
    <w:p w:rsidR="00553211" w:rsidRPr="00D36914" w:rsidRDefault="00186A7D" w:rsidP="00D3691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Une </w:t>
      </w:r>
      <w:r w:rsidRPr="00D36914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>entreprise</w:t>
      </w:r>
      <w:r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peut tout de </w:t>
      </w:r>
      <w:r w:rsidR="00D36914"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même</w:t>
      </w:r>
      <w:r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décider d’avoir ses </w:t>
      </w:r>
      <w:r w:rsidR="00D36914"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propres</w:t>
      </w:r>
      <w:r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points de collecte, mais cela ne change rien au fonctionnement du système. Elle confiera juste chaque point à un collecteur, et le processus reste le </w:t>
      </w:r>
      <w:r w:rsidR="00D36914"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même</w:t>
      </w:r>
      <w:r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br/>
      </w:r>
    </w:p>
    <w:p w:rsidR="00553211" w:rsidRPr="00D36914" w:rsidRDefault="00D36914" w:rsidP="00553211">
      <w:pPr>
        <w:spacing w:line="360" w:lineRule="auto"/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  <w:lastRenderedPageBreak/>
        <w:t xml:space="preserve">Autres </w:t>
      </w:r>
      <w:r w:rsidRPr="00D36914"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  <w:t>E</w:t>
      </w:r>
      <w:r w:rsidR="00553211" w:rsidRPr="00D36914"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  <w:t>ntités :</w:t>
      </w:r>
    </w:p>
    <w:p w:rsidR="00553211" w:rsidRPr="00553211" w:rsidRDefault="00553211" w:rsidP="00553211">
      <w:pPr>
        <w:spacing w:line="360" w:lineRule="auto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ab/>
      </w:r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Un </w:t>
      </w:r>
      <w:r w:rsidRPr="00186A7D">
        <w:rPr>
          <w:rFonts w:ascii="Times New Roman" w:hAnsi="Times New Roman" w:cs="Times New Roman"/>
          <w:b/>
          <w:color w:val="141823"/>
          <w:sz w:val="24"/>
          <w:szCs w:val="24"/>
          <w:shd w:val="clear" w:color="auto" w:fill="FFFFFF"/>
        </w:rPr>
        <w:t>Point de collecte</w:t>
      </w: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 : un endroit ou des déchets plastiques sont collectés (un genre de dépôt)</w:t>
      </w:r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. </w:t>
      </w: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C’est</w:t>
      </w:r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donc</w:t>
      </w: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un p</w:t>
      </w:r>
      <w:r w:rsidR="00186A7D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oint s</w:t>
      </w: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ur une carte</w:t>
      </w:r>
    </w:p>
    <w:p w:rsidR="00553211" w:rsidRDefault="00553211" w:rsidP="00553211">
      <w:pPr>
        <w:spacing w:line="360" w:lineRule="auto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553211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ab/>
        <w:t>Un point de collecte appartient à un seul collecteur, qui lui peut posséder plusieurs points de collecte (par exemple un aux Parcelles, trois à Rufisque)</w:t>
      </w:r>
    </w:p>
    <w:p w:rsidR="00D36914" w:rsidRDefault="00D36914" w:rsidP="00D36914">
      <w:pPr>
        <w:spacing w:line="360" w:lineRule="auto"/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</w:pPr>
      <w:r w:rsidRPr="00D36914"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  <w:t>Cas d’utilisations</w:t>
      </w:r>
      <w:r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  <w:t> :</w:t>
      </w:r>
    </w:p>
    <w:p w:rsidR="00D36914" w:rsidRPr="00D36914" w:rsidRDefault="00D36914" w:rsidP="00D3691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141823"/>
          <w:sz w:val="24"/>
          <w:szCs w:val="24"/>
          <w:u w:val="single"/>
          <w:shd w:val="clear" w:color="auto" w:fill="FFFFFF"/>
        </w:rPr>
      </w:pPr>
      <w:r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Créer un compte : 2 types de comptes (agent &amp; collecteur)</w:t>
      </w:r>
    </w:p>
    <w:p w:rsidR="00D36914" w:rsidRDefault="00D36914" w:rsidP="00D3691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</w:pPr>
      <w:r w:rsidRPr="00D3691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Ajoutez un point de collecte : par le collecteur</w:t>
      </w:r>
    </w:p>
    <w:p w:rsidR="00D36914" w:rsidRPr="00D36914" w:rsidRDefault="00D36914" w:rsidP="00D3691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Mettre à jour son stock, consulter son stock</w:t>
      </w:r>
    </w:p>
    <w:p w:rsidR="00D36914" w:rsidRPr="00D36914" w:rsidRDefault="00D36914" w:rsidP="00D3691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Enregistrer vente (correspond à une réduction de la quantité de stock)</w:t>
      </w:r>
    </w:p>
    <w:p w:rsidR="00D36914" w:rsidRPr="00D36914" w:rsidRDefault="00D36914" w:rsidP="00D3691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Consulter un point de collecte (sur une carte)</w:t>
      </w:r>
    </w:p>
    <w:p w:rsidR="00D36914" w:rsidRPr="00D36914" w:rsidRDefault="00D36914" w:rsidP="00D36914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Effectuer une collecte (renseigner les informations donc)</w:t>
      </w:r>
    </w:p>
    <w:p w:rsidR="00553211" w:rsidRDefault="00D36914" w:rsidP="00553211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141823"/>
          <w:sz w:val="28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Calculer le meilleur itinéraire : par exemple un agent prend un camion pour faire une collecte à Pikine, puis à Nord Foire ensuite à </w:t>
      </w:r>
      <w:proofErr w:type="spellStart"/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Ouakam</w:t>
      </w:r>
      <w:proofErr w:type="spellEnd"/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, puis retourner à la base qui se trouve aux maristes)</w:t>
      </w:r>
    </w:p>
    <w:p w:rsidR="00404C87" w:rsidRPr="00404C87" w:rsidRDefault="00404C87" w:rsidP="00404C87">
      <w:pPr>
        <w:spacing w:line="360" w:lineRule="auto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N’hésitez pas à ajouter vos idées, recadrer les miennes si vous trouvez quelque chose floue ou pas très pertinent.</w:t>
      </w:r>
      <w:bookmarkStart w:id="0" w:name="_GoBack"/>
      <w:bookmarkEnd w:id="0"/>
    </w:p>
    <w:sectPr w:rsidR="00404C87" w:rsidRPr="00404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B35F"/>
      </v:shape>
    </w:pict>
  </w:numPicBullet>
  <w:abstractNum w:abstractNumId="0">
    <w:nsid w:val="49D538C1"/>
    <w:multiLevelType w:val="hybridMultilevel"/>
    <w:tmpl w:val="98C8BB1C"/>
    <w:lvl w:ilvl="0" w:tplc="040C0007">
      <w:start w:val="1"/>
      <w:numFmt w:val="bullet"/>
      <w:lvlText w:val=""/>
      <w:lvlPicBulletId w:val="0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11"/>
    <w:rsid w:val="00186A7D"/>
    <w:rsid w:val="00404C87"/>
    <w:rsid w:val="00553211"/>
    <w:rsid w:val="00586CA0"/>
    <w:rsid w:val="00D3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AE1E9-4F0D-4AD8-ADBE-58DF614B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53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88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17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9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84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37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NETICOA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El.hadj Mamadou Aliou BAH</dc:creator>
  <cp:keywords/>
  <dc:description/>
  <cp:lastModifiedBy>El.hadj Mamadou Aliou BAH</cp:lastModifiedBy>
  <cp:revision>1</cp:revision>
  <dcterms:created xsi:type="dcterms:W3CDTF">2016-02-29T19:34:00Z</dcterms:created>
  <dcterms:modified xsi:type="dcterms:W3CDTF">2016-02-29T20:09:00Z</dcterms:modified>
</cp:coreProperties>
</file>