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/>
          <w:b/>
          <w:i w:val="0"/>
          <w:color w:val="1F3864"/>
          <w:sz w:val="40"/>
        </w:rPr>
        <w:t>MASHUK ELAHI</w:t>
      </w:r>
    </w:p>
    <w:p>
      <w:pPr>
        <w:spacing w:after="60" w:before="0"/>
        <w:jc w:val="center"/>
      </w:pPr>
      <w:r>
        <w:rPr>
          <w:rFonts w:ascii="Calibri" w:hAnsi="Calibri"/>
          <w:b/>
          <w:i w:val="0"/>
          <w:color w:val="2E5E8C"/>
          <w:sz w:val="22"/>
        </w:rPr>
        <w:t>Senior Marine Electrical Engineer | Hybrid Power, Offshore &amp; Vessel Electrification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Singapore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E5E8C"/>
          <w:sz w:val="21"/>
        </w:rPr>
        <w:t>Portfolio: mnelahi-ai.github.io/portfolio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Email: m_nelahi@yahoo.com   |   LinkedIn: linkedin.com/in/mashukelahi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Summary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Senior Marine Electrical Engineer with 16 years of experience delivering low-voltage / medium-voltage / high-voltage (LV/MV/HV) power systems for offshore assets, vessel newbuilds, offshore-wind applications and hybrid-electric vessels. Specialised in power distribution, class-compliant electrical design, MV 11 kV protection, battery energy storage system (BESS) integration, power-management systems and commissioning through handover. Delivered first-pass approvals across ABS, BV, LR and DNV projects, including a hybrid-power architecture achieving up to 50% fuel reduction. Targeting senior marine, offshore-wind, vessel-electrification and hybrid-power roles across Singapore, Europe, the UAE and APAC.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Core Competencies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LV/MV/HV Power Distribution &amp; Class-Compliant Design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MV 11 kV Protection &amp; IEC 61850 Systems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BESS, BMS &amp; Hybrid Propulsion Integration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Power-Management Systems &amp; Shaft Generators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SLDs, Load Lists &amp; Cable Schedules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ABS, BV, LR &amp; DNV Class Approvals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60092, IEC 61892, IEC 60364 &amp; SOLAS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800xA, FAT, SAT &amp; FMEA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Energisation, Sea Trials, Sail-Away &amp; Handover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Newbuild, FPSO, Jack-Up Rig &amp; Offshore-Wind Substation Work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Experience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Electrical Engineer | Hybrid Marine &amp; Vessel Electrification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Strategic Marine Pte. Ltd., Singapore   |   Jul 2024 - Present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Designed LV power distribution for a multi-generator power system with three prime-power generator sets totalling 450 ekW; delivered single-line diagrams (SLDs), load lists and cable schedules, securing first-pass approval from four independent certification bodies with zero rework.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Integrated a 72 kWh lithium-ion BESS, battery management system (BMS) and DC/DC inverters into a hybrid power architecture, reducing fuel draw by up to 50% during low-load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BMS-to-power-management-system interface work and Factory Acceptance Testing (FAT) through to class-compliant handover.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Senior Project Engineer | Critical-Power &amp; Prefabrication (Transferable)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Exyte, Singapore   |   Feb 2023 - Jul 2024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300 mm semiconductor cleanroom critical-power hook-up, energisation and Functional Performance Testing, achieving zero audit rework and first-pass PLC/SCADA interlock validation.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Introduced prefabricated electrical power skids, reducing on-site installation labour by 50% - directly transferable to modular vessel and offshore power builds.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Engineer | Renewable, Cogeneration &amp; Hazardous Areas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Phoenix Mecano S.E.A. Pte. Ltd., Singapore   |   Jan 2021 - Jan 2023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 using a 24 V DC solar-battery bus, eliminating routine diesel-generator use and enabling remote/unmanned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Directed the E&amp;I scope for an onshore cogeneration plant (transformers, MV/LV switchgear, 400 kVA UPS, SCADA integration) and designed IECEx/ATEX hazardous-area systems.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Superintendent | Offshore Power Systems &amp; Commissioning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Keppel FELS / Keppel Offshore &amp; Marine, Singapore   |   Nov 2012 - Dec 2020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commissioning of MV 11 kV switchgear and ABB 800xA SCADA-based fire-and-gas systems, maintaining MV/LV power reliability through final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electrical system to full IEC 61850 protection-relay conformity, achieving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Authored 30 E&amp;I risk assessments and mentored 15 engineers through Innovation Quality Circles.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Assistant Electrical Engineer | Vessel Newbuild Electrical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Ananda Shipyard &amp; Slipways Ltd., Bangladesh   |   Sep 2009 - Oct 2012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Supported electrical installation, testing and commissioning activities on vessel newbuild projects, assisting senior engineers with equipment energisation and documentation.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Selected Achievements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Secured first-pass approval from four independent certification bodies with zero rework on a 450 ekW multi-generator LV distribution design.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Reduced fuel draw by up to 50% at low load by integrating a 72 kWh BESS into a hybrid-electric vessel power architecture.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to full IEC 61850 protection-relay conformity with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MV 11 kV switchgear and ABB 800xA fire-and-gas commissioning through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installation, eliminating routine diesel-generator use.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Education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MSc Sustainable Electricity Generation — Universidad Catolica de Murcia (UCAM), Spain — Apr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MSc Digital Transformation — London Metropolitan University, UK — Mar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Master of Business Administration (MBA) — University of Sunderland, UK — Jun 2025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BSc Electrical and Electronic Engineering — Bangladesh University — Jul 2008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Diploma in Electronics Engineering — Jessore Polytechnic Institute — Jan 2004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Certifications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Certified Data Centre Professional (CDCP), EPI —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50001:2018 Energy Management Lead Auditor, CQI-IRCA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9001:2015 Quality Management Lead Auditor, CQI-IRCA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IECEx Ex 001: Basic Principles of Protection in Explosive Atmospheres — Valid through Oct 2027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Power System / LV Switchboard Training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Fluke DSX2-8000 Cable Analyzer / Copper Certifier Training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Technical Tools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ABB 800xA; PLC/SCADA systems; IEC 61850 protection relays; EPMS/SCADA; Fluke DSX2-8000 Cable Analyzer / Copper Certifier.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Development</w:t>
      </w:r>
    </w:p>
    <w:p>
      <w:pPr>
        <w:spacing w:after="60" w:before="0"/>
      </w:pPr>
      <w:r>
        <w:rPr>
          <w:rFonts w:ascii="Calibri" w:hAnsi="Calibri"/>
          <w:b w:val="0"/>
          <w:i/>
          <w:color w:val="404040"/>
          <w:sz w:val="21"/>
        </w:rPr>
        <w:t>Areas of active study and continuing development (not claimed as project-verified experience):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IACS UR E26 and E27 (vessel cyber-resilience) - in progress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62443 industrial / marine cybersecurity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Shore power / cold-ironing systems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DC / LVDC zonal distribution architectures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61660 (DC short-circuit) and IEC 62619 (industrial Li-ion safety) - in progress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