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" w:before="0"/>
        <w:jc w:val="center"/>
      </w:pPr>
      <w:r>
        <w:rPr>
          <w:b/>
          <w:i w:val="0"/>
          <w:color w:val="0F2A44"/>
          <w:sz w:val="36"/>
        </w:rPr>
        <w:t>MASHUK ELAHI</w:t>
      </w:r>
    </w:p>
    <w:p>
      <w:pPr>
        <w:spacing w:after="30" w:before="0"/>
        <w:jc w:val="center"/>
      </w:pPr>
      <w:r>
        <w:rPr>
          <w:b w:val="0"/>
          <w:i w:val="0"/>
          <w:color w:val="555F6B"/>
          <w:sz w:val="21"/>
        </w:rPr>
        <w:t>Marine &amp; Offshore Electrical Engineer | Hybrid Power, Vessel Electrification &amp; Engineering Digitalisation</w:t>
      </w:r>
    </w:p>
    <w:p>
      <w:pPr>
        <w:spacing w:after="10" w:before="0"/>
        <w:jc w:val="center"/>
      </w:pPr>
      <w:r>
        <w:rPr>
          <w:b w:val="0"/>
          <w:i w:val="0"/>
          <w:color w:val="555F6B"/>
          <w:sz w:val="19"/>
        </w:rPr>
        <w:t>Singapore   |   Email: m_nelahi@yahoo.com   |   Phone: +65 8788 5453</w:t>
      </w:r>
    </w:p>
    <w:p>
      <w:pPr>
        <w:spacing w:after="40" w:before="0"/>
        <w:jc w:val="center"/>
      </w:pPr>
      <w:r>
        <w:rPr>
          <w:b w:val="0"/>
          <w:i w:val="0"/>
          <w:color w:val="555F6B"/>
          <w:sz w:val="19"/>
        </w:rPr>
        <w:t>LinkedIn: linkedin.com/in/mashukelahi   |   Portfolio: mnelahi-ai.github.io/portfolio</w:t>
      </w:r>
    </w:p>
    <w:p>
      <w:pPr>
        <w:keepNext/>
        <w:spacing w:after="50" w:before="140"/>
      </w:pPr>
      <w:r>
        <w:rPr>
          <w:b/>
          <w:i w:val="0"/>
          <w:color w:val="0F2A44"/>
          <w:sz w:val="21"/>
        </w:rPr>
        <w:t>PROFESSIONAL SUMMARY</w:t>
      </w:r>
    </w:p>
    <w:p>
      <w:pPr>
        <w:spacing w:after="60" w:before="0"/>
      </w:pPr>
      <w:r>
        <w:rPr>
          <w:b w:val="0"/>
          <w:i w:val="0"/>
          <w:sz w:val="20"/>
        </w:rPr>
        <w:t>Marine electrical engineer with 16 years delivering LV/MV/HV power systems for vessel newbuilds, offshore assets and offshore-wind applications, now focused on hybrid-electric vessel power. Specialises in class-compliant electrical design, MV 11 kV protection, SLDs and cable schedules, BESS and power-management-system integration, and commissioning through handover under ABS, BV, LR and DNV. Currently delivering a hybrid-power architecture for a 42 m vessel newbuild, cutting fuel draw by up to 50% at low load, and running the engineering digitalisation toolchain that generates its cable schedule, load list, alarm point list and drawing register deterministically from one data set.</w:t>
      </w:r>
    </w:p>
    <w:p>
      <w:pPr>
        <w:keepNext/>
        <w:spacing w:after="50" w:before="140"/>
      </w:pPr>
      <w:r>
        <w:rPr>
          <w:b/>
          <w:i w:val="0"/>
          <w:color w:val="0F2A44"/>
          <w:sz w:val="21"/>
        </w:rPr>
        <w:t>CORE COMPETENCIES</w:t>
      </w:r>
    </w:p>
    <w:p>
      <w:pPr>
        <w:pStyle w:val="ListBullet"/>
        <w:spacing w:after="40" w:before="0"/>
        <w:ind w:left="312" w:hanging="170"/>
      </w:pPr>
      <w:r>
        <w:rPr>
          <w:sz w:val="20"/>
        </w:rPr>
        <w:t>LV/MV/HV Power Distribution &amp; Class-Compliant Design</w:t>
      </w:r>
    </w:p>
    <w:p>
      <w:pPr>
        <w:pStyle w:val="ListBullet"/>
        <w:spacing w:after="40" w:before="0"/>
        <w:ind w:left="312" w:hanging="170"/>
      </w:pPr>
      <w:r>
        <w:rPr>
          <w:sz w:val="20"/>
        </w:rPr>
        <w:t>MV 11 kV Protection &amp; IEC 61850 Systems</w:t>
      </w:r>
    </w:p>
    <w:p>
      <w:pPr>
        <w:pStyle w:val="ListBullet"/>
        <w:spacing w:after="40" w:before="0"/>
        <w:ind w:left="312" w:hanging="170"/>
      </w:pPr>
      <w:r>
        <w:rPr>
          <w:sz w:val="20"/>
        </w:rPr>
        <w:t>BESS, BMS &amp; Hybrid Propulsion Integration</w:t>
      </w:r>
    </w:p>
    <w:p>
      <w:pPr>
        <w:pStyle w:val="ListBullet"/>
        <w:spacing w:after="40" w:before="0"/>
        <w:ind w:left="312" w:hanging="170"/>
      </w:pPr>
      <w:r>
        <w:rPr>
          <w:sz w:val="20"/>
        </w:rPr>
        <w:t>Power-Management Systems &amp; Shaft Generators</w:t>
      </w:r>
    </w:p>
    <w:p>
      <w:pPr>
        <w:pStyle w:val="ListBullet"/>
        <w:spacing w:after="40" w:before="0"/>
        <w:ind w:left="312" w:hanging="170"/>
      </w:pPr>
      <w:r>
        <w:rPr>
          <w:sz w:val="20"/>
        </w:rPr>
        <w:t>SLDs, Load Lists &amp; Cable Schedules</w:t>
      </w:r>
    </w:p>
    <w:p>
      <w:pPr>
        <w:pStyle w:val="ListBullet"/>
        <w:spacing w:after="40" w:before="0"/>
        <w:ind w:left="312" w:hanging="170"/>
      </w:pPr>
      <w:r>
        <w:rPr>
          <w:sz w:val="20"/>
        </w:rPr>
        <w:t>Engineering Digitalisation &amp; Design Automation</w:t>
      </w:r>
    </w:p>
    <w:p>
      <w:pPr>
        <w:pStyle w:val="ListBullet"/>
        <w:spacing w:after="40" w:before="0"/>
        <w:ind w:left="312" w:hanging="170"/>
      </w:pPr>
      <w:r>
        <w:rPr>
          <w:sz w:val="20"/>
        </w:rPr>
        <w:t>ABS, BV, LR &amp; DNV Class Approvals</w:t>
      </w:r>
    </w:p>
    <w:p>
      <w:pPr>
        <w:pStyle w:val="ListBullet"/>
        <w:spacing w:after="40" w:before="0"/>
        <w:ind w:left="312" w:hanging="170"/>
      </w:pPr>
      <w:r>
        <w:rPr>
          <w:sz w:val="20"/>
        </w:rPr>
        <w:t>IEC 60092, IEC 61892, IEC 60364 &amp; SOLAS</w:t>
      </w:r>
    </w:p>
    <w:p>
      <w:pPr>
        <w:pStyle w:val="ListBullet"/>
        <w:spacing w:after="40" w:before="0"/>
        <w:ind w:left="312" w:hanging="170"/>
      </w:pPr>
      <w:r>
        <w:rPr>
          <w:sz w:val="20"/>
        </w:rPr>
        <w:t>ABB 800xA, FAT, SAT &amp; FMEA</w:t>
      </w:r>
    </w:p>
    <w:p>
      <w:pPr>
        <w:pStyle w:val="ListBullet"/>
        <w:spacing w:after="40" w:before="0"/>
        <w:ind w:left="312" w:hanging="170"/>
      </w:pPr>
      <w:r>
        <w:rPr>
          <w:sz w:val="20"/>
        </w:rPr>
        <w:t>Energisation, Sea Trials, Sail-Away &amp; Handover</w:t>
      </w:r>
    </w:p>
    <w:p>
      <w:pPr>
        <w:pStyle w:val="ListBullet"/>
        <w:spacing w:after="40" w:before="0"/>
        <w:ind w:left="312" w:hanging="170"/>
      </w:pPr>
      <w:r>
        <w:rPr>
          <w:sz w:val="20"/>
        </w:rPr>
        <w:t>Newbuild, FPSO, Jack-Up Rig &amp; Offshore-Wind Substation Work</w:t>
      </w:r>
    </w:p>
    <w:p>
      <w:pPr>
        <w:keepNext/>
        <w:spacing w:after="50" w:before="140"/>
      </w:pPr>
      <w:r>
        <w:rPr>
          <w:b/>
          <w:i w:val="0"/>
          <w:color w:val="0F2A44"/>
          <w:sz w:val="21"/>
        </w:rPr>
        <w:t>PROFESSIONAL EXPERIENCE</w:t>
      </w:r>
    </w:p>
    <w:p>
      <w:pPr>
        <w:keepNext/>
        <w:spacing w:after="10" w:before="0"/>
      </w:pPr>
      <w:r>
        <w:rPr>
          <w:b/>
          <w:i w:val="0"/>
          <w:color w:val="0F2A44"/>
          <w:sz w:val="21"/>
        </w:rPr>
        <w:t>Electrical Engineer | Hybrid Marine &amp; Vessel Electrification</w:t>
      </w:r>
    </w:p>
    <w:p>
      <w:pPr>
        <w:keepNext/>
        <w:spacing w:after="30" w:before="0"/>
      </w:pPr>
      <w:r>
        <w:rPr>
          <w:b w:val="0"/>
          <w:i/>
          <w:color w:val="555F6B"/>
          <w:sz w:val="19"/>
        </w:rPr>
        <w:t>Strategic Marine Pte. Ltd., Singapore   |   Jul 2024 - Present</w:t>
      </w:r>
    </w:p>
    <w:p>
      <w:pPr>
        <w:pStyle w:val="ListBullet"/>
        <w:spacing w:after="40" w:before="0"/>
        <w:ind w:left="312" w:hanging="170"/>
      </w:pPr>
      <w:r>
        <w:rPr>
          <w:sz w:val="20"/>
        </w:rPr>
        <w:t>Designed LV power distribution for a multi-generator system with three prime-power generator sets totalling 450 ekW; delivered single-line diagrams, load lists and cable schedules, securing first-pass approval from four independent certification bodies with zero rework.</w:t>
      </w:r>
    </w:p>
    <w:p>
      <w:pPr>
        <w:pStyle w:val="ListBullet"/>
        <w:spacing w:after="40" w:before="0"/>
        <w:ind w:left="312" w:hanging="170"/>
      </w:pPr>
      <w:r>
        <w:rPr>
          <w:sz w:val="20"/>
        </w:rPr>
        <w:t>Integrated a 72 kWh lithium-ion BESS, battery management system and DC/DC inverters into a hybrid power architecture, reducing fuel draw by up to 50% during low-load operation.</w:t>
      </w:r>
    </w:p>
    <w:p>
      <w:pPr>
        <w:pStyle w:val="ListBullet"/>
        <w:spacing w:after="40" w:before="0"/>
        <w:ind w:left="312" w:hanging="170"/>
      </w:pPr>
      <w:r>
        <w:rPr>
          <w:sz w:val="20"/>
        </w:rPr>
        <w:t>Led the BMS-to-power-management-system interface work and Factory Acceptance Testing through to class-compliant handover.</w:t>
      </w:r>
    </w:p>
    <w:p>
      <w:pPr>
        <w:pStyle w:val="ListBullet"/>
        <w:spacing w:after="40" w:before="0"/>
        <w:ind w:left="312" w:hanging="170"/>
      </w:pPr>
      <w:r>
        <w:rPr>
          <w:sz w:val="20"/>
        </w:rPr>
        <w:t>Engineered aluminium-hull IT earthing architecture with single-point common-zero bonding to IEC 60092-201, and cleared stray-current loops on fast crew boats by upgrading isolation switches to DPST.</w:t>
      </w:r>
    </w:p>
    <w:p>
      <w:pPr>
        <w:pStyle w:val="ListBullet"/>
        <w:spacing w:after="40" w:before="0"/>
        <w:ind w:left="312" w:hanging="170"/>
      </w:pPr>
      <w:r>
        <w:rPr>
          <w:sz w:val="20"/>
        </w:rPr>
        <w:t>Built the project's engineering digitalisation toolchain: deterministic Python generation of the cable schedule, cable order summary, electrical load list, AMS alarm point list and drawing register from one data set, with a compliance linter as the issue gate and byte-identical rebuilds as the release test.</w:t>
      </w:r>
    </w:p>
    <w:p>
      <w:pPr>
        <w:pStyle w:val="ListBullet"/>
        <w:spacing w:after="40" w:before="0"/>
        <w:ind w:left="312" w:hanging="170"/>
      </w:pPr>
      <w:r>
        <w:rPr>
          <w:sz w:val="20"/>
        </w:rPr>
        <w:t>Wrote the yard's own drawing application in Python and Qt — its own drawing format, a 610-symbol library built from the project's drawings, SVG / DXF / PDF output, a 15-check verifier, and a tool interface through which an AI agent authors and marks up sheets.</w:t>
      </w:r>
    </w:p>
    <w:p>
      <w:pPr>
        <w:pStyle w:val="ListBullet"/>
        <w:spacing w:after="40" w:before="0"/>
        <w:ind w:left="312" w:hanging="170"/>
      </w:pPr>
      <w:r>
        <w:rPr>
          <w:sz w:val="20"/>
        </w:rPr>
        <w:t>Tracked electrical-system weights exceeding 7,800 kg across load lists and cable schedules, feeding vessel stability calculations.</w:t>
      </w:r>
    </w:p>
    <w:p>
      <w:pPr>
        <w:keepNext/>
        <w:spacing w:after="10" w:before="100"/>
      </w:pPr>
      <w:r>
        <w:rPr>
          <w:b/>
          <w:i w:val="0"/>
          <w:color w:val="0F2A44"/>
          <w:sz w:val="21"/>
        </w:rPr>
        <w:t>Senior Project Engineer | Semiconductor Critical-Power Commissioning</w:t>
      </w:r>
    </w:p>
    <w:p>
      <w:pPr>
        <w:keepNext/>
        <w:spacing w:after="30" w:before="0"/>
      </w:pPr>
      <w:r>
        <w:rPr>
          <w:b w:val="0"/>
          <w:i/>
          <w:color w:val="555F6B"/>
          <w:sz w:val="19"/>
        </w:rPr>
        <w:t>Exyte, Singapore   |   Feb 2023 - Jul 2024</w:t>
      </w:r>
    </w:p>
    <w:p>
      <w:pPr>
        <w:pStyle w:val="ListBullet"/>
        <w:spacing w:after="40" w:before="0"/>
        <w:ind w:left="312" w:hanging="170"/>
      </w:pPr>
      <w:r>
        <w:rPr>
          <w:sz w:val="20"/>
        </w:rPr>
        <w:t>Led 300 mm semiconductor cleanroom critical-power hook-up, energisation and Functional Performance Testing on 30 MW (33 MVA) of critical load at 1.5 kW/m² fab power density, achieving zero audit rework and first-pass PLC/SCADA interlock validation.</w:t>
      </w:r>
    </w:p>
    <w:p>
      <w:pPr>
        <w:pStyle w:val="ListBullet"/>
        <w:spacing w:after="40" w:before="0"/>
        <w:ind w:left="312" w:hanging="170"/>
      </w:pPr>
      <w:r>
        <w:rPr>
          <w:sz w:val="20"/>
        </w:rPr>
        <w:t>Introduced prefabricated electrical power skids, reducing on-site installation labour by 50% and removing contamination risk during live energisation — directly transferable to modular vessel and offshore power builds.</w:t>
      </w:r>
    </w:p>
    <w:p>
      <w:pPr>
        <w:keepNext/>
        <w:spacing w:after="10" w:before="100"/>
      </w:pPr>
      <w:r>
        <w:rPr>
          <w:b/>
          <w:i w:val="0"/>
          <w:color w:val="0F2A44"/>
          <w:sz w:val="21"/>
        </w:rPr>
        <w:t>E&amp;I Engineer | Industrial Power, Controls &amp; Hazardous Areas</w:t>
      </w:r>
    </w:p>
    <w:p>
      <w:pPr>
        <w:keepNext/>
        <w:spacing w:after="30" w:before="0"/>
      </w:pPr>
      <w:r>
        <w:rPr>
          <w:b w:val="0"/>
          <w:i/>
          <w:color w:val="555F6B"/>
          <w:sz w:val="19"/>
        </w:rPr>
        <w:t>Phoenix Mecano S.E.A. Pte. Ltd., Singapore   |   Jan 2021 - Jan 2023</w:t>
      </w:r>
    </w:p>
    <w:p>
      <w:pPr>
        <w:pStyle w:val="ListBullet"/>
        <w:spacing w:after="40" w:before="0"/>
        <w:ind w:left="312" w:hanging="170"/>
      </w:pPr>
      <w:r>
        <w:rPr>
          <w:sz w:val="20"/>
        </w:rPr>
        <w:t>Delivered Malaysia's first solar-wind autonomous remote-power installation using a 24 V DC solar-battery bus, eliminating routine diesel-generator use and enabling remote/unmanned operation.</w:t>
      </w:r>
    </w:p>
    <w:p>
      <w:pPr>
        <w:pStyle w:val="ListBullet"/>
        <w:spacing w:after="40" w:before="0"/>
        <w:ind w:left="312" w:hanging="170"/>
      </w:pPr>
      <w:r>
        <w:rPr>
          <w:sz w:val="20"/>
        </w:rPr>
        <w:t>Directed the E&amp;I scope for an onshore 10 MW cogeneration plant — transformers, MV/LV switchgear, a 400 kVA UPS, SCADA integration, tie-in design and instrument loops — and designed IECEx/ATEX hazardous-area systems including Ex equipment selection, intrinsically safe barriers and zoning studies.</w:t>
      </w:r>
    </w:p>
    <w:p>
      <w:pPr>
        <w:keepNext/>
        <w:spacing w:after="10" w:before="100"/>
      </w:pPr>
      <w:r>
        <w:rPr>
          <w:b/>
          <w:i w:val="0"/>
          <w:color w:val="0F2A44"/>
          <w:sz w:val="21"/>
        </w:rPr>
        <w:t>E&amp;I Superintendent | Offshore Power Systems &amp; Commissioning</w:t>
      </w:r>
    </w:p>
    <w:p>
      <w:pPr>
        <w:keepNext/>
        <w:spacing w:after="30" w:before="0"/>
      </w:pPr>
      <w:r>
        <w:rPr>
          <w:b w:val="0"/>
          <w:i/>
          <w:color w:val="555F6B"/>
          <w:sz w:val="19"/>
        </w:rPr>
        <w:t>Keppel FELS / Keppel Offshore &amp; Marine, Singapore   |   Nov 2012 - Dec 2020</w:t>
      </w:r>
    </w:p>
    <w:p>
      <w:pPr>
        <w:pStyle w:val="ListBullet"/>
        <w:spacing w:after="40" w:before="0"/>
        <w:ind w:left="312" w:hanging="170"/>
      </w:pPr>
      <w:r>
        <w:rPr>
          <w:sz w:val="20"/>
        </w:rPr>
        <w:t>Planned and monitored the electrical cabling programme for a jack-up rig newbuild — a scope estimated at 430,000 m of cable and 365,500 manhours — tracking weekly cabling metres and electrical-connection points by zone and phase against a 0.85 manhour-per-metre productivity target, including subcontractor loading.</w:t>
      </w:r>
    </w:p>
    <w:p>
      <w:pPr>
        <w:pStyle w:val="ListBullet"/>
        <w:spacing w:after="40" w:before="0"/>
        <w:ind w:left="312" w:hanging="170"/>
      </w:pPr>
      <w:r>
        <w:rPr>
          <w:sz w:val="20"/>
        </w:rPr>
        <w:t>Delivered medium-voltage thruster power distribution on semi-submersible newbuilds: thruster transformers feeding MV7000 MV converters across two thruster rooms, with cable routing and termination through lower hull, forward columns and living quarters.</w:t>
      </w:r>
    </w:p>
    <w:p>
      <w:pPr>
        <w:pStyle w:val="ListBullet"/>
        <w:spacing w:after="40" w:before="0"/>
        <w:ind w:left="312" w:hanging="170"/>
      </w:pPr>
      <w:r>
        <w:rPr>
          <w:sz w:val="20"/>
        </w:rPr>
        <w:t>Produced the E&amp;I drawing and as-built package for an FPSO topsides scope (MODEC): 11 kV switchgear connection diagrams, 440 V essential and process switchgear, 230 V lighting and UPS boards, fire-and-gas and PAGA block and connection diagrams across four topside modules, module earthing schematics, instrument junction-box and cable block diagrams, and hazardous-area LED lighting selection with emergency battery backup.</w:t>
      </w:r>
    </w:p>
    <w:p>
      <w:pPr>
        <w:pStyle w:val="ListBullet"/>
        <w:spacing w:after="40" w:before="0"/>
        <w:ind w:left="312" w:hanging="170"/>
      </w:pPr>
      <w:r>
        <w:rPr>
          <w:sz w:val="20"/>
        </w:rPr>
        <w:t>Led commissioning of MV 11 kV switchgear and ABB 800xA SCADA-based fire-and-gas systems, maintaining MV/LV power reliability through final handover with crews of up to 100 personnel.</w:t>
      </w:r>
    </w:p>
    <w:p>
      <w:pPr>
        <w:pStyle w:val="ListBullet"/>
        <w:spacing w:after="40" w:before="0"/>
        <w:ind w:left="312" w:hanging="170"/>
      </w:pPr>
      <w:r>
        <w:rPr>
          <w:sz w:val="20"/>
        </w:rPr>
        <w:t>Energised an offshore-wind substation electrical system to full IEC 61850 protection-relay conformity, achieving zero punch-list items at handover.</w:t>
      </w:r>
    </w:p>
    <w:p>
      <w:pPr>
        <w:pStyle w:val="ListBullet"/>
        <w:spacing w:after="40" w:before="0"/>
        <w:ind w:left="312" w:hanging="170"/>
      </w:pPr>
      <w:r>
        <w:rPr>
          <w:sz w:val="20"/>
        </w:rPr>
        <w:t>Produced the electrical schematics for an autonomous tug — ABB/Niigata propulsion interface, vessel-care system and a 240 V power panel for autonomous operation — and delivered the electrical scope of a 12 MW, 3,750 m³ floating living-lab vessel.</w:t>
      </w:r>
    </w:p>
    <w:p>
      <w:pPr>
        <w:pStyle w:val="ListBullet"/>
        <w:spacing w:after="40" w:before="0"/>
        <w:ind w:left="312" w:hanging="170"/>
      </w:pPr>
      <w:r>
        <w:rPr>
          <w:sz w:val="20"/>
        </w:rPr>
        <w:t>Ran cable termination campaigns with subcontract crews against a daily tags-per-man plan; authored 30 E&amp;I risk assessments and mentored 15 engineers through Innovation Quality Circles.</w:t>
      </w:r>
    </w:p>
    <w:p>
      <w:pPr>
        <w:keepNext/>
        <w:spacing w:after="10" w:before="100"/>
      </w:pPr>
      <w:r>
        <w:rPr>
          <w:b/>
          <w:i w:val="0"/>
          <w:color w:val="0F2A44"/>
          <w:sz w:val="21"/>
        </w:rPr>
        <w:t>Assistant Electrical Engineer | Vessel Newbuild Electrical</w:t>
      </w:r>
    </w:p>
    <w:p>
      <w:pPr>
        <w:keepNext/>
        <w:spacing w:after="30" w:before="0"/>
      </w:pPr>
      <w:r>
        <w:rPr>
          <w:b w:val="0"/>
          <w:i/>
          <w:color w:val="555F6B"/>
          <w:sz w:val="19"/>
        </w:rPr>
        <w:t>Ananda Shipyard &amp; Slipways Ltd., Bangladesh   |   Sep 2009 - Oct 2012</w:t>
      </w:r>
    </w:p>
    <w:p>
      <w:pPr>
        <w:pStyle w:val="ListBullet"/>
        <w:spacing w:after="40" w:before="0"/>
        <w:ind w:left="312" w:hanging="170"/>
      </w:pPr>
      <w:r>
        <w:rPr>
          <w:sz w:val="20"/>
        </w:rPr>
        <w:t>Supported electrical installation, testing and commissioning activities on vessel newbuild projects, assisting senior engineers with equipment energisation and documentation.</w:t>
      </w:r>
    </w:p>
    <w:p>
      <w:pPr>
        <w:keepNext/>
        <w:spacing w:after="50" w:before="140"/>
      </w:pPr>
      <w:r>
        <w:rPr>
          <w:b/>
          <w:i w:val="0"/>
          <w:color w:val="0F2A44"/>
          <w:sz w:val="21"/>
        </w:rPr>
        <w:t>EDUCATION</w:t>
      </w:r>
    </w:p>
    <w:p>
      <w:pPr>
        <w:pStyle w:val="ListBullet"/>
        <w:spacing w:after="40" w:before="0"/>
        <w:ind w:left="312" w:hanging="170"/>
      </w:pPr>
      <w:r>
        <w:rPr>
          <w:sz w:val="20"/>
        </w:rPr>
        <w:t>Master's Degree in Continuing Education in Sustainable Electricity Generation (UCAM, 60 ECTS, título propio) — UCAM Universidad Católica de Murcia, Spain — Apr 2026. Dissertation: Integration of Short and Long Duration Energy Storage Systems with Renewable Energy and EV Charging across European Countries (sole-authored systematic review).</w:t>
      </w:r>
    </w:p>
    <w:p>
      <w:pPr>
        <w:pStyle w:val="ListBullet"/>
        <w:spacing w:after="40" w:before="0"/>
        <w:ind w:left="312" w:hanging="170"/>
      </w:pPr>
      <w:r>
        <w:rPr>
          <w:sz w:val="20"/>
        </w:rPr>
        <w:t>MSc Digital Transformation (Pass with Merit) — London Metropolitan University, UK — Apr 2026. Work Based Project: A Digital Transformation Strategy for Integrated Commissioning, Telemetry, and Inventory Control at Strategic Marine Pte. Ltd.</w:t>
      </w:r>
    </w:p>
    <w:p>
      <w:pPr>
        <w:pStyle w:val="ListBullet"/>
        <w:spacing w:after="40" w:before="0"/>
        <w:ind w:left="312" w:hanging="170"/>
      </w:pPr>
      <w:r>
        <w:rPr>
          <w:sz w:val="20"/>
        </w:rPr>
        <w:t>Master of Business Administration (MBA) — University of Sunderland, UK — Jun 2025</w:t>
      </w:r>
    </w:p>
    <w:p>
      <w:pPr>
        <w:pStyle w:val="ListBullet"/>
        <w:spacing w:after="40" w:before="0"/>
        <w:ind w:left="312" w:hanging="170"/>
      </w:pPr>
      <w:r>
        <w:rPr>
          <w:sz w:val="20"/>
        </w:rPr>
        <w:t>BSc Electrical and Electronic Engineering — Bangladesh University — Jul 2008. Final-year project: design and construction of an automatic transfer switch with a backup control system for a hybrid power plant.</w:t>
      </w:r>
    </w:p>
    <w:p>
      <w:pPr>
        <w:pStyle w:val="ListBullet"/>
        <w:spacing w:after="40" w:before="0"/>
        <w:ind w:left="312" w:hanging="170"/>
      </w:pPr>
      <w:r>
        <w:rPr>
          <w:sz w:val="20"/>
        </w:rPr>
        <w:t>Diploma in Electronics Engineering — Jessore Polytechnic Institute — Jan 2004</w:t>
      </w:r>
    </w:p>
    <w:p>
      <w:pPr>
        <w:keepNext/>
        <w:spacing w:after="50" w:before="140"/>
      </w:pPr>
      <w:r>
        <w:rPr>
          <w:b/>
          <w:i w:val="0"/>
          <w:color w:val="0F2A44"/>
          <w:sz w:val="21"/>
        </w:rPr>
        <w:t>CERTIFICATIONS</w:t>
      </w:r>
    </w:p>
    <w:p>
      <w:pPr>
        <w:pStyle w:val="ListBullet"/>
        <w:spacing w:after="40" w:before="0"/>
        <w:ind w:left="312" w:hanging="170"/>
      </w:pPr>
      <w:r>
        <w:rPr>
          <w:sz w:val="20"/>
        </w:rPr>
        <w:t>Certified Data Centre Professional (CDCP), EPI — 2026</w:t>
      </w:r>
    </w:p>
    <w:p>
      <w:pPr>
        <w:pStyle w:val="ListBullet"/>
        <w:spacing w:after="40" w:before="0"/>
        <w:ind w:left="312" w:hanging="170"/>
      </w:pPr>
      <w:r>
        <w:rPr>
          <w:sz w:val="20"/>
        </w:rPr>
        <w:t>ISO 50001:2018 Energy Management Lead Auditor, GAQM / IGC</w:t>
      </w:r>
    </w:p>
    <w:p>
      <w:pPr>
        <w:pStyle w:val="ListBullet"/>
        <w:spacing w:after="40" w:before="0"/>
        <w:ind w:left="312" w:hanging="170"/>
      </w:pPr>
      <w:r>
        <w:rPr>
          <w:sz w:val="20"/>
        </w:rPr>
        <w:t>ISO 9001:2015 Quality Management Lead Auditor, GAQM / IGC</w:t>
      </w:r>
    </w:p>
    <w:p>
      <w:pPr>
        <w:pStyle w:val="ListBullet"/>
        <w:spacing w:after="40" w:before="0"/>
        <w:ind w:left="312" w:hanging="170"/>
      </w:pPr>
      <w:r>
        <w:rPr>
          <w:sz w:val="20"/>
        </w:rPr>
        <w:t>IECEx Ex 001: Basic Principles of Protection in Explosive Atmospheres — valid through Oct 2027</w:t>
      </w:r>
    </w:p>
    <w:p>
      <w:pPr>
        <w:pStyle w:val="ListBullet"/>
        <w:spacing w:after="40" w:before="0"/>
        <w:ind w:left="312" w:hanging="170"/>
      </w:pPr>
      <w:r>
        <w:rPr>
          <w:sz w:val="20"/>
        </w:rPr>
        <w:t>ABB Power System / LV Switchboard Training</w:t>
      </w:r>
    </w:p>
    <w:p>
      <w:pPr>
        <w:pStyle w:val="ListBullet"/>
        <w:spacing w:after="40" w:before="0"/>
        <w:ind w:left="312" w:hanging="170"/>
      </w:pPr>
      <w:r>
        <w:rPr>
          <w:sz w:val="20"/>
        </w:rPr>
        <w:t>Fluke DSX2-8000 Cable Analyzer / Copper Certifier Training</w:t>
      </w:r>
    </w:p>
    <w:p>
      <w:pPr>
        <w:keepNext/>
        <w:spacing w:after="50" w:before="140"/>
      </w:pPr>
      <w:r>
        <w:rPr>
          <w:b/>
          <w:i w:val="0"/>
          <w:color w:val="0F2A44"/>
          <w:sz w:val="21"/>
        </w:rPr>
        <w:t>TECHNICAL TOOLS</w:t>
      </w:r>
    </w:p>
    <w:p>
      <w:pPr>
        <w:spacing w:after="60" w:before="0"/>
      </w:pPr>
      <w:r>
        <w:rPr>
          <w:b w:val="0"/>
          <w:i w:val="0"/>
          <w:sz w:val="20"/>
        </w:rPr>
        <w:t>Python (deterministic document generation); AutoCAD Electrical; DXF and PDF automation; ABB 800xA; PLC/SCADA systems; IEC 61850 protection relays; EPMS/SCADA; Fluke DSX2-8000 Cable Analyzer / Copper Certifier.</w:t>
      </w:r>
    </w:p>
    <w:p>
      <w:pPr>
        <w:keepNext/>
        <w:spacing w:after="50" w:before="140"/>
      </w:pPr>
      <w:r>
        <w:rPr>
          <w:b/>
          <w:i w:val="0"/>
          <w:color w:val="0F2A44"/>
          <w:sz w:val="21"/>
        </w:rPr>
        <w:t>PROFESSIONAL DEVELOPMENT</w:t>
      </w:r>
    </w:p>
    <w:p>
      <w:pPr>
        <w:spacing w:after="40" w:before="0"/>
      </w:pPr>
      <w:r>
        <w:rPr>
          <w:b w:val="0"/>
          <w:i/>
          <w:sz w:val="19"/>
        </w:rPr>
        <w:t>Areas of active study and continuing development (not claimed as project-verified experience):</w:t>
      </w:r>
    </w:p>
    <w:p>
      <w:pPr>
        <w:pStyle w:val="ListBullet"/>
        <w:spacing w:after="40" w:before="0"/>
        <w:ind w:left="312" w:hanging="170"/>
      </w:pPr>
      <w:r>
        <w:rPr>
          <w:sz w:val="19"/>
        </w:rPr>
        <w:t>IACS UR E26 and E27 (vessel cyber-resilience) - in progress</w:t>
      </w:r>
    </w:p>
    <w:p>
      <w:pPr>
        <w:pStyle w:val="ListBullet"/>
        <w:spacing w:after="40" w:before="0"/>
        <w:ind w:left="312" w:hanging="170"/>
      </w:pPr>
      <w:r>
        <w:rPr>
          <w:sz w:val="19"/>
        </w:rPr>
        <w:t>IEC 62443 industrial / marine cybersecurity - professional development</w:t>
      </w:r>
    </w:p>
    <w:p>
      <w:pPr>
        <w:pStyle w:val="ListBullet"/>
        <w:spacing w:after="40" w:before="0"/>
        <w:ind w:left="312" w:hanging="170"/>
      </w:pPr>
      <w:r>
        <w:rPr>
          <w:sz w:val="19"/>
        </w:rPr>
        <w:t>Shore power / cold-ironing systems - professional development</w:t>
      </w:r>
    </w:p>
    <w:p>
      <w:pPr>
        <w:pStyle w:val="ListBullet"/>
        <w:spacing w:after="40" w:before="0"/>
        <w:ind w:left="312" w:hanging="170"/>
      </w:pPr>
      <w:r>
        <w:rPr>
          <w:sz w:val="19"/>
        </w:rPr>
        <w:t>DC / LVDC zonal distribution architectures - professional development</w:t>
      </w:r>
    </w:p>
    <w:p>
      <w:pPr>
        <w:pStyle w:val="ListBullet"/>
        <w:spacing w:after="40" w:before="0"/>
        <w:ind w:left="312" w:hanging="170"/>
      </w:pPr>
      <w:r>
        <w:rPr>
          <w:sz w:val="19"/>
        </w:rPr>
        <w:t>IEC 61660 (DC short-circuit) and IEC 62619 (industrial Li-ion safety) - in progress</w:t>
      </w:r>
    </w:p>
    <w:sectPr w:rsidR="00FC693F" w:rsidRPr="0006063C" w:rsidSect="00034616">
      <w:pgSz w:w="12240" w:h="15840"/>
      <w:pgMar w:top="709" w:right="850" w:bottom="70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