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left"/>
      </w:pPr>
      <w:r>
        <w:rPr>
          <w:rFonts w:ascii="Arial" w:cs="Arial" w:eastAsia="Arial" w:hAnsi="Arial"/>
          <w:b/>
          <w:bCs/>
          <w:color w:val="2A7F8E"/>
          <w:sz w:val="28"/>
          <w:szCs w:val="28"/>
        </w:rPr>
        <w:t xml:space="preserve">THE</w:t>
      </w:r>
    </w:p>
    <w:p>
      <w:pPr>
        <w:spacing w:after="40"/>
        <w:jc w:val="left"/>
      </w:pPr>
      <w:r>
        <w:rPr>
          <w:rFonts w:ascii="Arial" w:cs="Arial" w:eastAsia="Arial" w:hAnsi="Arial"/>
          <w:b/>
          <w:bCs/>
          <w:color w:val="1B2A4A"/>
          <w:sz w:val="56"/>
          <w:szCs w:val="56"/>
        </w:rPr>
        <w:t xml:space="preserve">POSITIONING</w:t>
      </w:r>
    </w:p>
    <w:p>
      <w:pPr>
        <w:spacing w:after="40"/>
        <w:jc w:val="left"/>
      </w:pPr>
      <w:r>
        <w:rPr>
          <w:rFonts w:ascii="Arial" w:cs="Arial" w:eastAsia="Arial" w:hAnsi="Arial"/>
          <w:b/>
          <w:bCs/>
          <w:color w:val="1B2A4A"/>
          <w:sz w:val="56"/>
          <w:szCs w:val="56"/>
        </w:rPr>
        <w:t xml:space="preserve">DISCOVERY</w:t>
      </w:r>
    </w:p>
    <w:p>
      <w:pPr>
        <w:spacing w:after="200"/>
        <w:jc w:val="left"/>
      </w:pPr>
      <w:r>
        <w:rPr>
          <w:rFonts w:ascii="Arial" w:cs="Arial" w:eastAsia="Arial" w:hAnsi="Arial"/>
          <w:b/>
          <w:bCs/>
          <w:color w:val="1B2A4A"/>
          <w:sz w:val="56"/>
          <w:szCs w:val="56"/>
        </w:rPr>
        <w:t xml:space="preserve">PROCESS</w:t>
      </w:r>
    </w:p>
    <w:p>
      <w:pPr>
        <w:pBdr>
          <w:top w:val="single" w:color="2A7F8E" w:sz="4" w:space="8"/>
        </w:pBdr>
        <w:spacing w:before="200" w:after="120"/>
        <w:jc w:val="left"/>
      </w:pPr>
      <w:r>
        <w:rPr>
          <w:rFonts w:ascii="Arial" w:cs="Arial" w:eastAsia="Arial" w:hAnsi="Arial"/>
          <w:color w:val="666666"/>
          <w:sz w:val="24"/>
          <w:szCs w:val="24"/>
        </w:rPr>
        <w:t xml:space="preserve">A 10-Phase Curriculum for Independent Consultants</w:t>
      </w:r>
    </w:p>
    <w:p>
      <w:pPr>
        <w:spacing w:after="80"/>
        <w:jc w:val="left"/>
      </w:pPr>
      <w:r>
        <w:rPr>
          <w:rFonts w:ascii="Arial" w:cs="Arial" w:eastAsia="Arial" w:hAnsi="Arial"/>
          <w:i/>
          <w:iCs/>
          <w:color w:val="2A7F8E"/>
          <w:sz w:val="22"/>
          <w:szCs w:val="22"/>
        </w:rPr>
        <w:t xml:space="preserve">Built on the Dynamic Agency Framework</w:t>
      </w:r>
    </w:p>
    <w:p>
      <w:pPr>
        <w:spacing w:before="1800"/>
      </w:pPr>
    </w:p>
    <w:p>
      <w:pPr>
        <w:jc w:val="left"/>
      </w:pPr>
      <w:r>
        <w:rPr>
          <w:rFonts w:ascii="Arial" w:cs="Arial" w:eastAsia="Arial" w:hAnsi="Arial"/>
          <w:color w:val="666666"/>
          <w:sz w:val="18"/>
          <w:szCs w:val="18"/>
        </w:rPr>
        <w:t xml:space="preserve">CONFIDENTIAL — PROPRIETARY METHODOLOGY</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Overview: What This Process Does</w:t>
      </w:r>
    </w:p>
    <w:p>
      <w:pPr>
        <w:spacing w:before="60" w:after="100" w:line="276"/>
      </w:pPr>
      <w:r>
        <w:rPr>
          <w:rFonts w:ascii="Arial" w:cs="Arial" w:eastAsia="Arial" w:hAnsi="Arial"/>
          <w:b w:val="false"/>
          <w:bCs w:val="false"/>
          <w:i w:val="false"/>
          <w:iCs w:val="false"/>
          <w:color w:val="333333"/>
          <w:sz w:val="21"/>
          <w:szCs w:val="21"/>
        </w:rPr>
        <w:t xml:space="preserve">Most positioning frameworks start from the market: segment the audience, study the competition, then figure out where you fit. This process starts from you. Specifically, from what you don’t realize makes you different.</w:t>
      </w:r>
    </w:p>
    <w:p>
      <w:pPr>
        <w:spacing w:before="60" w:after="100" w:line="276"/>
      </w:pPr>
      <w:r>
        <w:rPr>
          <w:rFonts w:ascii="Arial" w:cs="Arial" w:eastAsia="Arial" w:hAnsi="Arial"/>
          <w:b w:val="false"/>
          <w:bCs w:val="false"/>
          <w:i w:val="false"/>
          <w:iCs w:val="false"/>
          <w:color w:val="333333"/>
          <w:sz w:val="21"/>
          <w:szCs w:val="21"/>
        </w:rPr>
        <w:t xml:space="preserve">The Positioning Discovery Process is a 10-phase guided curriculum that takes an independent consultant from undefined (“I can help with a lot of things”) to precisely positioned (“I solve this specific problem for this specific person in a way nobody else does”).</w:t>
      </w:r>
    </w:p>
    <w:p>
      <w:pPr>
        <w:spacing w:before="60" w:after="100" w:line="276"/>
      </w:pPr>
      <w:r>
        <w:rPr>
          <w:rFonts w:ascii="Arial" w:cs="Arial" w:eastAsia="Arial" w:hAnsi="Arial"/>
          <w:b w:val="false"/>
          <w:bCs w:val="false"/>
          <w:i w:val="false"/>
          <w:iCs w:val="false"/>
          <w:color w:val="333333"/>
          <w:sz w:val="21"/>
          <w:szCs w:val="21"/>
        </w:rPr>
        <w:t xml:space="preserve">It combines insights from the major positioning traditions—Ries &amp; Trout’s psychology of perception, Kotler’s segmentation discipline, Dunford’s competitive alternatives methodology, and Lochhead’s Category Design thinking—into a single, proprietary sequence built around Advantage Mapping.</w:t>
      </w:r>
    </w:p>
    <w:p>
      <w:pPr>
        <w:pStyle w:val="Heading2"/>
        <w:spacing w:before="280" w:after="160"/>
      </w:pPr>
      <w:r>
        <w:rPr>
          <w:rFonts w:ascii="Arial" w:cs="Arial" w:eastAsia="Arial" w:hAnsi="Arial"/>
          <w:b/>
          <w:bCs/>
          <w:color w:val="2A7F8E"/>
          <w:sz w:val="26"/>
          <w:szCs w:val="26"/>
        </w:rPr>
        <w:t xml:space="preserve">What Makes This Process Different</w:t>
      </w:r>
    </w:p>
    <w:p>
      <w:pPr>
        <w:spacing w:before="60" w:after="100" w:line="276"/>
      </w:pPr>
      <w:r>
        <w:rPr>
          <w:rFonts w:ascii="Arial" w:cs="Arial" w:eastAsia="Arial" w:hAnsi="Arial"/>
          <w:b w:val="false"/>
          <w:bCs w:val="false"/>
          <w:i w:val="false"/>
          <w:iCs w:val="false"/>
          <w:color w:val="333333"/>
          <w:sz w:val="21"/>
          <w:szCs w:val="21"/>
        </w:rPr>
        <w:t xml:space="preserve">The key distinction: Advantage Mapping comes before market analysis. Most consultants are blind to their own differentiation. They take their best capabilities for granted because those capabilities come easily. If you force ICP definition first, people define it based on what they think they should be doing—not what they’re uniquely built to do.</w:t>
      </w:r>
    </w:p>
    <w:p>
      <w:pPr>
        <w:spacing w:before="60" w:after="100" w:line="276"/>
      </w:pPr>
      <w:r>
        <w:rPr>
          <w:rFonts w:ascii="Arial" w:cs="Arial" w:eastAsia="Arial" w:hAnsi="Arial"/>
          <w:b w:val="false"/>
          <w:bCs w:val="false"/>
          <w:i w:val="false"/>
          <w:iCs w:val="false"/>
          <w:color w:val="333333"/>
          <w:sz w:val="21"/>
          <w:szCs w:val="21"/>
        </w:rPr>
        <w:t xml:space="preserve">Advantage Mapping serves as a lens correction. It changes what you’re able to see when you look at the market. Everything that follows—ICP, problem-naming, POV, value translation—gets filtered through this corrected lens.</w:t>
      </w:r>
    </w:p>
    <w:p>
      <w:pPr>
        <w:pStyle w:val="Heading2"/>
        <w:spacing w:before="280" w:after="160"/>
      </w:pPr>
      <w:r>
        <w:rPr>
          <w:rFonts w:ascii="Arial" w:cs="Arial" w:eastAsia="Arial" w:hAnsi="Arial"/>
          <w:b/>
          <w:bCs/>
          <w:color w:val="2A7F8E"/>
          <w:sz w:val="26"/>
          <w:szCs w:val="26"/>
        </w:rPr>
        <w:t xml:space="preserve">Three Traps This Process Prevents</w:t>
      </w:r>
    </w:p>
    <w:p>
      <w:pPr>
        <w:spacing w:before="60" w:after="100" w:line="276"/>
      </w:pPr>
      <w:r>
        <w:rPr>
          <w:rFonts w:ascii="Arial" w:cs="Arial" w:eastAsia="Arial" w:hAnsi="Arial"/>
          <w:b w:val="false"/>
          <w:bCs w:val="false"/>
          <w:i w:val="false"/>
          <w:iCs w:val="false"/>
          <w:color w:val="333333"/>
          <w:sz w:val="21"/>
          <w:szCs w:val="21"/>
        </w:rPr>
        <w:t xml:space="preserve">The curriculum is specifically designed to prevent the three most common positioning mistakes independent consultants make: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B54A28" w:sz="6"/>
              <w:bottom w:val="none" w:sz="0"/>
              <w:right w:val="none" w:sz="0"/>
            </w:tcBorders>
            <w:shd w:fill="FDF5F2" w:val="clear"/>
            <w:tcMar>
              <w:top w:type="dxa" w:w="120"/>
              <w:left w:type="dxa" w:w="200"/>
              <w:bottom w:type="dxa" w:w="120"/>
              <w:right w:type="dxa" w:w="200"/>
            </w:tcMar>
          </w:tcPr>
          <w:p>
            <w:pPr>
              <w:spacing w:before="40" w:after="60"/>
            </w:pPr>
            <w:r>
              <w:rPr>
                <w:rFonts w:ascii="Arial" w:cs="Arial" w:eastAsia="Arial" w:hAnsi="Arial"/>
                <w:b/>
                <w:bCs/>
                <w:color w:val="B54A28"/>
                <w:sz w:val="21"/>
                <w:szCs w:val="21"/>
              </w:rPr>
              <w:t xml:space="preserve">TRAP #1: Benefit-Listing</w:t>
            </w:r>
          </w:p>
          <w:p>
            <w:pPr>
              <w:spacing w:before="20" w:after="40" w:line="264"/>
            </w:pPr>
            <w:r>
              <w:rPr>
                <w:rFonts w:ascii="Arial" w:cs="Arial" w:eastAsia="Arial" w:hAnsi="Arial"/>
                <w:color w:val="333333"/>
                <w:sz w:val="20"/>
                <w:szCs w:val="20"/>
              </w:rPr>
              <w:t xml:space="preserve">Stating what you offer in generic, unanchored terms. “I help leaders communicate better.” “I drive organizational change.” These are benefits without context—they don’t tell the buyer why you vs. anyone else.</w:t>
            </w:r>
          </w:p>
          <w:p>
            <w:pPr>
              <w:spacing w:before="20" w:after="20" w:line="264"/>
            </w:pPr>
            <w:r>
              <w:rPr>
                <w:rFonts w:ascii="Arial" w:cs="Arial" w:eastAsia="Arial" w:hAnsi="Arial"/>
                <w:b/>
                <w:bCs/>
                <w:color w:val="333333"/>
                <w:sz w:val="20"/>
                <w:szCs w:val="20"/>
              </w:rPr>
              <w:t xml:space="preserve">Built-in prevention: </w:t>
            </w:r>
            <w:r>
              <w:rPr>
                <w:rFonts w:ascii="Arial" w:cs="Arial" w:eastAsia="Arial" w:hAnsi="Arial"/>
                <w:color w:val="333333"/>
                <w:sz w:val="20"/>
                <w:szCs w:val="20"/>
              </w:rPr>
              <w:t xml:space="preserve">Every value claim must be stated relative to competitive alternatives (Phase 3) and anchored to a specific core problem (Phase 5). No orphaned benefits.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B54A28" w:sz="6"/>
              <w:bottom w:val="none" w:sz="0"/>
              <w:right w:val="none" w:sz="0"/>
            </w:tcBorders>
            <w:shd w:fill="FDF5F2" w:val="clear"/>
            <w:tcMar>
              <w:top w:type="dxa" w:w="120"/>
              <w:left w:type="dxa" w:w="200"/>
              <w:bottom w:type="dxa" w:w="120"/>
              <w:right w:type="dxa" w:w="200"/>
            </w:tcMar>
          </w:tcPr>
          <w:p>
            <w:pPr>
              <w:spacing w:before="40" w:after="60"/>
            </w:pPr>
            <w:r>
              <w:rPr>
                <w:rFonts w:ascii="Arial" w:cs="Arial" w:eastAsia="Arial" w:hAnsi="Arial"/>
                <w:b/>
                <w:bCs/>
                <w:color w:val="B54A28"/>
                <w:sz w:val="21"/>
                <w:szCs w:val="21"/>
              </w:rPr>
              <w:t xml:space="preserve">TRAP #2: Clever Language Over Clear Language</w:t>
            </w:r>
          </w:p>
          <w:p>
            <w:pPr>
              <w:spacing w:before="20" w:after="40" w:line="264"/>
            </w:pPr>
            <w:r>
              <w:rPr>
                <w:rFonts w:ascii="Arial" w:cs="Arial" w:eastAsia="Arial" w:hAnsi="Arial"/>
                <w:color w:val="333333"/>
                <w:sz w:val="20"/>
                <w:szCs w:val="20"/>
              </w:rPr>
              <w:t xml:space="preserve">Creating branded terminology that sounds impressive but doesn’t pass the “dinner party test.” If your ideal client can’t hear your positioning and immediately understand what you do and who it’s for, the language is too clever.</w:t>
            </w:r>
          </w:p>
          <w:p>
            <w:pPr>
              <w:spacing w:before="20" w:after="20" w:line="264"/>
            </w:pPr>
            <w:r>
              <w:rPr>
                <w:rFonts w:ascii="Arial" w:cs="Arial" w:eastAsia="Arial" w:hAnsi="Arial"/>
                <w:b/>
                <w:bCs/>
                <w:color w:val="333333"/>
                <w:sz w:val="20"/>
                <w:szCs w:val="20"/>
              </w:rPr>
              <w:t xml:space="preserve">Built-in prevention: </w:t>
            </w:r>
            <w:r>
              <w:rPr>
                <w:rFonts w:ascii="Arial" w:cs="Arial" w:eastAsia="Arial" w:hAnsi="Arial"/>
                <w:color w:val="333333"/>
                <w:sz w:val="20"/>
                <w:szCs w:val="20"/>
              </w:rPr>
              <w:t xml:space="preserve">Phase 5 (Core Problem Naming) requires buyer-language validation. Phase 10 (Pressure Test) explicitly checks whether the buyer can repeat the positioning back in their own words.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B54A28" w:sz="6"/>
              <w:bottom w:val="none" w:sz="0"/>
              <w:right w:val="none" w:sz="0"/>
            </w:tcBorders>
            <w:shd w:fill="FDF5F2" w:val="clear"/>
            <w:tcMar>
              <w:top w:type="dxa" w:w="120"/>
              <w:left w:type="dxa" w:w="200"/>
              <w:bottom w:type="dxa" w:w="120"/>
              <w:right w:type="dxa" w:w="200"/>
            </w:tcMar>
          </w:tcPr>
          <w:p>
            <w:pPr>
              <w:spacing w:before="40" w:after="60"/>
            </w:pPr>
            <w:r>
              <w:rPr>
                <w:rFonts w:ascii="Arial" w:cs="Arial" w:eastAsia="Arial" w:hAnsi="Arial"/>
                <w:b/>
                <w:bCs/>
                <w:color w:val="B54A28"/>
                <w:sz w:val="21"/>
                <w:szCs w:val="21"/>
              </w:rPr>
              <w:t xml:space="preserve">TRAP #3: Positioning Too Broad</w:t>
            </w:r>
          </w:p>
          <w:p>
            <w:pPr>
              <w:spacing w:before="20" w:after="40" w:line="264"/>
            </w:pPr>
            <w:r>
              <w:rPr>
                <w:rFonts w:ascii="Arial" w:cs="Arial" w:eastAsia="Arial" w:hAnsi="Arial"/>
                <w:color w:val="333333"/>
                <w:sz w:val="20"/>
                <w:szCs w:val="20"/>
              </w:rPr>
              <w:t xml:space="preserve">“I’m a consultant and I can handle anything you need!” This is the most common default. It feels safe. It’s actually invisible. The buyer’s mind has no slot for “generalist who does everything.”</w:t>
            </w:r>
          </w:p>
          <w:p>
            <w:pPr>
              <w:spacing w:before="20" w:after="20" w:line="264"/>
            </w:pPr>
            <w:r>
              <w:rPr>
                <w:rFonts w:ascii="Arial" w:cs="Arial" w:eastAsia="Arial" w:hAnsi="Arial"/>
                <w:b/>
                <w:bCs/>
                <w:color w:val="333333"/>
                <w:sz w:val="20"/>
                <w:szCs w:val="20"/>
              </w:rPr>
              <w:t xml:space="preserve">Built-in prevention: </w:t>
            </w:r>
            <w:r>
              <w:rPr>
                <w:rFonts w:ascii="Arial" w:cs="Arial" w:eastAsia="Arial" w:hAnsi="Arial"/>
                <w:color w:val="333333"/>
                <w:sz w:val="20"/>
                <w:szCs w:val="20"/>
              </w:rPr>
              <w:t xml:space="preserve">Phase 1 (Psychology Reset) teaches why this fails neurologically. Phase 4 (ICP Lock-In) requires explicit “Not For Who” criteria. Phase 5 requires a single core problem, not a menu.</w:t>
            </w:r>
          </w:p>
        </w:tc>
      </w:tr>
    </w:tbl>
    <w:p>
      <w:pPr>
        <w:pStyle w:val="Heading2"/>
        <w:spacing w:before="280" w:after="160"/>
      </w:pPr>
      <w:r>
        <w:rPr>
          <w:rFonts w:ascii="Arial" w:cs="Arial" w:eastAsia="Arial" w:hAnsi="Arial"/>
          <w:b/>
          <w:bCs/>
          <w:color w:val="2A7F8E"/>
          <w:sz w:val="26"/>
          <w:szCs w:val="26"/>
        </w:rPr>
        <w:t xml:space="preserve">How the Phases Work</w:t>
      </w:r>
    </w:p>
    <w:p>
      <w:pPr>
        <w:spacing w:before="60" w:after="100" w:line="276"/>
      </w:pPr>
      <w:r>
        <w:rPr>
          <w:rFonts w:ascii="Arial" w:cs="Arial" w:eastAsia="Arial" w:hAnsi="Arial"/>
          <w:b w:val="false"/>
          <w:bCs w:val="false"/>
          <w:i w:val="false"/>
          <w:iCs w:val="false"/>
          <w:color w:val="333333"/>
          <w:sz w:val="21"/>
          <w:szCs w:val="21"/>
        </w:rPr>
        <w:t xml:space="preserve">Each phase has a defined purpose, specific exercises, and a clear output. Four of the ten phases are designated as “gates”—they produce formal output documents that become reference artifacts the client keeps and builds on. The client cannot meaningfully advance past a gate without a complete output.</w:t>
      </w:r>
    </w:p>
    <w:p>
      <w:pPr>
        <w:spacing w:before="60" w:after="100" w:line="276"/>
      </w:pPr>
      <w:r>
        <w:rPr>
          <w:rFonts w:ascii="Arial" w:cs="Arial" w:eastAsia="Arial" w:hAnsi="Arial"/>
          <w:b w:val="false"/>
          <w:bCs w:val="false"/>
          <w:i w:val="false"/>
          <w:iCs w:val="false"/>
          <w:color w:val="333333"/>
          <w:sz w:val="21"/>
          <w:szCs w:val="21"/>
        </w:rPr>
        <w:t xml:space="preserve">The four gated outputs are:</w:t>
      </w:r>
    </w:p>
    <w:p>
      <w:pPr>
        <w:pStyle w:val="ListParagraph"/>
        <w:numPr>
          <w:ilvl w:val="0"/>
          <w:numId w:val="2"/>
        </w:numPr>
        <w:spacing w:before="40" w:after="40" w:line="276"/>
      </w:pPr>
      <w:r>
        <w:rPr>
          <w:rFonts w:ascii="Arial" w:cs="Arial" w:eastAsia="Arial" w:hAnsi="Arial"/>
          <w:b/>
          <w:bCs/>
          <w:color w:val="333333"/>
          <w:sz w:val="21"/>
          <w:szCs w:val="21"/>
        </w:rPr>
        <w:t xml:space="preserve">Phase 2: </w:t>
      </w:r>
      <w:r>
        <w:rPr>
          <w:rFonts w:ascii="Arial" w:cs="Arial" w:eastAsia="Arial" w:hAnsi="Arial"/>
          <w:color w:val="333333"/>
          <w:sz w:val="21"/>
          <w:szCs w:val="21"/>
        </w:rPr>
        <w:t xml:space="preserve">Advantage Map — the raw inventory of what makes you different</w:t>
      </w:r>
    </w:p>
    <w:p>
      <w:pPr>
        <w:pStyle w:val="ListParagraph"/>
        <w:numPr>
          <w:ilvl w:val="0"/>
          <w:numId w:val="2"/>
        </w:numPr>
        <w:spacing w:before="40" w:after="40" w:line="276"/>
      </w:pPr>
      <w:r>
        <w:rPr>
          <w:rFonts w:ascii="Arial" w:cs="Arial" w:eastAsia="Arial" w:hAnsi="Arial"/>
          <w:b/>
          <w:bCs/>
          <w:color w:val="333333"/>
          <w:sz w:val="21"/>
          <w:szCs w:val="21"/>
        </w:rPr>
        <w:t xml:space="preserve">Phase 4: </w:t>
      </w:r>
      <w:r>
        <w:rPr>
          <w:rFonts w:ascii="Arial" w:cs="Arial" w:eastAsia="Arial" w:hAnsi="Arial"/>
          <w:color w:val="333333"/>
          <w:sz w:val="21"/>
          <w:szCs w:val="21"/>
        </w:rPr>
        <w:t xml:space="preserve">ICP Profile — one narrowly defined ideal client, including explicit exclusions</w:t>
      </w:r>
    </w:p>
    <w:p>
      <w:pPr>
        <w:pStyle w:val="ListParagraph"/>
        <w:numPr>
          <w:ilvl w:val="0"/>
          <w:numId w:val="2"/>
        </w:numPr>
        <w:spacing w:before="40" w:after="40" w:line="276"/>
      </w:pPr>
      <w:r>
        <w:rPr>
          <w:rFonts w:ascii="Arial" w:cs="Arial" w:eastAsia="Arial" w:hAnsi="Arial"/>
          <w:b/>
          <w:bCs/>
          <w:color w:val="333333"/>
          <w:sz w:val="21"/>
          <w:szCs w:val="21"/>
        </w:rPr>
        <w:t xml:space="preserve">Phase 6: </w:t>
      </w:r>
      <w:r>
        <w:rPr>
          <w:rFonts w:ascii="Arial" w:cs="Arial" w:eastAsia="Arial" w:hAnsi="Arial"/>
          <w:color w:val="333333"/>
          <w:sz w:val="21"/>
          <w:szCs w:val="21"/>
        </w:rPr>
        <w:t xml:space="preserve">POV Declaration — what you stand against and the future you’re building toward</w:t>
      </w:r>
    </w:p>
    <w:p>
      <w:pPr>
        <w:pStyle w:val="ListParagraph"/>
        <w:numPr>
          <w:ilvl w:val="0"/>
          <w:numId w:val="2"/>
        </w:numPr>
        <w:spacing w:before="40" w:after="40" w:line="276"/>
      </w:pPr>
      <w:r>
        <w:rPr>
          <w:rFonts w:ascii="Arial" w:cs="Arial" w:eastAsia="Arial" w:hAnsi="Arial"/>
          <w:b/>
          <w:bCs/>
          <w:color w:val="333333"/>
          <w:sz w:val="21"/>
          <w:szCs w:val="21"/>
        </w:rPr>
        <w:t xml:space="preserve">Phase 9: </w:t>
      </w:r>
      <w:r>
        <w:rPr>
          <w:rFonts w:ascii="Arial" w:cs="Arial" w:eastAsia="Arial" w:hAnsi="Arial"/>
          <w:color w:val="333333"/>
          <w:sz w:val="21"/>
          <w:szCs w:val="21"/>
        </w:rPr>
        <w:t xml:space="preserve">Positioning Statement — the synthesized, testable articulation</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Phase 1: Psychology Reset</w:t>
      </w:r>
    </w:p>
    <w:p>
      <w:pPr>
        <w:spacing w:before="60" w:after="100" w:line="276"/>
      </w:pPr>
      <w:r>
        <w:rPr>
          <w:rFonts w:ascii="Arial" w:cs="Arial" w:eastAsia="Arial" w:hAnsi="Arial"/>
          <w:b w:val="false"/>
          <w:bCs w:val="false"/>
          <w:i/>
          <w:iCs/>
          <w:color w:val="2A7F8E"/>
          <w:sz w:val="21"/>
          <w:szCs w:val="21"/>
        </w:rPr>
        <w:t xml:space="preserve">“Why Positioning Works the Way It Does”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7F8E" w:sz="6"/>
              <w:bottom w:val="none" w:sz="0"/>
              <w:right w:val="none" w:sz="0"/>
            </w:tcBorders>
            <w:shd w:fill="F0F5F7" w:val="clear"/>
            <w:tcMar>
              <w:top w:type="dxa" w:w="120"/>
              <w:left w:type="dxa" w:w="200"/>
              <w:bottom w:type="dxa" w:w="120"/>
              <w:right w:type="dxa" w:w="200"/>
            </w:tcMar>
          </w:tcPr>
          <w:p>
            <w:pPr>
              <w:spacing w:before="40" w:after="60"/>
            </w:pPr>
            <w:r>
              <w:rPr>
                <w:rFonts w:ascii="Arial" w:cs="Arial" w:eastAsia="Arial" w:hAnsi="Arial"/>
                <w:b/>
                <w:bCs/>
                <w:color w:val="1B2A4A"/>
                <w:sz w:val="21"/>
                <w:szCs w:val="21"/>
              </w:rPr>
              <w:t xml:space="preserve">Purpose</w:t>
            </w:r>
          </w:p>
          <w:p>
            <w:pPr>
              <w:spacing w:before="20" w:after="20" w:line="264"/>
            </w:pPr>
            <w:r>
              <w:rPr>
                <w:rFonts w:ascii="Arial" w:cs="Arial" w:eastAsia="Arial" w:hAnsi="Arial"/>
                <w:i w:val="false"/>
                <w:iCs w:val="false"/>
                <w:color w:val="333333"/>
                <w:sz w:val="20"/>
                <w:szCs w:val="20"/>
              </w:rPr>
              <w:t xml:space="preserve">Before any exercises begin, the client needs to understand how buyer perception actually works. This phase inoculates against all three traps by teaching the underlying psychology.</w:t>
            </w:r>
          </w:p>
        </w:tc>
      </w:tr>
    </w:tbl>
    <w:p>
      <w:pPr>
        <w:spacing w:before="200" w:after="100"/>
      </w:pPr>
      <w:r>
        <w:rPr>
          <w:rFonts w:ascii="Arial" w:cs="Arial" w:eastAsia="Arial" w:hAnsi="Arial"/>
          <w:b/>
          <w:bCs/>
          <w:color w:val="1B2A4A"/>
          <w:sz w:val="22"/>
          <w:szCs w:val="22"/>
        </w:rPr>
        <w:t xml:space="preserve">Core Concepts to Internalize</w:t>
      </w:r>
    </w:p>
    <w:p>
      <w:pPr>
        <w:pStyle w:val="ListParagraph"/>
        <w:numPr>
          <w:ilvl w:val="0"/>
          <w:numId w:val="3"/>
        </w:numPr>
        <w:spacing w:before="40" w:after="40" w:line="276"/>
      </w:pPr>
      <w:r>
        <w:rPr>
          <w:rFonts w:ascii="Arial" w:cs="Arial" w:eastAsia="Arial" w:hAnsi="Arial"/>
          <w:color w:val="333333"/>
          <w:sz w:val="21"/>
          <w:szCs w:val="21"/>
        </w:rPr>
        <w:t xml:space="preserve">The buyer’s mind is already full. People organize information into mental categories and hierarchies. They don’t have room for your nuance. They will slot you into an existing mental category whether you want them to or not. Your job is to choose the slot—or the market will choose it for you.</w:t>
      </w:r>
    </w:p>
    <w:p>
      <w:pPr>
        <w:pStyle w:val="ListParagraph"/>
        <w:numPr>
          <w:ilvl w:val="0"/>
          <w:numId w:val="3"/>
        </w:numPr>
        <w:spacing w:before="40" w:after="40" w:line="276"/>
      </w:pPr>
      <w:r>
        <w:rPr>
          <w:rFonts w:ascii="Arial" w:cs="Arial" w:eastAsia="Arial" w:hAnsi="Arial"/>
          <w:color w:val="333333"/>
          <w:sz w:val="21"/>
          <w:szCs w:val="21"/>
        </w:rPr>
        <w:t xml:space="preserve">You don’t choose your position—you influence it. Positioning happens in the buyer’s mind, not on your website. You can shape perception, but you can’t dictate it. This means positioning must be built on what’s already true about you, stated in language the buyer already uses.</w:t>
      </w:r>
    </w:p>
    <w:p>
      <w:pPr>
        <w:pStyle w:val="ListParagraph"/>
        <w:numPr>
          <w:ilvl w:val="0"/>
          <w:numId w:val="3"/>
        </w:numPr>
        <w:spacing w:before="40" w:after="40" w:line="276"/>
      </w:pPr>
      <w:r>
        <w:rPr>
          <w:rFonts w:ascii="Arial" w:cs="Arial" w:eastAsia="Arial" w:hAnsi="Arial"/>
          <w:color w:val="333333"/>
          <w:sz w:val="21"/>
          <w:szCs w:val="21"/>
        </w:rPr>
        <w:t xml:space="preserve">The goal is not accurate self-description. The goal is to be immediately understood by the right people and immediately dismissed by the wrong ones. If everyone nods, your positioning is too broad. If some people say “that’s not for me,” you’re on the right track.</w:t>
      </w:r>
    </w:p>
    <w:p>
      <w:pPr>
        <w:spacing w:before="200" w:after="100"/>
      </w:pPr>
      <w:r>
        <w:rPr>
          <w:rFonts w:ascii="Arial" w:cs="Arial" w:eastAsia="Arial" w:hAnsi="Arial"/>
          <w:b/>
          <w:bCs/>
          <w:color w:val="1B2A4A"/>
          <w:sz w:val="22"/>
          <w:szCs w:val="22"/>
        </w:rPr>
        <w:t xml:space="preserve">Key Principle: The Ladder Model (Ries &amp; Trout)</w:t>
      </w:r>
    </w:p>
    <w:p>
      <w:pPr>
        <w:spacing w:before="60" w:after="100" w:line="276"/>
      </w:pPr>
      <w:r>
        <w:rPr>
          <w:rFonts w:ascii="Arial" w:cs="Arial" w:eastAsia="Arial" w:hAnsi="Arial"/>
          <w:b w:val="false"/>
          <w:bCs w:val="false"/>
          <w:i w:val="false"/>
          <w:iCs w:val="false"/>
          <w:color w:val="333333"/>
          <w:sz w:val="21"/>
          <w:szCs w:val="21"/>
        </w:rPr>
        <w:t xml:space="preserve">People maintain mental “ladders” for every category they care about. Each rung holds a brand/name. Most ladders have 3-7 rungs. If you’re not on a ladder, you don’t exist to that buyer. If you’re on the wrong ladder, you’re competing against people you shouldn’t be compared to.</w:t>
      </w:r>
    </w:p>
    <w:p>
      <w:pPr>
        <w:spacing w:before="60" w:after="100" w:line="276"/>
      </w:pPr>
      <w:r>
        <w:rPr>
          <w:rFonts w:ascii="Arial" w:cs="Arial" w:eastAsia="Arial" w:hAnsi="Arial"/>
          <w:b w:val="false"/>
          <w:bCs w:val="false"/>
          <w:i w:val="false"/>
          <w:iCs w:val="false"/>
          <w:color w:val="333333"/>
          <w:sz w:val="21"/>
          <w:szCs w:val="21"/>
        </w:rPr>
        <w:t xml:space="preserve">The strategic choice: get on the right ladder (positioning), or build a new ladder entirely (category design). This process focuses primarily on the first—with the tools to do the second if warranted.</w:t>
      </w:r>
    </w:p>
    <w:p>
      <w:pPr>
        <w:spacing w:before="200" w:after="100"/>
      </w:pPr>
      <w:r>
        <w:rPr>
          <w:rFonts w:ascii="Arial" w:cs="Arial" w:eastAsia="Arial" w:hAnsi="Arial"/>
          <w:b/>
          <w:bCs/>
          <w:color w:val="1B2A4A"/>
          <w:sz w:val="22"/>
          <w:szCs w:val="22"/>
        </w:rPr>
        <w:t xml:space="preserve">Exercise</w:t>
      </w:r>
    </w:p>
    <w:p>
      <w:pPr>
        <w:spacing w:before="60" w:after="100" w:line="276"/>
      </w:pPr>
      <w:r>
        <w:rPr>
          <w:rFonts w:ascii="Arial" w:cs="Arial" w:eastAsia="Arial" w:hAnsi="Arial"/>
          <w:b w:val="false"/>
          <w:bCs w:val="false"/>
          <w:i w:val="false"/>
          <w:iCs w:val="false"/>
          <w:color w:val="333333"/>
          <w:sz w:val="21"/>
          <w:szCs w:val="21"/>
        </w:rPr>
        <w:t xml:space="preserve">Ask yourself: “If a past client were describing me to a colleague over coffee, what one sentence would they use?” Write it down. This is your current default position—whether you chose it or not. We will revisit this at the end of the process to see how far you’ve moved.</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Phase 2: Advantage Inventory</w:t>
      </w:r>
    </w:p>
    <w:p>
      <w:pPr>
        <w:spacing w:before="60" w:after="100" w:line="276"/>
      </w:pPr>
      <w:r>
        <w:rPr>
          <w:rFonts w:ascii="Arial" w:cs="Arial" w:eastAsia="Arial" w:hAnsi="Arial"/>
          <w:b w:val="false"/>
          <w:bCs w:val="false"/>
          <w:i/>
          <w:iCs/>
          <w:color w:val="2A7F8E"/>
          <w:sz w:val="21"/>
          <w:szCs w:val="21"/>
        </w:rPr>
        <w:t xml:space="preserve">“What You Don’t Realize Makes You Different”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7F8E" w:sz="6"/>
              <w:bottom w:val="none" w:sz="0"/>
              <w:right w:val="none" w:sz="0"/>
            </w:tcBorders>
            <w:shd w:fill="F0F5F7" w:val="clear"/>
            <w:tcMar>
              <w:top w:type="dxa" w:w="120"/>
              <w:left w:type="dxa" w:w="200"/>
              <w:bottom w:type="dxa" w:w="120"/>
              <w:right w:type="dxa" w:w="200"/>
            </w:tcMar>
          </w:tcPr>
          <w:p>
            <w:pPr>
              <w:spacing w:before="40" w:after="60"/>
            </w:pPr>
            <w:r>
              <w:rPr>
                <w:rFonts w:ascii="Arial" w:cs="Arial" w:eastAsia="Arial" w:hAnsi="Arial"/>
                <w:b/>
                <w:bCs/>
                <w:color w:val="1B2A4A"/>
                <w:sz w:val="21"/>
                <w:szCs w:val="21"/>
              </w:rPr>
              <w:t xml:space="preserve">Purpose</w:t>
            </w:r>
          </w:p>
          <w:p>
            <w:pPr>
              <w:spacing w:before="20" w:after="20" w:line="264"/>
            </w:pPr>
            <w:r>
              <w:rPr>
                <w:rFonts w:ascii="Arial" w:cs="Arial" w:eastAsia="Arial" w:hAnsi="Arial"/>
                <w:i w:val="false"/>
                <w:iCs w:val="false"/>
                <w:color w:val="333333"/>
                <w:sz w:val="20"/>
                <w:szCs w:val="20"/>
              </w:rPr>
              <w:t xml:space="preserve">Map everything that makes you different—before you know who you’re targeting or what problem you’re solving. This is a raw, unfiltered inventory. The filtering comes later.</w:t>
            </w:r>
          </w:p>
        </w:tc>
      </w:tr>
    </w:tbl>
    <w:p>
      <w:pPr>
        <w:spacing w:before="200" w:after="100"/>
      </w:pPr>
      <w:r>
        <w:rPr>
          <w:rFonts w:ascii="Arial" w:cs="Arial" w:eastAsia="Arial" w:hAnsi="Arial"/>
          <w:b/>
          <w:bCs/>
          <w:color w:val="1B2A4A"/>
          <w:sz w:val="22"/>
          <w:szCs w:val="22"/>
        </w:rPr>
        <w:t xml:space="preserve">Why This Comes First</w:t>
      </w:r>
    </w:p>
    <w:p>
      <w:pPr>
        <w:spacing w:before="60" w:after="100" w:line="276"/>
      </w:pPr>
      <w:r>
        <w:rPr>
          <w:rFonts w:ascii="Arial" w:cs="Arial" w:eastAsia="Arial" w:hAnsi="Arial"/>
          <w:b w:val="false"/>
          <w:bCs w:val="false"/>
          <w:i w:val="false"/>
          <w:iCs w:val="false"/>
          <w:color w:val="333333"/>
          <w:sz w:val="21"/>
          <w:szCs w:val="21"/>
        </w:rPr>
        <w:t xml:space="preserve">Most positioning frameworks start from the market: who’s the buyer, what’s the competition, where’s the gap? This process starts from you. The reason is simple: consultants are blind to their own differentiation. The things you’re best at feel effortless to you—so you assume they’re effortless for everyone. They’re not.</w:t>
      </w:r>
    </w:p>
    <w:p>
      <w:pPr>
        <w:spacing w:before="60" w:after="100" w:line="276"/>
      </w:pPr>
      <w:r>
        <w:rPr>
          <w:rFonts w:ascii="Arial" w:cs="Arial" w:eastAsia="Arial" w:hAnsi="Arial"/>
          <w:b w:val="false"/>
          <w:bCs w:val="false"/>
          <w:i w:val="false"/>
          <w:iCs w:val="false"/>
          <w:color w:val="333333"/>
          <w:sz w:val="21"/>
          <w:szCs w:val="21"/>
        </w:rPr>
        <w:t xml:space="preserve">Advantage Mapping surfaces capabilities, experiences, perspectives, and patterns that you take for granted. It sets the context for everything that follows. When you see your own value clearly, you make sharper choices about who to serve, what problem to name, and how to articulate your difference.</w:t>
      </w:r>
    </w:p>
    <w:p>
      <w:pPr>
        <w:spacing w:before="200" w:after="100"/>
      </w:pPr>
      <w:r>
        <w:rPr>
          <w:rFonts w:ascii="Arial" w:cs="Arial" w:eastAsia="Arial" w:hAnsi="Arial"/>
          <w:b/>
          <w:bCs/>
          <w:color w:val="1B2A4A"/>
          <w:sz w:val="22"/>
          <w:szCs w:val="22"/>
        </w:rPr>
        <w:t xml:space="preserve">The Advantage Mapping Process</w:t>
      </w:r>
    </w:p>
    <w:p>
      <w:pPr>
        <w:spacing w:before="60" w:after="100" w:line="276"/>
      </w:pPr>
      <w:r>
        <w:rPr>
          <w:rFonts w:ascii="Arial" w:cs="Arial" w:eastAsia="Arial" w:hAnsi="Arial"/>
          <w:b w:val="false"/>
          <w:bCs w:val="false"/>
          <w:i w:val="false"/>
          <w:iCs w:val="false"/>
          <w:color w:val="333333"/>
          <w:sz w:val="21"/>
          <w:szCs w:val="21"/>
        </w:rPr>
        <w:t xml:space="preserve">(Use the full Advantage Mapping framework as documented in your existing IP.)</w:t>
      </w:r>
    </w:p>
    <w:p>
      <w:pPr>
        <w:spacing w:before="60" w:after="100" w:line="276"/>
      </w:pPr>
      <w:r>
        <w:rPr>
          <w:rFonts w:ascii="Arial" w:cs="Arial" w:eastAsia="Arial" w:hAnsi="Arial"/>
          <w:b w:val="false"/>
          <w:bCs w:val="false"/>
          <w:i w:val="false"/>
          <w:iCs w:val="false"/>
          <w:color w:val="333333"/>
          <w:sz w:val="21"/>
          <w:szCs w:val="21"/>
        </w:rPr>
        <w:t xml:space="preserve">At minimum, the inventory should cover:</w:t>
      </w:r>
    </w:p>
    <w:p>
      <w:pPr>
        <w:pStyle w:val="ListParagraph"/>
        <w:numPr>
          <w:ilvl w:val="0"/>
          <w:numId w:val="2"/>
        </w:numPr>
        <w:spacing w:before="40" w:after="40" w:line="276"/>
      </w:pPr>
      <w:r>
        <w:rPr>
          <w:rFonts w:ascii="Arial" w:cs="Arial" w:eastAsia="Arial" w:hAnsi="Arial"/>
          <w:b/>
          <w:bCs/>
          <w:color w:val="333333"/>
          <w:sz w:val="21"/>
          <w:szCs w:val="21"/>
        </w:rPr>
        <w:t xml:space="preserve">Capabilities: </w:t>
      </w:r>
      <w:r>
        <w:rPr>
          <w:rFonts w:ascii="Arial" w:cs="Arial" w:eastAsia="Arial" w:hAnsi="Arial"/>
          <w:color w:val="333333"/>
          <w:sz w:val="21"/>
          <w:szCs w:val="21"/>
        </w:rPr>
        <w:t xml:space="preserve">What can you do that most people in your space cannot? Include things that feel “obvious” or “easy” to you.</w:t>
      </w:r>
    </w:p>
    <w:p>
      <w:pPr>
        <w:pStyle w:val="ListParagraph"/>
        <w:numPr>
          <w:ilvl w:val="0"/>
          <w:numId w:val="2"/>
        </w:numPr>
        <w:spacing w:before="40" w:after="40" w:line="276"/>
      </w:pPr>
      <w:r>
        <w:rPr>
          <w:rFonts w:ascii="Arial" w:cs="Arial" w:eastAsia="Arial" w:hAnsi="Arial"/>
          <w:b/>
          <w:bCs/>
          <w:color w:val="333333"/>
          <w:sz w:val="21"/>
          <w:szCs w:val="21"/>
        </w:rPr>
        <w:t xml:space="preserve">Experiences: </w:t>
      </w:r>
      <w:r>
        <w:rPr>
          <w:rFonts w:ascii="Arial" w:cs="Arial" w:eastAsia="Arial" w:hAnsi="Arial"/>
          <w:color w:val="333333"/>
          <w:sz w:val="21"/>
          <w:szCs w:val="21"/>
        </w:rPr>
        <w:t xml:space="preserve">What have you lived through—professionally and personally—that shapes how you see problems? What pattern recognition do you have that only comes from direct experience?</w:t>
      </w:r>
    </w:p>
    <w:p>
      <w:pPr>
        <w:pStyle w:val="ListParagraph"/>
        <w:numPr>
          <w:ilvl w:val="0"/>
          <w:numId w:val="2"/>
        </w:numPr>
        <w:spacing w:before="40" w:after="40" w:line="276"/>
      </w:pPr>
      <w:r>
        <w:rPr>
          <w:rFonts w:ascii="Arial" w:cs="Arial" w:eastAsia="Arial" w:hAnsi="Arial"/>
          <w:b/>
          <w:bCs/>
          <w:color w:val="333333"/>
          <w:sz w:val="21"/>
          <w:szCs w:val="21"/>
        </w:rPr>
        <w:t xml:space="preserve">Perspectives: </w:t>
      </w:r>
      <w:r>
        <w:rPr>
          <w:rFonts w:ascii="Arial" w:cs="Arial" w:eastAsia="Arial" w:hAnsi="Arial"/>
          <w:color w:val="333333"/>
          <w:sz w:val="21"/>
          <w:szCs w:val="21"/>
        </w:rPr>
        <w:t xml:space="preserve">Where do you disagree with the conventional wisdom in your field? What do you believe is true that most of your peers would argue against?</w:t>
      </w:r>
    </w:p>
    <w:p>
      <w:pPr>
        <w:pStyle w:val="ListParagraph"/>
        <w:numPr>
          <w:ilvl w:val="0"/>
          <w:numId w:val="2"/>
        </w:numPr>
        <w:spacing w:before="40" w:after="40" w:line="276"/>
      </w:pPr>
      <w:r>
        <w:rPr>
          <w:rFonts w:ascii="Arial" w:cs="Arial" w:eastAsia="Arial" w:hAnsi="Arial"/>
          <w:b/>
          <w:bCs/>
          <w:color w:val="333333"/>
          <w:sz w:val="21"/>
          <w:szCs w:val="21"/>
        </w:rPr>
        <w:t xml:space="preserve">Combinations: </w:t>
      </w:r>
      <w:r>
        <w:rPr>
          <w:rFonts w:ascii="Arial" w:cs="Arial" w:eastAsia="Arial" w:hAnsi="Arial"/>
          <w:color w:val="333333"/>
          <w:sz w:val="21"/>
          <w:szCs w:val="21"/>
        </w:rPr>
        <w:t xml:space="preserve">What unusual combination of skills or knowledge do you bring? Often the most powerful differentiation comes from intersections, not depth in a single domain.</w:t>
      </w:r>
    </w:p>
    <w:p>
      <w:pPr>
        <w:spacing w:before="200" w:after="100"/>
      </w:pPr>
      <w:r>
        <w:rPr>
          <w:rFonts w:ascii="Arial" w:cs="Arial" w:eastAsia="Arial" w:hAnsi="Arial"/>
          <w:b/>
          <w:bCs/>
          <w:color w:val="1B2A4A"/>
          <w:sz w:val="22"/>
          <w:szCs w:val="22"/>
        </w:rPr>
        <w:t xml:space="preserve">Important</w:t>
      </w:r>
    </w:p>
    <w:p>
      <w:pPr>
        <w:spacing w:before="60" w:after="100" w:line="276"/>
      </w:pPr>
      <w:r>
        <w:rPr>
          <w:rFonts w:ascii="Arial" w:cs="Arial" w:eastAsia="Arial" w:hAnsi="Arial"/>
          <w:b w:val="false"/>
          <w:bCs w:val="false"/>
          <w:i w:val="false"/>
          <w:iCs w:val="false"/>
          <w:color w:val="333333"/>
          <w:sz w:val="21"/>
          <w:szCs w:val="21"/>
        </w:rPr>
        <w:t xml:space="preserve">Do NOT filter, prioritize, or judge during this phase. Capture everything. The map will be much larger than what ultimately makes it into your positioning. That’s the point. You need the full inventory so you can make informed cuts in Phase 7.</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before="40" w:after="60"/>
            </w:pPr>
            <w:r>
              <w:rPr>
                <w:rFonts w:ascii="Arial" w:cs="Arial" w:eastAsia="Arial" w:hAnsi="Arial"/>
                <w:b/>
                <w:bCs/>
                <w:color w:val="FFFFFF"/>
                <w:sz w:val="20"/>
                <w:szCs w:val="20"/>
              </w:rPr>
              <w:t xml:space="preserve">GATE 2 — Required Output</w:t>
            </w:r>
          </w:p>
          <w:p>
            <w:pPr>
              <w:spacing w:before="20" w:after="20" w:line="264"/>
            </w:pPr>
            <w:r>
              <w:rPr>
                <w:rFonts w:ascii="Arial" w:cs="Arial" w:eastAsia="Arial" w:hAnsi="Arial"/>
                <w:b/>
                <w:bCs/>
                <w:color w:val="FFFFFF"/>
                <w:sz w:val="20"/>
                <w:szCs w:val="20"/>
              </w:rPr>
              <w:t xml:space="preserve">Advantage Map: </w:t>
            </w:r>
            <w:r>
              <w:rPr>
                <w:rFonts w:ascii="Arial" w:cs="Arial" w:eastAsia="Arial" w:hAnsi="Arial"/>
                <w:color w:val="FFFFFF"/>
                <w:sz w:val="20"/>
                <w:szCs w:val="20"/>
              </w:rPr>
              <w:t xml:space="preserve">A comprehensive document listing all identified advantages across capabilities, experiences, perspectives, and combinations. This becomes a permanent reference artifact.</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Phase 3: Competitive Reality Map</w:t>
      </w:r>
    </w:p>
    <w:p>
      <w:pPr>
        <w:spacing w:before="60" w:after="100" w:line="276"/>
      </w:pPr>
      <w:r>
        <w:rPr>
          <w:rFonts w:ascii="Arial" w:cs="Arial" w:eastAsia="Arial" w:hAnsi="Arial"/>
          <w:b w:val="false"/>
          <w:bCs w:val="false"/>
          <w:i/>
          <w:iCs/>
          <w:color w:val="2A7F8E"/>
          <w:sz w:val="21"/>
          <w:szCs w:val="21"/>
        </w:rPr>
        <w:t xml:space="preserve">“What Exists Without You”</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7F8E" w:sz="6"/>
              <w:bottom w:val="none" w:sz="0"/>
              <w:right w:val="none" w:sz="0"/>
            </w:tcBorders>
            <w:shd w:fill="F0F5F7" w:val="clear"/>
            <w:tcMar>
              <w:top w:type="dxa" w:w="120"/>
              <w:left w:type="dxa" w:w="200"/>
              <w:bottom w:type="dxa" w:w="120"/>
              <w:right w:type="dxa" w:w="200"/>
            </w:tcMar>
          </w:tcPr>
          <w:p>
            <w:pPr>
              <w:spacing w:before="40" w:after="60"/>
            </w:pPr>
            <w:r>
              <w:rPr>
                <w:rFonts w:ascii="Arial" w:cs="Arial" w:eastAsia="Arial" w:hAnsi="Arial"/>
                <w:b/>
                <w:bCs/>
                <w:color w:val="1B2A4A"/>
                <w:sz w:val="21"/>
                <w:szCs w:val="21"/>
              </w:rPr>
              <w:t xml:space="preserve">Purpose</w:t>
            </w:r>
          </w:p>
          <w:p>
            <w:pPr>
              <w:spacing w:before="20" w:after="20" w:line="264"/>
            </w:pPr>
            <w:r>
              <w:rPr>
                <w:rFonts w:ascii="Arial" w:cs="Arial" w:eastAsia="Arial" w:hAnsi="Arial"/>
                <w:i w:val="false"/>
                <w:iCs w:val="false"/>
                <w:color w:val="333333"/>
                <w:sz w:val="20"/>
                <w:szCs w:val="20"/>
              </w:rPr>
              <w:t xml:space="preserve">Before you can differentiate, you need to know what you’re differentiating from. This phase maps the real competitive landscape—not just named competitors, but every alternative the buyer might choose.</w:t>
            </w:r>
          </w:p>
        </w:tc>
      </w:tr>
    </w:tbl>
    <w:p>
      <w:pPr>
        <w:spacing w:before="200" w:after="100"/>
      </w:pPr>
      <w:r>
        <w:rPr>
          <w:rFonts w:ascii="Arial" w:cs="Arial" w:eastAsia="Arial" w:hAnsi="Arial"/>
          <w:b/>
          <w:bCs/>
          <w:color w:val="1B2A4A"/>
          <w:sz w:val="22"/>
          <w:szCs w:val="22"/>
        </w:rPr>
        <w:t xml:space="preserve">The Core Question</w:t>
      </w:r>
    </w:p>
    <w:p>
      <w:pPr>
        <w:spacing w:before="60" w:after="100" w:line="276"/>
      </w:pPr>
      <w:r>
        <w:rPr>
          <w:rFonts w:ascii="Arial" w:cs="Arial" w:eastAsia="Arial" w:hAnsi="Arial"/>
          <w:b w:val="false"/>
          <w:bCs w:val="false"/>
          <w:i w:val="false"/>
          <w:iCs w:val="false"/>
          <w:color w:val="333333"/>
          <w:sz w:val="21"/>
          <w:szCs w:val="21"/>
        </w:rPr>
        <w:t xml:space="preserve">“If your ideal client never found you, what would they do instead?”</w:t>
      </w:r>
    </w:p>
    <w:p>
      <w:pPr>
        <w:spacing w:before="60" w:after="100" w:line="276"/>
      </w:pPr>
      <w:r>
        <w:rPr>
          <w:rFonts w:ascii="Arial" w:cs="Arial" w:eastAsia="Arial" w:hAnsi="Arial"/>
          <w:b w:val="false"/>
          <w:bCs w:val="false"/>
          <w:i w:val="false"/>
          <w:iCs w:val="false"/>
          <w:color w:val="333333"/>
          <w:sz w:val="21"/>
          <w:szCs w:val="21"/>
        </w:rPr>
        <w:t xml:space="preserve">This is broader than competitor analysis. The real alternatives typically include:</w:t>
      </w:r>
    </w:p>
    <w:p>
      <w:pPr>
        <w:pStyle w:val="ListParagraph"/>
        <w:numPr>
          <w:ilvl w:val="0"/>
          <w:numId w:val="2"/>
        </w:numPr>
        <w:spacing w:before="40" w:after="40" w:line="276"/>
      </w:pPr>
      <w:r>
        <w:rPr>
          <w:rFonts w:ascii="Arial" w:cs="Arial" w:eastAsia="Arial" w:hAnsi="Arial"/>
          <w:b/>
          <w:bCs/>
          <w:color w:val="333333"/>
          <w:sz w:val="21"/>
          <w:szCs w:val="21"/>
        </w:rPr>
        <w:t xml:space="preserve">Direct competitors: </w:t>
      </w:r>
      <w:r>
        <w:rPr>
          <w:rFonts w:ascii="Arial" w:cs="Arial" w:eastAsia="Arial" w:hAnsi="Arial"/>
          <w:color w:val="333333"/>
          <w:sz w:val="21"/>
          <w:szCs w:val="21"/>
        </w:rPr>
        <w:t xml:space="preserve">Other consultants or firms who do roughly what you do</w:t>
      </w:r>
    </w:p>
    <w:p>
      <w:pPr>
        <w:pStyle w:val="ListParagraph"/>
        <w:numPr>
          <w:ilvl w:val="0"/>
          <w:numId w:val="2"/>
        </w:numPr>
        <w:spacing w:before="40" w:after="40" w:line="276"/>
      </w:pPr>
      <w:r>
        <w:rPr>
          <w:rFonts w:ascii="Arial" w:cs="Arial" w:eastAsia="Arial" w:hAnsi="Arial"/>
          <w:b/>
          <w:bCs/>
          <w:color w:val="333333"/>
          <w:sz w:val="21"/>
          <w:szCs w:val="21"/>
        </w:rPr>
        <w:t xml:space="preserve">Adjacent solutions: </w:t>
      </w:r>
      <w:r>
        <w:rPr>
          <w:rFonts w:ascii="Arial" w:cs="Arial" w:eastAsia="Arial" w:hAnsi="Arial"/>
          <w:color w:val="333333"/>
          <w:sz w:val="21"/>
          <w:szCs w:val="21"/>
        </w:rPr>
        <w:t xml:space="preserve">A coach, a course, a book, a mastermind, a conference</w:t>
      </w:r>
    </w:p>
    <w:p>
      <w:pPr>
        <w:pStyle w:val="ListParagraph"/>
        <w:numPr>
          <w:ilvl w:val="0"/>
          <w:numId w:val="2"/>
        </w:numPr>
        <w:spacing w:before="40" w:after="40" w:line="276"/>
      </w:pPr>
      <w:r>
        <w:rPr>
          <w:rFonts w:ascii="Arial" w:cs="Arial" w:eastAsia="Arial" w:hAnsi="Arial"/>
          <w:b/>
          <w:bCs/>
          <w:color w:val="333333"/>
          <w:sz w:val="21"/>
          <w:szCs w:val="21"/>
        </w:rPr>
        <w:t xml:space="preserve">Internal solutions: </w:t>
      </w:r>
      <w:r>
        <w:rPr>
          <w:rFonts w:ascii="Arial" w:cs="Arial" w:eastAsia="Arial" w:hAnsi="Arial"/>
          <w:color w:val="333333"/>
          <w:sz w:val="21"/>
          <w:szCs w:val="21"/>
        </w:rPr>
        <w:t xml:space="preserve">Promote someone, hire a full-time employee, assign it to an existing team</w:t>
      </w:r>
    </w:p>
    <w:p>
      <w:pPr>
        <w:pStyle w:val="ListParagraph"/>
        <w:numPr>
          <w:ilvl w:val="0"/>
          <w:numId w:val="2"/>
        </w:numPr>
        <w:spacing w:before="40" w:after="40" w:line="276"/>
      </w:pPr>
      <w:r>
        <w:rPr>
          <w:rFonts w:ascii="Arial" w:cs="Arial" w:eastAsia="Arial" w:hAnsi="Arial"/>
          <w:b/>
          <w:bCs/>
          <w:color w:val="333333"/>
          <w:sz w:val="21"/>
          <w:szCs w:val="21"/>
        </w:rPr>
        <w:t xml:space="preserve">DIY: </w:t>
      </w:r>
      <w:r>
        <w:rPr>
          <w:rFonts w:ascii="Arial" w:cs="Arial" w:eastAsia="Arial" w:hAnsi="Arial"/>
          <w:color w:val="333333"/>
          <w:sz w:val="21"/>
          <w:szCs w:val="21"/>
        </w:rPr>
        <w:t xml:space="preserve">The buyer tries to figure it out themselves (Google, ChatGPT, trial and error)</w:t>
      </w:r>
    </w:p>
    <w:p>
      <w:pPr>
        <w:pStyle w:val="ListParagraph"/>
        <w:numPr>
          <w:ilvl w:val="0"/>
          <w:numId w:val="2"/>
        </w:numPr>
        <w:spacing w:before="40" w:after="40" w:line="276"/>
      </w:pPr>
      <w:r>
        <w:rPr>
          <w:rFonts w:ascii="Arial" w:cs="Arial" w:eastAsia="Arial" w:hAnsi="Arial"/>
          <w:b/>
          <w:bCs/>
          <w:color w:val="333333"/>
          <w:sz w:val="21"/>
          <w:szCs w:val="21"/>
        </w:rPr>
        <w:t xml:space="preserve">Do nothing: </w:t>
      </w:r>
      <w:r>
        <w:rPr>
          <w:rFonts w:ascii="Arial" w:cs="Arial" w:eastAsia="Arial" w:hAnsi="Arial"/>
          <w:color w:val="333333"/>
          <w:sz w:val="21"/>
          <w:szCs w:val="21"/>
        </w:rPr>
        <w:t xml:space="preserve">The buyer decides the problem isn’t urgent enough to solve right now</w:t>
      </w:r>
    </w:p>
    <w:p>
      <w:pPr>
        <w:spacing w:before="200" w:after="100"/>
      </w:pPr>
      <w:r>
        <w:rPr>
          <w:rFonts w:ascii="Arial" w:cs="Arial" w:eastAsia="Arial" w:hAnsi="Arial"/>
          <w:b/>
          <w:bCs/>
          <w:color w:val="1B2A4A"/>
          <w:sz w:val="22"/>
          <w:szCs w:val="22"/>
        </w:rPr>
        <w:t xml:space="preserve">Why “Do Nothing” Is Your Biggest Competitor</w:t>
      </w:r>
    </w:p>
    <w:p>
      <w:pPr>
        <w:spacing w:before="60" w:after="100" w:line="276"/>
      </w:pPr>
      <w:r>
        <w:rPr>
          <w:rFonts w:ascii="Arial" w:cs="Arial" w:eastAsia="Arial" w:hAnsi="Arial"/>
          <w:b w:val="false"/>
          <w:bCs w:val="false"/>
          <w:i w:val="false"/>
          <w:iCs w:val="false"/>
          <w:color w:val="333333"/>
          <w:sz w:val="21"/>
          <w:szCs w:val="21"/>
        </w:rPr>
        <w:t xml:space="preserve">For most independent consultants, the real competition is not another consultant. It’s inertia. The buyer knows something isn’t working, but the pain isn’t acute enough to act. Your positioning must make the cost of inaction vivid. If it doesn’t, you lose to the status quo every time.</w:t>
      </w:r>
    </w:p>
    <w:p>
      <w:pPr>
        <w:spacing w:before="200" w:after="100"/>
      </w:pPr>
      <w:r>
        <w:rPr>
          <w:rFonts w:ascii="Arial" w:cs="Arial" w:eastAsia="Arial" w:hAnsi="Arial"/>
          <w:b/>
          <w:bCs/>
          <w:color w:val="1B2A4A"/>
          <w:sz w:val="22"/>
          <w:szCs w:val="22"/>
        </w:rPr>
        <w:t xml:space="preserve">Exercise</w:t>
      </w:r>
    </w:p>
    <w:p>
      <w:pPr>
        <w:spacing w:before="60" w:after="100" w:line="276"/>
      </w:pPr>
      <w:r>
        <w:rPr>
          <w:rFonts w:ascii="Arial" w:cs="Arial" w:eastAsia="Arial" w:hAnsi="Arial"/>
          <w:b w:val="false"/>
          <w:bCs w:val="false"/>
          <w:i w:val="false"/>
          <w:iCs w:val="false"/>
          <w:color w:val="333333"/>
          <w:sz w:val="21"/>
          <w:szCs w:val="21"/>
        </w:rPr>
        <w:t xml:space="preserve">List every realistic alternative your ideal buyer has. For each one, note: what does it do well? Where does it fall short? What does the buyer give up by choosing it? This becomes the baseline against which your unique value is measured.</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Phase 4: ICP Lock-In</w:t>
      </w:r>
    </w:p>
    <w:p>
      <w:pPr>
        <w:spacing w:before="60" w:after="100" w:line="276"/>
      </w:pPr>
      <w:r>
        <w:rPr>
          <w:rFonts w:ascii="Arial" w:cs="Arial" w:eastAsia="Arial" w:hAnsi="Arial"/>
          <w:b w:val="false"/>
          <w:bCs w:val="false"/>
          <w:i/>
          <w:iCs/>
          <w:color w:val="2A7F8E"/>
          <w:sz w:val="21"/>
          <w:szCs w:val="21"/>
        </w:rPr>
        <w:t xml:space="preserve">“One Person. One Situation. Tested First, Expanded Later.”</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7F8E" w:sz="6"/>
              <w:bottom w:val="none" w:sz="0"/>
              <w:right w:val="none" w:sz="0"/>
            </w:tcBorders>
            <w:shd w:fill="F0F5F7" w:val="clear"/>
            <w:tcMar>
              <w:top w:type="dxa" w:w="120"/>
              <w:left w:type="dxa" w:w="200"/>
              <w:bottom w:type="dxa" w:w="120"/>
              <w:right w:type="dxa" w:w="200"/>
            </w:tcMar>
          </w:tcPr>
          <w:p>
            <w:pPr>
              <w:spacing w:before="40" w:after="60"/>
            </w:pPr>
            <w:r>
              <w:rPr>
                <w:rFonts w:ascii="Arial" w:cs="Arial" w:eastAsia="Arial" w:hAnsi="Arial"/>
                <w:b/>
                <w:bCs/>
                <w:color w:val="1B2A4A"/>
                <w:sz w:val="21"/>
                <w:szCs w:val="21"/>
              </w:rPr>
              <w:t xml:space="preserve">Purpose</w:t>
            </w:r>
          </w:p>
          <w:p>
            <w:pPr>
              <w:spacing w:before="20" w:after="20" w:line="264"/>
            </w:pPr>
            <w:r>
              <w:rPr>
                <w:rFonts w:ascii="Arial" w:cs="Arial" w:eastAsia="Arial" w:hAnsi="Arial"/>
                <w:i w:val="false"/>
                <w:iCs w:val="false"/>
                <w:color w:val="333333"/>
                <w:sz w:val="20"/>
                <w:szCs w:val="20"/>
              </w:rPr>
              <w:t xml:space="preserve">Define one narrowly scoped ideal client profile. Not a demographic. A situation. The narrower you go, the sharper every subsequent phase becomes. You can expand later—but only after you’ve tested the narrow version.</w:t>
            </w:r>
          </w:p>
        </w:tc>
      </w:tr>
    </w:tbl>
    <w:p>
      <w:pPr>
        <w:spacing w:before="200" w:after="100"/>
      </w:pPr>
      <w:r>
        <w:rPr>
          <w:rFonts w:ascii="Arial" w:cs="Arial" w:eastAsia="Arial" w:hAnsi="Arial"/>
          <w:b/>
          <w:bCs/>
          <w:color w:val="1B2A4A"/>
          <w:sz w:val="22"/>
          <w:szCs w:val="22"/>
        </w:rPr>
        <w:t xml:space="preserve">Three Questions</w:t>
      </w:r>
    </w:p>
    <w:p>
      <w:pPr>
        <w:pStyle w:val="ListParagraph"/>
        <w:numPr>
          <w:ilvl w:val="0"/>
          <w:numId w:val="4"/>
        </w:numPr>
        <w:spacing w:before="40" w:after="40" w:line="276"/>
      </w:pPr>
      <w:r>
        <w:rPr>
          <w:rFonts w:ascii="Arial" w:cs="Arial" w:eastAsia="Arial" w:hAnsi="Arial"/>
          <w:color w:val="333333"/>
          <w:sz w:val="21"/>
          <w:szCs w:val="21"/>
        </w:rPr>
        <w:t xml:space="preserve">Who has the problem you solve at a level of pain that justifies paying you? Not “who could theoretically benefit”—who is actively failing to solve this problem with their current alternatives?</w:t>
      </w:r>
    </w:p>
    <w:p>
      <w:pPr>
        <w:pStyle w:val="ListParagraph"/>
        <w:numPr>
          <w:ilvl w:val="0"/>
          <w:numId w:val="4"/>
        </w:numPr>
        <w:spacing w:before="40" w:after="40" w:line="276"/>
      </w:pPr>
      <w:r>
        <w:rPr>
          <w:rFonts w:ascii="Arial" w:cs="Arial" w:eastAsia="Arial" w:hAnsi="Arial"/>
          <w:color w:val="333333"/>
          <w:sz w:val="21"/>
          <w:szCs w:val="21"/>
        </w:rPr>
        <w:t xml:space="preserve">What is true about their situation (not their title) that makes them ready? What has to be happening in their world right now for them to be a buyer, not a browser? Think: life stage, business stage, trigger events, failed attempts.</w:t>
      </w:r>
    </w:p>
    <w:p>
      <w:pPr>
        <w:pStyle w:val="ListParagraph"/>
        <w:numPr>
          <w:ilvl w:val="0"/>
          <w:numId w:val="4"/>
        </w:numPr>
        <w:spacing w:before="40" w:after="40" w:line="276"/>
      </w:pPr>
      <w:r>
        <w:rPr>
          <w:rFonts w:ascii="Arial" w:cs="Arial" w:eastAsia="Arial" w:hAnsi="Arial"/>
          <w:color w:val="333333"/>
          <w:sz w:val="21"/>
          <w:szCs w:val="21"/>
        </w:rPr>
        <w:t xml:space="preserve">Who do you explicitly NOT serve—and why? This is the hardest and most important question. The “Not For Who” criteria are what make the ICP real. Without them, it’s just aspiration.</w:t>
      </w:r>
    </w:p>
    <w:p>
      <w:pPr>
        <w:spacing w:before="200" w:after="100"/>
      </w:pPr>
      <w:r>
        <w:rPr>
          <w:rFonts w:ascii="Arial" w:cs="Arial" w:eastAsia="Arial" w:hAnsi="Arial"/>
          <w:b/>
          <w:bCs/>
          <w:color w:val="1B2A4A"/>
          <w:sz w:val="22"/>
          <w:szCs w:val="22"/>
        </w:rPr>
        <w:t xml:space="preserve">Situation Over Demographics</w:t>
      </w:r>
    </w:p>
    <w:p>
      <w:pPr>
        <w:spacing w:before="60" w:after="100" w:line="276"/>
      </w:pPr>
      <w:r>
        <w:rPr>
          <w:rFonts w:ascii="Arial" w:cs="Arial" w:eastAsia="Arial" w:hAnsi="Arial"/>
          <w:b w:val="false"/>
          <w:bCs w:val="false"/>
          <w:i w:val="false"/>
          <w:iCs w:val="false"/>
          <w:color w:val="333333"/>
          <w:sz w:val="21"/>
          <w:szCs w:val="21"/>
        </w:rPr>
        <w:t xml:space="preserve">A title is not an ICP. “VP of Marketing at a SaaS company” is a demographic filter. “A VP of Marketing who just took over a team that was built by someone else, has a board meeting in 90 days, and needs to show she has a strategy”—that’s a situation. Situations create urgency. Demographics create lists.</w:t>
      </w:r>
    </w:p>
    <w:p>
      <w:pPr>
        <w:spacing w:before="200" w:after="100"/>
      </w:pPr>
      <w:r>
        <w:rPr>
          <w:rFonts w:ascii="Arial" w:cs="Arial" w:eastAsia="Arial" w:hAnsi="Arial"/>
          <w:b/>
          <w:bCs/>
          <w:color w:val="1B2A4A"/>
          <w:sz w:val="22"/>
          <w:szCs w:val="22"/>
        </w:rPr>
        <w:t xml:space="preserve">The Narrowing Principle</w:t>
      </w:r>
    </w:p>
    <w:p>
      <w:pPr>
        <w:spacing w:before="60" w:after="100" w:line="276"/>
      </w:pPr>
      <w:r>
        <w:rPr>
          <w:rFonts w:ascii="Arial" w:cs="Arial" w:eastAsia="Arial" w:hAnsi="Arial"/>
          <w:b w:val="false"/>
          <w:bCs w:val="false"/>
          <w:i w:val="false"/>
          <w:iCs w:val="false"/>
          <w:color w:val="333333"/>
          <w:sz w:val="21"/>
          <w:szCs w:val="21"/>
        </w:rPr>
        <w:t xml:space="preserve">Start with one. Not two segments. Not “primary and secondary.” One. You can expand after you’ve validated that your positioning resonates with this one person in this one situation. Premature broadening is how consultants end up back at “I can help anyone.”</w:t>
      </w:r>
    </w:p>
    <w:p>
      <w:pPr>
        <w:spacing w:before="200" w:after="100"/>
      </w:pPr>
      <w:r>
        <w:rPr>
          <w:rFonts w:ascii="Arial" w:cs="Arial" w:eastAsia="Arial" w:hAnsi="Arial"/>
          <w:b/>
          <w:bCs/>
          <w:color w:val="1B2A4A"/>
          <w:sz w:val="22"/>
          <w:szCs w:val="22"/>
        </w:rPr>
        <w:t xml:space="preserve">The “Not For Who” List</w:t>
      </w:r>
    </w:p>
    <w:p>
      <w:pPr>
        <w:spacing w:before="60" w:after="100" w:line="276"/>
      </w:pPr>
      <w:r>
        <w:rPr>
          <w:rFonts w:ascii="Arial" w:cs="Arial" w:eastAsia="Arial" w:hAnsi="Arial"/>
          <w:b w:val="false"/>
          <w:bCs w:val="false"/>
          <w:i w:val="false"/>
          <w:iCs w:val="false"/>
          <w:color w:val="333333"/>
          <w:sz w:val="21"/>
          <w:szCs w:val="21"/>
        </w:rPr>
        <w:t xml:space="preserve">Write down at least 3-5 types of buyers you will not pursue, even if they have money and interest. For each, state why. Common exclusions:</w:t>
      </w:r>
    </w:p>
    <w:p>
      <w:pPr>
        <w:pStyle w:val="ListParagraph"/>
        <w:numPr>
          <w:ilvl w:val="0"/>
          <w:numId w:val="2"/>
        </w:numPr>
        <w:spacing w:before="40" w:after="40" w:line="276"/>
      </w:pPr>
      <w:r>
        <w:rPr>
          <w:rFonts w:ascii="Arial" w:cs="Arial" w:eastAsia="Arial" w:hAnsi="Arial"/>
          <w:color w:val="333333"/>
          <w:sz w:val="21"/>
          <w:szCs w:val="21"/>
        </w:rPr>
        <w:t xml:space="preserve">People who aren’t ready to act (just researching, no urgency)</w:t>
      </w:r>
    </w:p>
    <w:p>
      <w:pPr>
        <w:pStyle w:val="ListParagraph"/>
        <w:numPr>
          <w:ilvl w:val="0"/>
          <w:numId w:val="2"/>
        </w:numPr>
        <w:spacing w:before="40" w:after="40" w:line="276"/>
      </w:pPr>
      <w:r>
        <w:rPr>
          <w:rFonts w:ascii="Arial" w:cs="Arial" w:eastAsia="Arial" w:hAnsi="Arial"/>
          <w:color w:val="333333"/>
          <w:sz w:val="21"/>
          <w:szCs w:val="21"/>
        </w:rPr>
        <w:t xml:space="preserve">People whose real problem is different from what they think it is (and they’re not open to hearing that)</w:t>
      </w:r>
    </w:p>
    <w:p>
      <w:pPr>
        <w:pStyle w:val="ListParagraph"/>
        <w:numPr>
          <w:ilvl w:val="0"/>
          <w:numId w:val="2"/>
        </w:numPr>
        <w:spacing w:before="40" w:after="40" w:line="276"/>
      </w:pPr>
      <w:r>
        <w:rPr>
          <w:rFonts w:ascii="Arial" w:cs="Arial" w:eastAsia="Arial" w:hAnsi="Arial"/>
          <w:color w:val="333333"/>
          <w:sz w:val="21"/>
          <w:szCs w:val="21"/>
        </w:rPr>
        <w:t xml:space="preserve">People whose budget, timeline, or decision-making process makes the engagement unworkable</w:t>
      </w:r>
    </w:p>
    <w:p>
      <w:pPr>
        <w:pStyle w:val="ListParagraph"/>
        <w:numPr>
          <w:ilvl w:val="0"/>
          <w:numId w:val="2"/>
        </w:numPr>
        <w:spacing w:before="40" w:after="40" w:line="276"/>
      </w:pPr>
      <w:r>
        <w:rPr>
          <w:rFonts w:ascii="Arial" w:cs="Arial" w:eastAsia="Arial" w:hAnsi="Arial"/>
          <w:color w:val="333333"/>
          <w:sz w:val="21"/>
          <w:szCs w:val="21"/>
        </w:rPr>
        <w:t xml:space="preserve">People in industries or contexts where your advantages don’t apply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before="40" w:after="60"/>
            </w:pPr>
            <w:r>
              <w:rPr>
                <w:rFonts w:ascii="Arial" w:cs="Arial" w:eastAsia="Arial" w:hAnsi="Arial"/>
                <w:b/>
                <w:bCs/>
                <w:color w:val="FFFFFF"/>
                <w:sz w:val="20"/>
                <w:szCs w:val="20"/>
              </w:rPr>
              <w:t xml:space="preserve">GATE 4 — Required Output</w:t>
            </w:r>
          </w:p>
          <w:p>
            <w:pPr>
              <w:spacing w:before="20" w:after="20" w:line="264"/>
            </w:pPr>
            <w:r>
              <w:rPr>
                <w:rFonts w:ascii="Arial" w:cs="Arial" w:eastAsia="Arial" w:hAnsi="Arial"/>
                <w:b/>
                <w:bCs/>
                <w:color w:val="FFFFFF"/>
                <w:sz w:val="20"/>
                <w:szCs w:val="20"/>
              </w:rPr>
              <w:t xml:space="preserve">ICP Profile: </w:t>
            </w:r>
            <w:r>
              <w:rPr>
                <w:rFonts w:ascii="Arial" w:cs="Arial" w:eastAsia="Arial" w:hAnsi="Arial"/>
                <w:color w:val="FFFFFF"/>
                <w:sz w:val="20"/>
                <w:szCs w:val="20"/>
              </w:rPr>
              <w:t xml:space="preserve">A single-page document defining one ideal client by situation, urgency, readiness criteria, and explicit exclusions. This becomes the foundation for the client’s own AI knowledge base and ongoing market intelligence.</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Phase 5: Core Problem Naming</w:t>
      </w:r>
    </w:p>
    <w:p>
      <w:pPr>
        <w:spacing w:before="60" w:after="100" w:line="276"/>
      </w:pPr>
      <w:r>
        <w:rPr>
          <w:rFonts w:ascii="Arial" w:cs="Arial" w:eastAsia="Arial" w:hAnsi="Arial"/>
          <w:b w:val="false"/>
          <w:bCs w:val="false"/>
          <w:i/>
          <w:iCs/>
          <w:color w:val="2A7F8E"/>
          <w:sz w:val="21"/>
          <w:szCs w:val="21"/>
        </w:rPr>
        <w:t xml:space="preserve">“The Thing They Can’t Unsee”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7F8E" w:sz="6"/>
              <w:bottom w:val="none" w:sz="0"/>
              <w:right w:val="none" w:sz="0"/>
            </w:tcBorders>
            <w:shd w:fill="F0F5F7" w:val="clear"/>
            <w:tcMar>
              <w:top w:type="dxa" w:w="120"/>
              <w:left w:type="dxa" w:w="200"/>
              <w:bottom w:type="dxa" w:w="120"/>
              <w:right w:type="dxa" w:w="200"/>
            </w:tcMar>
          </w:tcPr>
          <w:p>
            <w:pPr>
              <w:spacing w:before="40" w:after="60"/>
            </w:pPr>
            <w:r>
              <w:rPr>
                <w:rFonts w:ascii="Arial" w:cs="Arial" w:eastAsia="Arial" w:hAnsi="Arial"/>
                <w:b/>
                <w:bCs/>
                <w:color w:val="1B2A4A"/>
                <w:sz w:val="21"/>
                <w:szCs w:val="21"/>
              </w:rPr>
              <w:t xml:space="preserve">Purpose</w:t>
            </w:r>
          </w:p>
          <w:p>
            <w:pPr>
              <w:spacing w:before="20" w:after="20" w:line="264"/>
            </w:pPr>
            <w:r>
              <w:rPr>
                <w:rFonts w:ascii="Arial" w:cs="Arial" w:eastAsia="Arial" w:hAnsi="Arial"/>
                <w:i w:val="false"/>
                <w:iCs w:val="false"/>
                <w:color w:val="333333"/>
                <w:sz w:val="20"/>
                <w:szCs w:val="20"/>
              </w:rPr>
              <w:t xml:space="preserve">Identify and name ONE core problem, stated in the buyer’s language. Not a list of pain points. Not a menu. One problem that, when you say it out loud, makes the right person lean in.</w:t>
            </w:r>
          </w:p>
        </w:tc>
      </w:tr>
    </w:tbl>
    <w:p>
      <w:pPr>
        <w:spacing w:before="200" w:after="100"/>
      </w:pPr>
      <w:r>
        <w:rPr>
          <w:rFonts w:ascii="Arial" w:cs="Arial" w:eastAsia="Arial" w:hAnsi="Arial"/>
          <w:b/>
          <w:bCs/>
          <w:color w:val="1B2A4A"/>
          <w:sz w:val="22"/>
          <w:szCs w:val="22"/>
        </w:rPr>
        <w:t xml:space="preserve">The Dinner Party Test</w:t>
      </w:r>
    </w:p>
    <w:p>
      <w:pPr>
        <w:spacing w:before="60" w:after="100" w:line="276"/>
      </w:pPr>
      <w:r>
        <w:rPr>
          <w:rFonts w:ascii="Arial" w:cs="Arial" w:eastAsia="Arial" w:hAnsi="Arial"/>
          <w:b w:val="false"/>
          <w:bCs w:val="false"/>
          <w:i w:val="false"/>
          <w:iCs w:val="false"/>
          <w:color w:val="333333"/>
          <w:sz w:val="21"/>
          <w:szCs w:val="21"/>
        </w:rPr>
        <w:t xml:space="preserve">Imagine you’re at dinner with your ideal client (the specific person from Phase 4). You describe the problem you solve. Do they:</w:t>
      </w:r>
    </w:p>
    <w:p>
      <w:pPr>
        <w:spacing w:before="60" w:after="100" w:line="276"/>
      </w:pPr>
      <w:r>
        <w:rPr>
          <w:rFonts w:ascii="Arial" w:cs="Arial" w:eastAsia="Arial" w:hAnsi="Arial"/>
          <w:b w:val="false"/>
          <w:bCs w:val="false"/>
          <w:i w:val="false"/>
          <w:iCs w:val="false"/>
          <w:color w:val="333333"/>
          <w:sz w:val="21"/>
          <w:szCs w:val="21"/>
        </w:rPr>
        <w:t xml:space="preserve">(a) Lean in and say “YES, that’s exactly it” — or</w:t>
      </w:r>
    </w:p>
    <w:p>
      <w:pPr>
        <w:spacing w:before="60" w:after="100" w:line="276"/>
      </w:pPr>
      <w:r>
        <w:rPr>
          <w:rFonts w:ascii="Arial" w:cs="Arial" w:eastAsia="Arial" w:hAnsi="Arial"/>
          <w:b w:val="false"/>
          <w:bCs w:val="false"/>
          <w:i w:val="false"/>
          <w:iCs w:val="false"/>
          <w:color w:val="333333"/>
          <w:sz w:val="21"/>
          <w:szCs w:val="21"/>
        </w:rPr>
        <w:t xml:space="preserve">(b) Nod politely and change the subject?</w:t>
      </w:r>
    </w:p>
    <w:p>
      <w:pPr>
        <w:spacing w:before="60" w:after="100" w:line="276"/>
      </w:pPr>
      <w:r>
        <w:rPr>
          <w:rFonts w:ascii="Arial" w:cs="Arial" w:eastAsia="Arial" w:hAnsi="Arial"/>
          <w:b w:val="false"/>
          <w:bCs w:val="false"/>
          <w:i w:val="false"/>
          <w:iCs w:val="false"/>
          <w:color w:val="333333"/>
          <w:sz w:val="21"/>
          <w:szCs w:val="21"/>
        </w:rPr>
        <w:t xml:space="preserve">If it’s (b), your problem statement is either too vague, too jargon-heavy, or too much about your solution and not enough about their experience.</w:t>
      </w:r>
    </w:p>
    <w:p>
      <w:pPr>
        <w:spacing w:before="200" w:after="100"/>
      </w:pPr>
      <w:r>
        <w:rPr>
          <w:rFonts w:ascii="Arial" w:cs="Arial" w:eastAsia="Arial" w:hAnsi="Arial"/>
          <w:b/>
          <w:bCs/>
          <w:color w:val="1B2A4A"/>
          <w:sz w:val="22"/>
          <w:szCs w:val="22"/>
        </w:rPr>
        <w:t xml:space="preserve">Rules for Core Problem Naming</w:t>
      </w:r>
    </w:p>
    <w:p>
      <w:pPr>
        <w:pStyle w:val="ListParagraph"/>
        <w:numPr>
          <w:ilvl w:val="0"/>
          <w:numId w:val="5"/>
        </w:numPr>
        <w:spacing w:before="40" w:after="40" w:line="276"/>
      </w:pPr>
      <w:r>
        <w:rPr>
          <w:rFonts w:ascii="Arial" w:cs="Arial" w:eastAsia="Arial" w:hAnsi="Arial"/>
          <w:color w:val="333333"/>
          <w:sz w:val="21"/>
          <w:szCs w:val="21"/>
        </w:rPr>
        <w:t xml:space="preserve">State it as the buyer experiences it, not as you diagnose it. Wrong: “You have a positioning problem.” Right: “You keep having great conversations with prospects that don’t turn into paying work.”</w:t>
      </w:r>
    </w:p>
    <w:p>
      <w:pPr>
        <w:pStyle w:val="ListParagraph"/>
        <w:numPr>
          <w:ilvl w:val="0"/>
          <w:numId w:val="5"/>
        </w:numPr>
        <w:spacing w:before="40" w:after="40" w:line="276"/>
      </w:pPr>
      <w:r>
        <w:rPr>
          <w:rFonts w:ascii="Arial" w:cs="Arial" w:eastAsia="Arial" w:hAnsi="Arial"/>
          <w:color w:val="333333"/>
          <w:sz w:val="21"/>
          <w:szCs w:val="21"/>
        </w:rPr>
        <w:t xml:space="preserve">Make it specific enough to exclude people. If everyone in the world has this problem, it’s too broad. The problem should be felt acutely by your ICP and not at all by others.</w:t>
      </w:r>
    </w:p>
    <w:p>
      <w:pPr>
        <w:pStyle w:val="ListParagraph"/>
        <w:numPr>
          <w:ilvl w:val="0"/>
          <w:numId w:val="5"/>
        </w:numPr>
        <w:spacing w:before="40" w:after="40" w:line="276"/>
      </w:pPr>
      <w:r>
        <w:rPr>
          <w:rFonts w:ascii="Arial" w:cs="Arial" w:eastAsia="Arial" w:hAnsi="Arial"/>
          <w:color w:val="333333"/>
          <w:sz w:val="21"/>
          <w:szCs w:val="21"/>
        </w:rPr>
        <w:t xml:space="preserve">Connect it to a failed alternative. The problem should implicitly reference why existing solutions (from Phase 3) aren’t working. This is what makes your problem statement different from a generic pain point.</w:t>
      </w:r>
    </w:p>
    <w:p>
      <w:pPr>
        <w:pStyle w:val="ListParagraph"/>
        <w:numPr>
          <w:ilvl w:val="0"/>
          <w:numId w:val="5"/>
        </w:numPr>
        <w:spacing w:before="40" w:after="40" w:line="276"/>
      </w:pPr>
      <w:r>
        <w:rPr>
          <w:rFonts w:ascii="Arial" w:cs="Arial" w:eastAsia="Arial" w:hAnsi="Arial"/>
          <w:color w:val="333333"/>
          <w:sz w:val="21"/>
          <w:szCs w:val="21"/>
        </w:rPr>
        <w:t xml:space="preserve">Use the buyer’s words, not yours. If you’ve done client interviews or sales calls, mine them for exact phrases. The language of the problem should sound like something the buyer would text to a trusted friend, not something they’d read in a white paper.</w:t>
      </w:r>
    </w:p>
    <w:p>
      <w:pPr>
        <w:spacing w:before="200" w:after="100"/>
      </w:pPr>
      <w:r>
        <w:rPr>
          <w:rFonts w:ascii="Arial" w:cs="Arial" w:eastAsia="Arial" w:hAnsi="Arial"/>
          <w:b/>
          <w:bCs/>
          <w:color w:val="1B2A4A"/>
          <w:sz w:val="22"/>
          <w:szCs w:val="22"/>
        </w:rPr>
        <w:t xml:space="preserve">The Problem Is Not the Solution</w:t>
      </w:r>
    </w:p>
    <w:p>
      <w:pPr>
        <w:spacing w:before="60" w:after="100" w:line="276"/>
      </w:pPr>
      <w:r>
        <w:rPr>
          <w:rFonts w:ascii="Arial" w:cs="Arial" w:eastAsia="Arial" w:hAnsi="Arial"/>
          <w:b w:val="false"/>
          <w:bCs w:val="false"/>
          <w:i w:val="false"/>
          <w:iCs w:val="false"/>
          <w:color w:val="333333"/>
          <w:sz w:val="21"/>
          <w:szCs w:val="21"/>
        </w:rPr>
        <w:t xml:space="preserve">A common mistake: disguising a solution as a problem. “Companies need better leadership development programs” is a solution statement wearing a problem costume. The actual problem might be: “Your best managers keep leaving because they feel stuck, and you keep replacing them with external hires who don’t understand the culture.”</w:t>
      </w:r>
    </w:p>
    <w:p>
      <w:pPr>
        <w:spacing w:before="60" w:after="100" w:line="276"/>
      </w:pPr>
      <w:r>
        <w:rPr>
          <w:rFonts w:ascii="Arial" w:cs="Arial" w:eastAsia="Arial" w:hAnsi="Arial"/>
          <w:b w:val="false"/>
          <w:bCs w:val="false"/>
          <w:i w:val="false"/>
          <w:iCs w:val="false"/>
          <w:color w:val="333333"/>
          <w:sz w:val="21"/>
          <w:szCs w:val="21"/>
        </w:rPr>
        <w:t xml:space="preserve">State the problem. Let the solution emerge later.</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Phase 6: POV Declaration</w:t>
      </w:r>
    </w:p>
    <w:p>
      <w:pPr>
        <w:spacing w:before="60" w:after="100" w:line="276"/>
      </w:pPr>
      <w:r>
        <w:rPr>
          <w:rFonts w:ascii="Arial" w:cs="Arial" w:eastAsia="Arial" w:hAnsi="Arial"/>
          <w:b w:val="false"/>
          <w:bCs w:val="false"/>
          <w:i/>
          <w:iCs/>
          <w:color w:val="2A7F8E"/>
          <w:sz w:val="21"/>
          <w:szCs w:val="21"/>
        </w:rPr>
        <w:t xml:space="preserve">“What You Stand Against”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7F8E" w:sz="6"/>
              <w:bottom w:val="none" w:sz="0"/>
              <w:right w:val="none" w:sz="0"/>
            </w:tcBorders>
            <w:shd w:fill="F0F5F7" w:val="clear"/>
            <w:tcMar>
              <w:top w:type="dxa" w:w="120"/>
              <w:left w:type="dxa" w:w="200"/>
              <w:bottom w:type="dxa" w:w="120"/>
              <w:right w:type="dxa" w:w="200"/>
            </w:tcMar>
          </w:tcPr>
          <w:p>
            <w:pPr>
              <w:spacing w:before="40" w:after="60"/>
            </w:pPr>
            <w:r>
              <w:rPr>
                <w:rFonts w:ascii="Arial" w:cs="Arial" w:eastAsia="Arial" w:hAnsi="Arial"/>
                <w:b/>
                <w:bCs/>
                <w:color w:val="1B2A4A"/>
                <w:sz w:val="21"/>
                <w:szCs w:val="21"/>
              </w:rPr>
              <w:t xml:space="preserve">Purpose</w:t>
            </w:r>
          </w:p>
          <w:p>
            <w:pPr>
              <w:spacing w:before="20" w:after="20" w:line="264"/>
            </w:pPr>
            <w:r>
              <w:rPr>
                <w:rFonts w:ascii="Arial" w:cs="Arial" w:eastAsia="Arial" w:hAnsi="Arial"/>
                <w:i w:val="false"/>
                <w:iCs w:val="false"/>
                <w:color w:val="333333"/>
                <w:sz w:val="20"/>
                <w:szCs w:val="20"/>
              </w:rPr>
              <w:t xml:space="preserve">Articulate your unique point of view on why the conventional approach to solving the core problem is broken. This is the manifesto seed—the worldview that turns a positioning statement into a platform.</w:t>
            </w:r>
          </w:p>
        </w:tc>
      </w:tr>
    </w:tbl>
    <w:p>
      <w:pPr>
        <w:spacing w:before="200" w:after="100"/>
      </w:pPr>
      <w:r>
        <w:rPr>
          <w:rFonts w:ascii="Arial" w:cs="Arial" w:eastAsia="Arial" w:hAnsi="Arial"/>
          <w:b/>
          <w:bCs/>
          <w:color w:val="1B2A4A"/>
          <w:sz w:val="22"/>
          <w:szCs w:val="22"/>
        </w:rPr>
        <w:t xml:space="preserve">The Difference Between Problem and POV</w:t>
      </w:r>
    </w:p>
    <w:p>
      <w:pPr>
        <w:spacing w:before="60" w:after="100" w:line="276"/>
      </w:pPr>
      <w:r>
        <w:rPr>
          <w:rFonts w:ascii="Arial" w:cs="Arial" w:eastAsia="Arial" w:hAnsi="Arial"/>
          <w:b w:val="false"/>
          <w:bCs w:val="false"/>
          <w:i w:val="false"/>
          <w:iCs w:val="false"/>
          <w:color w:val="333333"/>
          <w:sz w:val="21"/>
          <w:szCs w:val="21"/>
        </w:rPr>
        <w:t xml:space="preserve">The Core Problem (Phase 5) names what the buyer is experiencing. The POV explains why it keeps happening—and what needs to change.</w:t>
      </w:r>
    </w:p>
    <w:p>
      <w:pPr>
        <w:spacing w:before="60" w:after="100" w:line="276"/>
      </w:pPr>
      <w:r>
        <w:rPr>
          <w:rFonts w:ascii="Arial" w:cs="Arial" w:eastAsia="Arial" w:hAnsi="Arial"/>
          <w:b w:val="false"/>
          <w:bCs w:val="false"/>
          <w:i w:val="false"/>
          <w:iCs w:val="false"/>
          <w:color w:val="333333"/>
          <w:sz w:val="21"/>
          <w:szCs w:val="21"/>
        </w:rPr>
        <w:t xml:space="preserve">Problem: “Independent consultants can’t articulate what makes them different.”</w:t>
      </w:r>
    </w:p>
    <w:p>
      <w:pPr>
        <w:spacing w:before="60" w:after="100" w:line="276"/>
      </w:pPr>
      <w:r>
        <w:rPr>
          <w:rFonts w:ascii="Arial" w:cs="Arial" w:eastAsia="Arial" w:hAnsi="Arial"/>
          <w:b w:val="false"/>
          <w:bCs w:val="false"/>
          <w:i w:val="false"/>
          <w:iCs w:val="false"/>
          <w:color w:val="333333"/>
          <w:sz w:val="21"/>
          <w:szCs w:val="21"/>
        </w:rPr>
        <w:t xml:space="preserve">POV: “The entire consulting industry teaches people to compete on credentials and experience—but the real differentiation comes from the unique way you think, which most consultants take completely for granted because it comes naturally to them.”</w:t>
      </w:r>
    </w:p>
    <w:p>
      <w:pPr>
        <w:spacing w:before="60" w:after="100" w:line="276"/>
      </w:pPr>
      <w:r>
        <w:rPr>
          <w:rFonts w:ascii="Arial" w:cs="Arial" w:eastAsia="Arial" w:hAnsi="Arial"/>
          <w:b w:val="false"/>
          <w:bCs w:val="false"/>
          <w:i w:val="false"/>
          <w:iCs w:val="false"/>
          <w:color w:val="333333"/>
          <w:sz w:val="21"/>
          <w:szCs w:val="21"/>
        </w:rPr>
        <w:t xml:space="preserve">The problem creates urgency. The POV creates allegiance. Buyers who share your worldview become advocates, not just clients.</w:t>
      </w:r>
    </w:p>
    <w:p>
      <w:pPr>
        <w:spacing w:before="200" w:after="100"/>
      </w:pPr>
      <w:r>
        <w:rPr>
          <w:rFonts w:ascii="Arial" w:cs="Arial" w:eastAsia="Arial" w:hAnsi="Arial"/>
          <w:b/>
          <w:bCs/>
          <w:color w:val="1B2A4A"/>
          <w:sz w:val="22"/>
          <w:szCs w:val="22"/>
        </w:rPr>
        <w:t xml:space="preserve">Building Your POV</w:t>
      </w:r>
    </w:p>
    <w:p>
      <w:pPr>
        <w:spacing w:before="60" w:after="100" w:line="276"/>
      </w:pPr>
      <w:r>
        <w:rPr>
          <w:rFonts w:ascii="Arial" w:cs="Arial" w:eastAsia="Arial" w:hAnsi="Arial"/>
          <w:b w:val="false"/>
          <w:bCs w:val="false"/>
          <w:i w:val="false"/>
          <w:iCs w:val="false"/>
          <w:color w:val="333333"/>
          <w:sz w:val="21"/>
          <w:szCs w:val="21"/>
        </w:rPr>
        <w:t xml:space="preserve">Answer these questions:</w:t>
      </w:r>
    </w:p>
    <w:p>
      <w:pPr>
        <w:pStyle w:val="ListParagraph"/>
        <w:numPr>
          <w:ilvl w:val="0"/>
          <w:numId w:val="6"/>
        </w:numPr>
        <w:spacing w:before="40" w:after="40" w:line="276"/>
      </w:pPr>
      <w:r>
        <w:rPr>
          <w:rFonts w:ascii="Arial" w:cs="Arial" w:eastAsia="Arial" w:hAnsi="Arial"/>
          <w:color w:val="333333"/>
          <w:sz w:val="21"/>
          <w:szCs w:val="21"/>
        </w:rPr>
        <w:t xml:space="preserve">What is the conventional wisdom in your space that you believe is wrong or incomplete?</w:t>
      </w:r>
    </w:p>
    <w:p>
      <w:pPr>
        <w:pStyle w:val="ListParagraph"/>
        <w:numPr>
          <w:ilvl w:val="0"/>
          <w:numId w:val="6"/>
        </w:numPr>
        <w:spacing w:before="40" w:after="40" w:line="276"/>
      </w:pPr>
      <w:r>
        <w:rPr>
          <w:rFonts w:ascii="Arial" w:cs="Arial" w:eastAsia="Arial" w:hAnsi="Arial"/>
          <w:color w:val="333333"/>
          <w:sz w:val="21"/>
          <w:szCs w:val="21"/>
        </w:rPr>
        <w:t xml:space="preserve">What do most practitioners do that actually perpetuates the problem instead of solving it?</w:t>
      </w:r>
    </w:p>
    <w:p>
      <w:pPr>
        <w:pStyle w:val="ListParagraph"/>
        <w:numPr>
          <w:ilvl w:val="0"/>
          <w:numId w:val="6"/>
        </w:numPr>
        <w:spacing w:before="40" w:after="40" w:line="276"/>
      </w:pPr>
      <w:r>
        <w:rPr>
          <w:rFonts w:ascii="Arial" w:cs="Arial" w:eastAsia="Arial" w:hAnsi="Arial"/>
          <w:color w:val="333333"/>
          <w:sz w:val="21"/>
          <w:szCs w:val="21"/>
        </w:rPr>
        <w:t xml:space="preserve">What’s the “unseen truth” that your experience has shown you—something your ICP hasn’t yet articulated?</w:t>
      </w:r>
    </w:p>
    <w:p>
      <w:pPr>
        <w:pStyle w:val="ListParagraph"/>
        <w:numPr>
          <w:ilvl w:val="0"/>
          <w:numId w:val="6"/>
        </w:numPr>
        <w:spacing w:before="40" w:after="40" w:line="276"/>
      </w:pPr>
      <w:r>
        <w:rPr>
          <w:rFonts w:ascii="Arial" w:cs="Arial" w:eastAsia="Arial" w:hAnsi="Arial"/>
          <w:color w:val="333333"/>
          <w:sz w:val="21"/>
          <w:szCs w:val="21"/>
        </w:rPr>
        <w:t xml:space="preserve">What would the world look like if your approach became the standard?</w:t>
      </w:r>
    </w:p>
    <w:p>
      <w:pPr>
        <w:spacing w:before="200" w:after="100"/>
      </w:pPr>
      <w:r>
        <w:rPr>
          <w:rFonts w:ascii="Arial" w:cs="Arial" w:eastAsia="Arial" w:hAnsi="Arial"/>
          <w:b/>
          <w:bCs/>
          <w:color w:val="1B2A4A"/>
          <w:sz w:val="22"/>
          <w:szCs w:val="22"/>
        </w:rPr>
        <w:t xml:space="preserve">POV Structure</w:t>
      </w:r>
    </w:p>
    <w:p>
      <w:pPr>
        <w:spacing w:before="60" w:after="100" w:line="276"/>
      </w:pPr>
      <w:r>
        <w:rPr>
          <w:rFonts w:ascii="Arial" w:cs="Arial" w:eastAsia="Arial" w:hAnsi="Arial"/>
          <w:b w:val="false"/>
          <w:bCs w:val="false"/>
          <w:i w:val="false"/>
          <w:iCs w:val="false"/>
          <w:color w:val="333333"/>
          <w:sz w:val="21"/>
          <w:szCs w:val="21"/>
        </w:rPr>
        <w:t xml:space="preserve">A strong POV follows this pattern:</w:t>
      </w:r>
    </w:p>
    <w:p>
      <w:pPr>
        <w:pStyle w:val="ListParagraph"/>
        <w:numPr>
          <w:ilvl w:val="0"/>
          <w:numId w:val="7"/>
        </w:numPr>
        <w:spacing w:before="40" w:after="40" w:line="276"/>
      </w:pPr>
      <w:r>
        <w:rPr>
          <w:rFonts w:ascii="Arial" w:cs="Arial" w:eastAsia="Arial" w:hAnsi="Arial"/>
          <w:color w:val="333333"/>
          <w:sz w:val="21"/>
          <w:szCs w:val="21"/>
        </w:rPr>
        <w:t xml:space="preserve">The current way of doing [X] is broken because [specific structural reason].</w:t>
      </w:r>
    </w:p>
    <w:p>
      <w:pPr>
        <w:pStyle w:val="ListParagraph"/>
        <w:numPr>
          <w:ilvl w:val="0"/>
          <w:numId w:val="7"/>
        </w:numPr>
        <w:spacing w:before="40" w:after="40" w:line="276"/>
      </w:pPr>
      <w:r>
        <w:rPr>
          <w:rFonts w:ascii="Arial" w:cs="Arial" w:eastAsia="Arial" w:hAnsi="Arial"/>
          <w:color w:val="333333"/>
          <w:sz w:val="21"/>
          <w:szCs w:val="21"/>
        </w:rPr>
        <w:t xml:space="preserve">Most people try to fix it by [conventional approach], which actually makes it worse because [reason].</w:t>
      </w:r>
    </w:p>
    <w:p>
      <w:pPr>
        <w:pStyle w:val="ListParagraph"/>
        <w:numPr>
          <w:ilvl w:val="0"/>
          <w:numId w:val="7"/>
        </w:numPr>
        <w:spacing w:before="40" w:after="40" w:line="276"/>
      </w:pPr>
      <w:r>
        <w:rPr>
          <w:rFonts w:ascii="Arial" w:cs="Arial" w:eastAsia="Arial" w:hAnsi="Arial"/>
          <w:color w:val="333333"/>
          <w:sz w:val="21"/>
          <w:szCs w:val="21"/>
        </w:rPr>
        <w:t xml:space="preserve">The real solution requires [your different approach/belief], which works because [insight from your experience].</w:t>
      </w:r>
    </w:p>
    <w:p>
      <w:pPr>
        <w:spacing w:before="200" w:after="100"/>
      </w:pPr>
      <w:r>
        <w:rPr>
          <w:rFonts w:ascii="Arial" w:cs="Arial" w:eastAsia="Arial" w:hAnsi="Arial"/>
          <w:b/>
          <w:bCs/>
          <w:color w:val="1B2A4A"/>
          <w:sz w:val="22"/>
          <w:szCs w:val="22"/>
        </w:rPr>
        <w:t xml:space="preserve">Why This Matters Beyond Positioning</w:t>
      </w:r>
    </w:p>
    <w:p>
      <w:pPr>
        <w:spacing w:before="60" w:after="100" w:line="276"/>
      </w:pPr>
      <w:r>
        <w:rPr>
          <w:rFonts w:ascii="Arial" w:cs="Arial" w:eastAsia="Arial" w:hAnsi="Arial"/>
          <w:b w:val="false"/>
          <w:bCs w:val="false"/>
          <w:i w:val="false"/>
          <w:iCs w:val="false"/>
          <w:color w:val="333333"/>
          <w:sz w:val="21"/>
          <w:szCs w:val="21"/>
        </w:rPr>
        <w:t xml:space="preserve">Your POV is the engine for everything else in your business: content, speaking, outreach, the conversations you have on sales calls. It’s what gives you something to say that isn’t “hire me.” Without a POV, you’re marketing. With one, you’re leading.</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before="40" w:after="60"/>
            </w:pPr>
            <w:r>
              <w:rPr>
                <w:rFonts w:ascii="Arial" w:cs="Arial" w:eastAsia="Arial" w:hAnsi="Arial"/>
                <w:b/>
                <w:bCs/>
                <w:color w:val="FFFFFF"/>
                <w:sz w:val="20"/>
                <w:szCs w:val="20"/>
              </w:rPr>
              <w:t xml:space="preserve">GATE 6 — Required Output</w:t>
            </w:r>
          </w:p>
          <w:p>
            <w:pPr>
              <w:spacing w:before="20" w:after="20" w:line="264"/>
            </w:pPr>
            <w:r>
              <w:rPr>
                <w:rFonts w:ascii="Arial" w:cs="Arial" w:eastAsia="Arial" w:hAnsi="Arial"/>
                <w:b/>
                <w:bCs/>
                <w:color w:val="FFFFFF"/>
                <w:sz w:val="20"/>
                <w:szCs w:val="20"/>
              </w:rPr>
              <w:t xml:space="preserve">POV Declaration: </w:t>
            </w:r>
            <w:r>
              <w:rPr>
                <w:rFonts w:ascii="Arial" w:cs="Arial" w:eastAsia="Arial" w:hAnsi="Arial"/>
                <w:color w:val="FFFFFF"/>
                <w:sz w:val="20"/>
                <w:szCs w:val="20"/>
              </w:rPr>
              <w:t xml:space="preserve">A half-page to one-page statement that names what’s broken about the conventional approach, why it persists, and what you believe instead. Written in direct, plain language. No jargon.</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Phase 7: Advantage Filtering</w:t>
      </w:r>
    </w:p>
    <w:p>
      <w:pPr>
        <w:spacing w:before="60" w:after="100" w:line="276"/>
      </w:pPr>
      <w:r>
        <w:rPr>
          <w:rFonts w:ascii="Arial" w:cs="Arial" w:eastAsia="Arial" w:hAnsi="Arial"/>
          <w:b w:val="false"/>
          <w:bCs w:val="false"/>
          <w:i/>
          <w:iCs/>
          <w:color w:val="2A7F8E"/>
          <w:sz w:val="21"/>
          <w:szCs w:val="21"/>
        </w:rPr>
        <w:t xml:space="preserve">“Cut to What Matters”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7F8E" w:sz="6"/>
              <w:bottom w:val="none" w:sz="0"/>
              <w:right w:val="none" w:sz="0"/>
            </w:tcBorders>
            <w:shd w:fill="F0F5F7" w:val="clear"/>
            <w:tcMar>
              <w:top w:type="dxa" w:w="120"/>
              <w:left w:type="dxa" w:w="200"/>
              <w:bottom w:type="dxa" w:w="120"/>
              <w:right w:type="dxa" w:w="200"/>
            </w:tcMar>
          </w:tcPr>
          <w:p>
            <w:pPr>
              <w:spacing w:before="40" w:after="60"/>
            </w:pPr>
            <w:r>
              <w:rPr>
                <w:rFonts w:ascii="Arial" w:cs="Arial" w:eastAsia="Arial" w:hAnsi="Arial"/>
                <w:b/>
                <w:bCs/>
                <w:color w:val="1B2A4A"/>
                <w:sz w:val="21"/>
                <w:szCs w:val="21"/>
              </w:rPr>
              <w:t xml:space="preserve">Purpose</w:t>
            </w:r>
          </w:p>
          <w:p>
            <w:pPr>
              <w:spacing w:before="20" w:after="20" w:line="264"/>
            </w:pPr>
            <w:r>
              <w:rPr>
                <w:rFonts w:ascii="Arial" w:cs="Arial" w:eastAsia="Arial" w:hAnsi="Arial"/>
                <w:i w:val="false"/>
                <w:iCs w:val="false"/>
                <w:color w:val="333333"/>
                <w:sz w:val="20"/>
                <w:szCs w:val="20"/>
              </w:rPr>
              <w:t xml:space="preserve">Return to the Advantage Map from Phase 2. Now that you have a defined ICP, a named core problem, and a declared POV, filter the map down to the 2-3 advantages that actually matter.</w:t>
            </w:r>
          </w:p>
        </w:tc>
      </w:tr>
    </w:tbl>
    <w:p>
      <w:pPr>
        <w:spacing w:before="200" w:after="100"/>
      </w:pPr>
      <w:r>
        <w:rPr>
          <w:rFonts w:ascii="Arial" w:cs="Arial" w:eastAsia="Arial" w:hAnsi="Arial"/>
          <w:b/>
          <w:bCs/>
          <w:color w:val="1B2A4A"/>
          <w:sz w:val="22"/>
          <w:szCs w:val="22"/>
        </w:rPr>
        <w:t xml:space="preserve">The Filtering Questions</w:t>
      </w:r>
    </w:p>
    <w:p>
      <w:pPr>
        <w:spacing w:before="60" w:after="100" w:line="276"/>
      </w:pPr>
      <w:r>
        <w:rPr>
          <w:rFonts w:ascii="Arial" w:cs="Arial" w:eastAsia="Arial" w:hAnsi="Arial"/>
          <w:b w:val="false"/>
          <w:bCs w:val="false"/>
          <w:i w:val="false"/>
          <w:iCs w:val="false"/>
          <w:color w:val="333333"/>
          <w:sz w:val="21"/>
          <w:szCs w:val="21"/>
        </w:rPr>
        <w:t xml:space="preserve">For each advantage on your map, ask:</w:t>
      </w:r>
    </w:p>
    <w:p>
      <w:pPr>
        <w:pStyle w:val="ListParagraph"/>
        <w:numPr>
          <w:ilvl w:val="0"/>
          <w:numId w:val="8"/>
        </w:numPr>
        <w:spacing w:before="40" w:after="40" w:line="276"/>
      </w:pPr>
      <w:r>
        <w:rPr>
          <w:rFonts w:ascii="Arial" w:cs="Arial" w:eastAsia="Arial" w:hAnsi="Arial"/>
          <w:color w:val="333333"/>
          <w:sz w:val="21"/>
          <w:szCs w:val="21"/>
        </w:rPr>
        <w:t xml:space="preserve">Does this advantage directly help solve the Core Problem (Phase 5) for the ICP (Phase 4)?</w:t>
      </w:r>
    </w:p>
    <w:p>
      <w:pPr>
        <w:pStyle w:val="ListParagraph"/>
        <w:numPr>
          <w:ilvl w:val="0"/>
          <w:numId w:val="8"/>
        </w:numPr>
        <w:spacing w:before="40" w:after="40" w:line="276"/>
      </w:pPr>
      <w:r>
        <w:rPr>
          <w:rFonts w:ascii="Arial" w:cs="Arial" w:eastAsia="Arial" w:hAnsi="Arial"/>
          <w:color w:val="333333"/>
          <w:sz w:val="21"/>
          <w:szCs w:val="21"/>
        </w:rPr>
        <w:t xml:space="preserve">Does this advantage differentiate you from the competitive alternatives (Phase 3)?</w:t>
      </w:r>
    </w:p>
    <w:p>
      <w:pPr>
        <w:pStyle w:val="ListParagraph"/>
        <w:numPr>
          <w:ilvl w:val="0"/>
          <w:numId w:val="8"/>
        </w:numPr>
        <w:spacing w:before="40" w:after="40" w:line="276"/>
      </w:pPr>
      <w:r>
        <w:rPr>
          <w:rFonts w:ascii="Arial" w:cs="Arial" w:eastAsia="Arial" w:hAnsi="Arial"/>
          <w:color w:val="333333"/>
          <w:sz w:val="21"/>
          <w:szCs w:val="21"/>
        </w:rPr>
        <w:t xml:space="preserve">Does this advantage reinforce your POV (Phase 6)?</w:t>
      </w:r>
    </w:p>
    <w:p>
      <w:pPr>
        <w:spacing w:before="60" w:after="100" w:line="276"/>
      </w:pPr>
      <w:r>
        <w:rPr>
          <w:rFonts w:ascii="Arial" w:cs="Arial" w:eastAsia="Arial" w:hAnsi="Arial"/>
          <w:b w:val="false"/>
          <w:bCs w:val="false"/>
          <w:i w:val="false"/>
          <w:iCs w:val="false"/>
          <w:color w:val="333333"/>
          <w:sz w:val="21"/>
          <w:szCs w:val="21"/>
        </w:rPr>
        <w:t xml:space="preserve">If an advantage doesn’t pass at least two of these three filters, it drops. It may be real. It may be impressive. But it’s not relevant to this positioning.</w:t>
      </w:r>
    </w:p>
    <w:p>
      <w:pPr>
        <w:spacing w:before="200" w:after="100"/>
      </w:pPr>
      <w:r>
        <w:rPr>
          <w:rFonts w:ascii="Arial" w:cs="Arial" w:eastAsia="Arial" w:hAnsi="Arial"/>
          <w:b/>
          <w:bCs/>
          <w:color w:val="1B2A4A"/>
          <w:sz w:val="22"/>
          <w:szCs w:val="22"/>
        </w:rPr>
        <w:t xml:space="preserve">The Rule of 2-3</w:t>
      </w:r>
    </w:p>
    <w:p>
      <w:pPr>
        <w:spacing w:before="60" w:after="100" w:line="276"/>
      </w:pPr>
      <w:r>
        <w:rPr>
          <w:rFonts w:ascii="Arial" w:cs="Arial" w:eastAsia="Arial" w:hAnsi="Arial"/>
          <w:b w:val="false"/>
          <w:bCs w:val="false"/>
          <w:i w:val="false"/>
          <w:iCs w:val="false"/>
          <w:color w:val="333333"/>
          <w:sz w:val="21"/>
          <w:szCs w:val="21"/>
        </w:rPr>
        <w:t xml:space="preserve">You should end this phase with no more than 2-3 surviving advantages. If you have more, you haven’t filtered hard enough. Remember: the buyer’s mind has limited slots. You get to claim 2-3 things, not 8.</w:t>
      </w:r>
    </w:p>
    <w:p>
      <w:pPr>
        <w:spacing w:before="200" w:after="100"/>
      </w:pPr>
      <w:r>
        <w:rPr>
          <w:rFonts w:ascii="Arial" w:cs="Arial" w:eastAsia="Arial" w:hAnsi="Arial"/>
          <w:b/>
          <w:bCs/>
          <w:color w:val="1B2A4A"/>
          <w:sz w:val="22"/>
          <w:szCs w:val="22"/>
        </w:rPr>
        <w:t xml:space="preserve">Why This Phase Exists Separately</w:t>
      </w:r>
    </w:p>
    <w:p>
      <w:pPr>
        <w:spacing w:before="60" w:after="100" w:line="276"/>
      </w:pPr>
      <w:r>
        <w:rPr>
          <w:rFonts w:ascii="Arial" w:cs="Arial" w:eastAsia="Arial" w:hAnsi="Arial"/>
          <w:b w:val="false"/>
          <w:bCs w:val="false"/>
          <w:i w:val="false"/>
          <w:iCs w:val="false"/>
          <w:color w:val="333333"/>
          <w:sz w:val="21"/>
          <w:szCs w:val="21"/>
        </w:rPr>
        <w:t xml:space="preserve">This is what makes the Advantage Mapping sequence work. In Phase 2, you mapped everything without judgment. That was necessary—you needed the full picture to see what you were taking for granted. But the full map is not your positioning. Your positioning is the filtered map, shaped by market reality.</w:t>
      </w:r>
    </w:p>
    <w:p>
      <w:pPr>
        <w:spacing w:before="60" w:after="100" w:line="276"/>
      </w:pPr>
      <w:r>
        <w:rPr>
          <w:rFonts w:ascii="Arial" w:cs="Arial" w:eastAsia="Arial" w:hAnsi="Arial"/>
          <w:b w:val="false"/>
          <w:bCs w:val="false"/>
          <w:i w:val="false"/>
          <w:iCs w:val="false"/>
          <w:color w:val="333333"/>
          <w:sz w:val="21"/>
          <w:szCs w:val="21"/>
        </w:rPr>
        <w:t xml:space="preserve">If you had filtered during Phase 2, you’d have cut based on assumptions. Now you’re cutting based on evidence: who you’re serving, what problem you’re solving, and what the alternatives lack.</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Phase 8: Value Translation</w:t>
      </w:r>
    </w:p>
    <w:p>
      <w:pPr>
        <w:spacing w:before="60" w:after="100" w:line="276"/>
      </w:pPr>
      <w:r>
        <w:rPr>
          <w:rFonts w:ascii="Arial" w:cs="Arial" w:eastAsia="Arial" w:hAnsi="Arial"/>
          <w:b w:val="false"/>
          <w:bCs w:val="false"/>
          <w:i/>
          <w:iCs/>
          <w:color w:val="2A7F8E"/>
          <w:sz w:val="21"/>
          <w:szCs w:val="21"/>
        </w:rPr>
        <w:t xml:space="preserve">“So What?”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7F8E" w:sz="6"/>
              <w:bottom w:val="none" w:sz="0"/>
              <w:right w:val="none" w:sz="0"/>
            </w:tcBorders>
            <w:shd w:fill="F0F5F7" w:val="clear"/>
            <w:tcMar>
              <w:top w:type="dxa" w:w="120"/>
              <w:left w:type="dxa" w:w="200"/>
              <w:bottom w:type="dxa" w:w="120"/>
              <w:right w:type="dxa" w:w="200"/>
            </w:tcMar>
          </w:tcPr>
          <w:p>
            <w:pPr>
              <w:spacing w:before="40" w:after="60"/>
            </w:pPr>
            <w:r>
              <w:rPr>
                <w:rFonts w:ascii="Arial" w:cs="Arial" w:eastAsia="Arial" w:hAnsi="Arial"/>
                <w:b/>
                <w:bCs/>
                <w:color w:val="1B2A4A"/>
                <w:sz w:val="21"/>
                <w:szCs w:val="21"/>
              </w:rPr>
              <w:t xml:space="preserve">Purpose</w:t>
            </w:r>
          </w:p>
          <w:p>
            <w:pPr>
              <w:spacing w:before="20" w:after="20" w:line="264"/>
            </w:pPr>
            <w:r>
              <w:rPr>
                <w:rFonts w:ascii="Arial" w:cs="Arial" w:eastAsia="Arial" w:hAnsi="Arial"/>
                <w:i w:val="false"/>
                <w:iCs w:val="false"/>
                <w:color w:val="333333"/>
                <w:sz w:val="20"/>
                <w:szCs w:val="20"/>
              </w:rPr>
              <w:t xml:space="preserve">For each surviving advantage from Phase 7, translate it from what you have into what it means for the buyer. Anchor every value claim to a competitive alternative to prevent generic benefit-listing.</w:t>
            </w:r>
          </w:p>
        </w:tc>
      </w:tr>
    </w:tbl>
    <w:p>
      <w:pPr>
        <w:spacing w:before="200" w:after="100"/>
      </w:pPr>
      <w:r>
        <w:rPr>
          <w:rFonts w:ascii="Arial" w:cs="Arial" w:eastAsia="Arial" w:hAnsi="Arial"/>
          <w:b/>
          <w:bCs/>
          <w:color w:val="1B2A4A"/>
          <w:sz w:val="22"/>
          <w:szCs w:val="22"/>
        </w:rPr>
        <w:t xml:space="preserve">The Translation Formula</w:t>
      </w:r>
    </w:p>
    <w:p>
      <w:pPr>
        <w:spacing w:before="60" w:after="100" w:line="276"/>
      </w:pPr>
      <w:r>
        <w:rPr>
          <w:rFonts w:ascii="Arial" w:cs="Arial" w:eastAsia="Arial" w:hAnsi="Arial"/>
          <w:b w:val="false"/>
          <w:bCs w:val="false"/>
          <w:i w:val="false"/>
          <w:iCs w:val="false"/>
          <w:color w:val="333333"/>
          <w:sz w:val="21"/>
          <w:szCs w:val="21"/>
        </w:rPr>
        <w:t xml:space="preserve">For each filtered advantage, complete this statement: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7F8E" w:sz="6"/>
              <w:bottom w:val="none" w:sz="0"/>
              <w:right w:val="none" w:sz="0"/>
            </w:tcBorders>
            <w:shd w:fill="F0F5F7" w:val="clear"/>
            <w:tcMar>
              <w:top w:type="dxa" w:w="120"/>
              <w:left w:type="dxa" w:w="200"/>
              <w:bottom w:type="dxa" w:w="120"/>
              <w:right w:type="dxa" w:w="200"/>
            </w:tcMar>
          </w:tcPr>
          <w:p>
            <w:pPr>
              <w:spacing w:before="20" w:after="20" w:line="264"/>
            </w:pPr>
            <w:r>
              <w:rPr>
                <w:rFonts w:ascii="Arial" w:cs="Arial" w:eastAsia="Arial" w:hAnsi="Arial"/>
                <w:i w:val="false"/>
                <w:iCs w:val="false"/>
                <w:color w:val="333333"/>
                <w:sz w:val="20"/>
                <w:szCs w:val="20"/>
              </w:rPr>
              <w:t xml:space="preserve">“Because of [advantage], you get [specific outcome]—which [alternative from Phase 3] can’t deliver because [specific limitation].”</w:t>
            </w:r>
          </w:p>
        </w:tc>
      </w:tr>
    </w:tbl>
    <w:p>
      <w:pPr>
        <w:spacing w:before="200" w:after="100"/>
      </w:pPr>
      <w:r>
        <w:rPr>
          <w:rFonts w:ascii="Arial" w:cs="Arial" w:eastAsia="Arial" w:hAnsi="Arial"/>
          <w:b/>
          <w:bCs/>
          <w:color w:val="1B2A4A"/>
          <w:sz w:val="22"/>
          <w:szCs w:val="22"/>
        </w:rPr>
        <w:t xml:space="preserve">Examples</w:t>
      </w:r>
    </w:p>
    <w:p>
      <w:pPr>
        <w:spacing w:before="60" w:after="100" w:line="276"/>
      </w:pPr>
      <w:r>
        <w:rPr>
          <w:rFonts w:ascii="Arial" w:cs="Arial" w:eastAsia="Arial" w:hAnsi="Arial"/>
          <w:b w:val="false"/>
          <w:bCs w:val="false"/>
          <w:i/>
          <w:iCs/>
          <w:color w:val="666666"/>
          <w:sz w:val="21"/>
          <w:szCs w:val="21"/>
        </w:rPr>
        <w:t xml:space="preserve">Weak (generic benefit): “I help you grow your revenue.”</w:t>
      </w:r>
    </w:p>
    <w:p>
      <w:pPr>
        <w:spacing w:before="60" w:after="100" w:line="276"/>
      </w:pPr>
      <w:r>
        <w:rPr>
          <w:rFonts w:ascii="Arial" w:cs="Arial" w:eastAsia="Arial" w:hAnsi="Arial"/>
          <w:b w:val="false"/>
          <w:bCs w:val="false"/>
          <w:i w:val="false"/>
          <w:iCs w:val="false"/>
          <w:color w:val="333333"/>
          <w:sz w:val="21"/>
          <w:szCs w:val="21"/>
        </w:rPr>
        <w:t xml:space="preserve">Strong (translated value): “Because I’ve run a consulting business myself for 8 years, I give you a positioning strategy you can execute next week—unlike a branding agency that will spend 3 months on discovery and hand you a PDF you don’t know how to use.”</w:t>
      </w:r>
    </w:p>
    <w:p>
      <w:pPr>
        <w:spacing w:before="60" w:after="100" w:line="276"/>
      </w:pPr>
      <w:r>
        <w:rPr>
          <w:rFonts w:ascii="Arial" w:cs="Arial" w:eastAsia="Arial" w:hAnsi="Arial"/>
          <w:b w:val="false"/>
          <w:bCs w:val="false"/>
          <w:i/>
          <w:iCs/>
          <w:color w:val="666666"/>
          <w:sz w:val="21"/>
          <w:szCs w:val="21"/>
        </w:rPr>
        <w:t xml:space="preserve">Weak (generic benefit): “I provide strategic clarity.”</w:t>
      </w:r>
    </w:p>
    <w:p>
      <w:pPr>
        <w:spacing w:before="60" w:after="100" w:line="276"/>
      </w:pPr>
      <w:r>
        <w:rPr>
          <w:rFonts w:ascii="Arial" w:cs="Arial" w:eastAsia="Arial" w:hAnsi="Arial"/>
          <w:b w:val="false"/>
          <w:bCs w:val="false"/>
          <w:i w:val="false"/>
          <w:iCs w:val="false"/>
          <w:color w:val="333333"/>
          <w:sz w:val="21"/>
          <w:szCs w:val="21"/>
        </w:rPr>
        <w:t xml:space="preserve">Strong (translated value): “Because of my Advantage Mapping process, you’ll see differentiation you’ve been sitting on for years but never articulated—which no amount of Googling ‘how to position my consulting business’ will surface.”</w:t>
      </w:r>
    </w:p>
    <w:p>
      <w:pPr>
        <w:spacing w:before="200" w:after="100"/>
      </w:pPr>
      <w:r>
        <w:rPr>
          <w:rFonts w:ascii="Arial" w:cs="Arial" w:eastAsia="Arial" w:hAnsi="Arial"/>
          <w:b/>
          <w:bCs/>
          <w:color w:val="1B2A4A"/>
          <w:sz w:val="22"/>
          <w:szCs w:val="22"/>
        </w:rPr>
        <w:t xml:space="preserve">The Relativity Principle</w:t>
      </w:r>
    </w:p>
    <w:p>
      <w:pPr>
        <w:spacing w:before="60" w:after="100" w:line="276"/>
      </w:pPr>
      <w:r>
        <w:rPr>
          <w:rFonts w:ascii="Arial" w:cs="Arial" w:eastAsia="Arial" w:hAnsi="Arial"/>
          <w:b w:val="false"/>
          <w:bCs w:val="false"/>
          <w:i w:val="false"/>
          <w:iCs w:val="false"/>
          <w:color w:val="333333"/>
          <w:sz w:val="21"/>
          <w:szCs w:val="21"/>
        </w:rPr>
        <w:t xml:space="preserve">Value only exists in comparison. “We’re fast” means nothing. “We get you from undefined to positioned in 6 weeks, where a typical brand strategist takes 3-6 months” means everything. Every value claim in your positioning must be relative to an alternative. If you can’t name what it’s better than, it’s not a value claim—it’s a wish.</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Phase 9: Positioning Synthesis</w:t>
      </w:r>
    </w:p>
    <w:p>
      <w:pPr>
        <w:spacing w:before="60" w:after="100" w:line="276"/>
      </w:pPr>
      <w:r>
        <w:rPr>
          <w:rFonts w:ascii="Arial" w:cs="Arial" w:eastAsia="Arial" w:hAnsi="Arial"/>
          <w:b w:val="false"/>
          <w:bCs w:val="false"/>
          <w:i/>
          <w:iCs/>
          <w:color w:val="2A7F8E"/>
          <w:sz w:val="21"/>
          <w:szCs w:val="21"/>
        </w:rPr>
        <w:t xml:space="preserve">“Pull It Together”</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7F8E" w:sz="6"/>
              <w:bottom w:val="none" w:sz="0"/>
              <w:right w:val="none" w:sz="0"/>
            </w:tcBorders>
            <w:shd w:fill="F0F5F7" w:val="clear"/>
            <w:tcMar>
              <w:top w:type="dxa" w:w="120"/>
              <w:left w:type="dxa" w:w="200"/>
              <w:bottom w:type="dxa" w:w="120"/>
              <w:right w:type="dxa" w:w="200"/>
            </w:tcMar>
          </w:tcPr>
          <w:p>
            <w:pPr>
              <w:spacing w:before="40" w:after="60"/>
            </w:pPr>
            <w:r>
              <w:rPr>
                <w:rFonts w:ascii="Arial" w:cs="Arial" w:eastAsia="Arial" w:hAnsi="Arial"/>
                <w:b/>
                <w:bCs/>
                <w:color w:val="1B2A4A"/>
                <w:sz w:val="21"/>
                <w:szCs w:val="21"/>
              </w:rPr>
              <w:t xml:space="preserve">Purpose</w:t>
            </w:r>
          </w:p>
          <w:p>
            <w:pPr>
              <w:spacing w:before="20" w:after="20" w:line="264"/>
            </w:pPr>
            <w:r>
              <w:rPr>
                <w:rFonts w:ascii="Arial" w:cs="Arial" w:eastAsia="Arial" w:hAnsi="Arial"/>
                <w:i w:val="false"/>
                <w:iCs w:val="false"/>
                <w:color w:val="333333"/>
                <w:sz w:val="20"/>
                <w:szCs w:val="20"/>
              </w:rPr>
              <w:t xml:space="preserve">Combine all prior phases into a single, clear, testable positioning statement. This is not a tagline. It’s a complete articulation of who you serve, what problem you solve, how you’re different, and what the buyer gets.</w:t>
            </w:r>
          </w:p>
        </w:tc>
      </w:tr>
    </w:tbl>
    <w:p>
      <w:pPr>
        <w:spacing w:before="200" w:after="100"/>
      </w:pPr>
      <w:r>
        <w:rPr>
          <w:rFonts w:ascii="Arial" w:cs="Arial" w:eastAsia="Arial" w:hAnsi="Arial"/>
          <w:b/>
          <w:bCs/>
          <w:color w:val="1B2A4A"/>
          <w:sz w:val="22"/>
          <w:szCs w:val="22"/>
        </w:rPr>
        <w:t xml:space="preserve">The Synthesis Structure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7F8E" w:sz="6"/>
              <w:bottom w:val="none" w:sz="0"/>
              <w:right w:val="none" w:sz="0"/>
            </w:tcBorders>
            <w:shd w:fill="F0F5F7" w:val="clear"/>
            <w:tcMar>
              <w:top w:type="dxa" w:w="120"/>
              <w:left w:type="dxa" w:w="200"/>
              <w:bottom w:type="dxa" w:w="120"/>
              <w:right w:type="dxa" w:w="200"/>
            </w:tcMar>
          </w:tcPr>
          <w:p>
            <w:pPr>
              <w:spacing w:before="20" w:after="20" w:line="264"/>
            </w:pPr>
            <w:r>
              <w:rPr>
                <w:rFonts w:ascii="Arial" w:cs="Arial" w:eastAsia="Arial" w:hAnsi="Arial"/>
                <w:i w:val="false"/>
                <w:iCs w:val="false"/>
                <w:color w:val="333333"/>
                <w:sz w:val="20"/>
                <w:szCs w:val="20"/>
              </w:rPr>
              <w:t xml:space="preserve">I help [ICP from Phase 4]</w:t>
            </w:r>
          </w:p>
          <w:p>
            <w:pPr>
              <w:spacing w:before="20" w:after="20" w:line="264"/>
            </w:pPr>
            <w:r>
              <w:rPr>
                <w:rFonts w:ascii="Arial" w:cs="Arial" w:eastAsia="Arial" w:hAnsi="Arial"/>
                <w:i w:val="false"/>
                <w:iCs w:val="false"/>
                <w:color w:val="333333"/>
                <w:sz w:val="20"/>
                <w:szCs w:val="20"/>
              </w:rPr>
              <w:t xml:space="preserve">solve [Core Problem from Phase 5]</w:t>
            </w:r>
          </w:p>
          <w:p>
            <w:pPr>
              <w:spacing w:before="20" w:after="20" w:line="264"/>
            </w:pPr>
            <w:r>
              <w:rPr>
                <w:rFonts w:ascii="Arial" w:cs="Arial" w:eastAsia="Arial" w:hAnsi="Arial"/>
                <w:i w:val="false"/>
                <w:iCs w:val="false"/>
                <w:color w:val="333333"/>
                <w:sz w:val="20"/>
                <w:szCs w:val="20"/>
              </w:rPr>
              <w:t xml:space="preserve">by [Unique Approach from filtered advantages, Phase 7]</w:t>
            </w:r>
          </w:p>
          <w:p>
            <w:pPr>
              <w:spacing w:before="20" w:after="20" w:line="264"/>
            </w:pPr>
            <w:r>
              <w:rPr>
                <w:rFonts w:ascii="Arial" w:cs="Arial" w:eastAsia="Arial" w:hAnsi="Arial"/>
                <w:i w:val="false"/>
                <w:iCs w:val="false"/>
                <w:color w:val="333333"/>
                <w:sz w:val="20"/>
                <w:szCs w:val="20"/>
              </w:rPr>
              <w:t xml:space="preserve">which gives them [Value from Phase 8]</w:t>
            </w:r>
          </w:p>
          <w:p>
            <w:pPr>
              <w:spacing w:before="20" w:after="20" w:line="264"/>
            </w:pPr>
            <w:r>
              <w:rPr>
                <w:rFonts w:ascii="Arial" w:cs="Arial" w:eastAsia="Arial" w:hAnsi="Arial"/>
                <w:i w:val="false"/>
                <w:iCs w:val="false"/>
                <w:color w:val="333333"/>
                <w:sz w:val="20"/>
                <w:szCs w:val="20"/>
              </w:rPr>
              <w:t xml:space="preserve">—unlike [Alternatives from Phase 3] that [limitation].</w:t>
            </w:r>
          </w:p>
        </w:tc>
      </w:tr>
    </w:tbl>
    <w:p>
      <w:pPr>
        <w:spacing w:before="200" w:after="100"/>
      </w:pPr>
      <w:r>
        <w:rPr>
          <w:rFonts w:ascii="Arial" w:cs="Arial" w:eastAsia="Arial" w:hAnsi="Arial"/>
          <w:b/>
          <w:bCs/>
          <w:color w:val="1B2A4A"/>
          <w:sz w:val="22"/>
          <w:szCs w:val="22"/>
        </w:rPr>
        <w:t xml:space="preserve">Plain Language Rules</w:t>
      </w:r>
    </w:p>
    <w:p>
      <w:pPr>
        <w:pStyle w:val="ListParagraph"/>
        <w:numPr>
          <w:ilvl w:val="0"/>
          <w:numId w:val="9"/>
        </w:numPr>
        <w:spacing w:before="40" w:after="40" w:line="276"/>
      </w:pPr>
      <w:r>
        <w:rPr>
          <w:rFonts w:ascii="Arial" w:cs="Arial" w:eastAsia="Arial" w:hAnsi="Arial"/>
          <w:color w:val="333333"/>
          <w:sz w:val="21"/>
          <w:szCs w:val="21"/>
        </w:rPr>
        <w:t xml:space="preserve">No jargon. Every word must be one your buyer would use in conversation.</w:t>
      </w:r>
    </w:p>
    <w:p>
      <w:pPr>
        <w:pStyle w:val="ListParagraph"/>
        <w:numPr>
          <w:ilvl w:val="0"/>
          <w:numId w:val="9"/>
        </w:numPr>
        <w:spacing w:before="40" w:after="40" w:line="276"/>
      </w:pPr>
      <w:r>
        <w:rPr>
          <w:rFonts w:ascii="Arial" w:cs="Arial" w:eastAsia="Arial" w:hAnsi="Arial"/>
          <w:color w:val="333333"/>
          <w:sz w:val="21"/>
          <w:szCs w:val="21"/>
        </w:rPr>
        <w:t xml:space="preserve">No cleverness. Clarity beats creativity every time at this stage. You can get creative with taglines later—but the positioning statement itself must be understood on first hearing.</w:t>
      </w:r>
    </w:p>
    <w:p>
      <w:pPr>
        <w:pStyle w:val="ListParagraph"/>
        <w:numPr>
          <w:ilvl w:val="0"/>
          <w:numId w:val="9"/>
        </w:numPr>
        <w:spacing w:before="40" w:after="40" w:line="276"/>
      </w:pPr>
      <w:r>
        <w:rPr>
          <w:rFonts w:ascii="Arial" w:cs="Arial" w:eastAsia="Arial" w:hAnsi="Arial"/>
          <w:color w:val="333333"/>
          <w:sz w:val="21"/>
          <w:szCs w:val="21"/>
        </w:rPr>
        <w:t xml:space="preserve">No hedging. “I help people kind of figure out...” signals you don’t believe your own positioning. State it directly.</w:t>
      </w:r>
    </w:p>
    <w:p>
      <w:pPr>
        <w:pStyle w:val="ListParagraph"/>
        <w:numPr>
          <w:ilvl w:val="0"/>
          <w:numId w:val="9"/>
        </w:numPr>
        <w:spacing w:before="40" w:after="40" w:line="276"/>
      </w:pPr>
      <w:r>
        <w:rPr>
          <w:rFonts w:ascii="Arial" w:cs="Arial" w:eastAsia="Arial" w:hAnsi="Arial"/>
          <w:color w:val="333333"/>
          <w:sz w:val="21"/>
          <w:szCs w:val="21"/>
        </w:rPr>
        <w:t xml:space="preserve">Specific beats comprehensive. It’s better to be precisely right for 100 people than vaguely relevant to 10,000.</w:t>
      </w:r>
    </w:p>
    <w:p>
      <w:pPr>
        <w:spacing w:before="200" w:after="100"/>
      </w:pPr>
      <w:r>
        <w:rPr>
          <w:rFonts w:ascii="Arial" w:cs="Arial" w:eastAsia="Arial" w:hAnsi="Arial"/>
          <w:b/>
          <w:bCs/>
          <w:color w:val="1B2A4A"/>
          <w:sz w:val="22"/>
          <w:szCs w:val="22"/>
        </w:rPr>
        <w:t xml:space="preserve">Multiple Drafts</w:t>
      </w:r>
    </w:p>
    <w:p>
      <w:pPr>
        <w:spacing w:before="60" w:after="100" w:line="276"/>
      </w:pPr>
      <w:r>
        <w:rPr>
          <w:rFonts w:ascii="Arial" w:cs="Arial" w:eastAsia="Arial" w:hAnsi="Arial"/>
          <w:b w:val="false"/>
          <w:bCs w:val="false"/>
          <w:i w:val="false"/>
          <w:iCs w:val="false"/>
          <w:color w:val="333333"/>
          <w:sz w:val="21"/>
          <w:szCs w:val="21"/>
        </w:rPr>
        <w:t xml:space="preserve">Write 3-5 versions. Read each one out loud. Which one sounds like something you’d actually say to a real person? That’s your starting point. Positioning statements that read well but sound stilted when spoken are not positioning—they’re copy.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120"/>
              <w:left w:type="dxa" w:w="200"/>
              <w:bottom w:type="dxa" w:w="120"/>
              <w:right w:type="dxa" w:w="200"/>
            </w:tcMar>
          </w:tcPr>
          <w:p>
            <w:pPr>
              <w:spacing w:before="40" w:after="60"/>
            </w:pPr>
            <w:r>
              <w:rPr>
                <w:rFonts w:ascii="Arial" w:cs="Arial" w:eastAsia="Arial" w:hAnsi="Arial"/>
                <w:b/>
                <w:bCs/>
                <w:color w:val="FFFFFF"/>
                <w:sz w:val="20"/>
                <w:szCs w:val="20"/>
              </w:rPr>
              <w:t xml:space="preserve">GATE 9 — Required Output</w:t>
            </w:r>
          </w:p>
          <w:p>
            <w:pPr>
              <w:spacing w:before="20" w:after="20" w:line="264"/>
            </w:pPr>
            <w:r>
              <w:rPr>
                <w:rFonts w:ascii="Arial" w:cs="Arial" w:eastAsia="Arial" w:hAnsi="Arial"/>
                <w:b/>
                <w:bCs/>
                <w:color w:val="FFFFFF"/>
                <w:sz w:val="20"/>
                <w:szCs w:val="20"/>
              </w:rPr>
              <w:t xml:space="preserve">Positioning Statement: </w:t>
            </w:r>
            <w:r>
              <w:rPr>
                <w:rFonts w:ascii="Arial" w:cs="Arial" w:eastAsia="Arial" w:hAnsi="Arial"/>
                <w:color w:val="FFFFFF"/>
                <w:sz w:val="20"/>
                <w:szCs w:val="20"/>
              </w:rPr>
              <w:t xml:space="preserve">A clear, conversational articulation (2-4 sentences) that synthesizes ICP, problem, approach, value, and differentiation. Must pass the Pressure Test in Phase 10.</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Phase 10: Pressure Test</w:t>
      </w:r>
    </w:p>
    <w:p>
      <w:pPr>
        <w:spacing w:before="60" w:after="100" w:line="276"/>
      </w:pPr>
      <w:r>
        <w:rPr>
          <w:rFonts w:ascii="Arial" w:cs="Arial" w:eastAsia="Arial" w:hAnsi="Arial"/>
          <w:b w:val="false"/>
          <w:bCs w:val="false"/>
          <w:i/>
          <w:iCs/>
          <w:color w:val="2A7F8E"/>
          <w:sz w:val="21"/>
          <w:szCs w:val="21"/>
        </w:rPr>
        <w:t xml:space="preserve">“Does It Actually Work?”</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7F8E" w:sz="6"/>
              <w:bottom w:val="none" w:sz="0"/>
              <w:right w:val="none" w:sz="0"/>
            </w:tcBorders>
            <w:shd w:fill="F0F5F7" w:val="clear"/>
            <w:tcMar>
              <w:top w:type="dxa" w:w="120"/>
              <w:left w:type="dxa" w:w="200"/>
              <w:bottom w:type="dxa" w:w="120"/>
              <w:right w:type="dxa" w:w="200"/>
            </w:tcMar>
          </w:tcPr>
          <w:p>
            <w:pPr>
              <w:spacing w:before="40" w:after="60"/>
            </w:pPr>
            <w:r>
              <w:rPr>
                <w:rFonts w:ascii="Arial" w:cs="Arial" w:eastAsia="Arial" w:hAnsi="Arial"/>
                <w:b/>
                <w:bCs/>
                <w:color w:val="1B2A4A"/>
                <w:sz w:val="21"/>
                <w:szCs w:val="21"/>
              </w:rPr>
              <w:t xml:space="preserve">Purpose</w:t>
            </w:r>
          </w:p>
          <w:p>
            <w:pPr>
              <w:spacing w:before="20" w:after="20" w:line="264"/>
            </w:pPr>
            <w:r>
              <w:rPr>
                <w:rFonts w:ascii="Arial" w:cs="Arial" w:eastAsia="Arial" w:hAnsi="Arial"/>
                <w:i w:val="false"/>
                <w:iCs w:val="false"/>
                <w:color w:val="333333"/>
                <w:sz w:val="20"/>
                <w:szCs w:val="20"/>
              </w:rPr>
              <w:t xml:space="preserve">Validate the positioning statement against real-world criteria. A positioning statement that sounds good in your head but fails these tests is not done.</w:t>
            </w:r>
          </w:p>
        </w:tc>
      </w:tr>
    </w:tbl>
    <w:p>
      <w:pPr>
        <w:spacing w:before="200" w:after="100"/>
      </w:pPr>
      <w:r>
        <w:rPr>
          <w:rFonts w:ascii="Arial" w:cs="Arial" w:eastAsia="Arial" w:hAnsi="Arial"/>
          <w:b/>
          <w:bCs/>
          <w:color w:val="1B2A4A"/>
          <w:sz w:val="22"/>
          <w:szCs w:val="22"/>
        </w:rPr>
        <w:t xml:space="preserve">The Five Tests</w:t>
      </w:r>
    </w:p>
    <w:p>
      <w:pPr>
        <w:spacing w:before="200" w:after="100"/>
      </w:pPr>
      <w:r>
        <w:rPr>
          <w:rFonts w:ascii="Arial" w:cs="Arial" w:eastAsia="Arial" w:hAnsi="Arial"/>
          <w:b/>
          <w:bCs/>
          <w:color w:val="1B2A4A"/>
          <w:sz w:val="22"/>
          <w:szCs w:val="22"/>
        </w:rPr>
        <w:t xml:space="preserve">Test 1: The Repeat-Back Test</w:t>
      </w:r>
    </w:p>
    <w:p>
      <w:pPr>
        <w:spacing w:before="60" w:after="100" w:line="276"/>
      </w:pPr>
      <w:r>
        <w:rPr>
          <w:rFonts w:ascii="Arial" w:cs="Arial" w:eastAsia="Arial" w:hAnsi="Arial"/>
          <w:b w:val="false"/>
          <w:bCs w:val="false"/>
          <w:i w:val="false"/>
          <w:iCs w:val="false"/>
          <w:color w:val="333333"/>
          <w:sz w:val="21"/>
          <w:szCs w:val="21"/>
        </w:rPr>
        <w:t xml:space="preserve">Share your positioning statement with someone who fits your ICP (or close to it). Then ask them to describe what you do in their own words. If they can’t, or if their version is significantly different from yours, the positioning isn’t landing. It’s not their fault—it’s a signal to revise.</w:t>
      </w:r>
    </w:p>
    <w:p>
      <w:pPr>
        <w:spacing w:before="200" w:after="100"/>
      </w:pPr>
      <w:r>
        <w:rPr>
          <w:rFonts w:ascii="Arial" w:cs="Arial" w:eastAsia="Arial" w:hAnsi="Arial"/>
          <w:b/>
          <w:bCs/>
          <w:color w:val="1B2A4A"/>
          <w:sz w:val="22"/>
          <w:szCs w:val="22"/>
        </w:rPr>
        <w:t xml:space="preserve">Test 2: The Repulsion Test</w:t>
      </w:r>
    </w:p>
    <w:p>
      <w:pPr>
        <w:spacing w:before="60" w:after="100" w:line="276"/>
      </w:pPr>
      <w:r>
        <w:rPr>
          <w:rFonts w:ascii="Arial" w:cs="Arial" w:eastAsia="Arial" w:hAnsi="Arial"/>
          <w:b w:val="false"/>
          <w:bCs w:val="false"/>
          <w:i w:val="false"/>
          <w:iCs w:val="false"/>
          <w:color w:val="333333"/>
          <w:sz w:val="21"/>
          <w:szCs w:val="21"/>
        </w:rPr>
        <w:t xml:space="preserve">Does your positioning make some people say “that’s not for me”? If everyone thinks it could be for them, it’s too broad. Good positioning repels as much as it attracts. Check your “Not For Who” list from Phase 4—would those people self-select out when they hear this?</w:t>
      </w:r>
    </w:p>
    <w:p>
      <w:pPr>
        <w:spacing w:before="200" w:after="100"/>
      </w:pPr>
      <w:r>
        <w:rPr>
          <w:rFonts w:ascii="Arial" w:cs="Arial" w:eastAsia="Arial" w:hAnsi="Arial"/>
          <w:b/>
          <w:bCs/>
          <w:color w:val="1B2A4A"/>
          <w:sz w:val="22"/>
          <w:szCs w:val="22"/>
        </w:rPr>
        <w:t xml:space="preserve">Test 3: The Alternative Test</w:t>
      </w:r>
    </w:p>
    <w:p>
      <w:pPr>
        <w:spacing w:before="60" w:after="100" w:line="276"/>
      </w:pPr>
      <w:r>
        <w:rPr>
          <w:rFonts w:ascii="Arial" w:cs="Arial" w:eastAsia="Arial" w:hAnsi="Arial"/>
          <w:b w:val="false"/>
          <w:bCs w:val="false"/>
          <w:i w:val="false"/>
          <w:iCs w:val="false"/>
          <w:color w:val="333333"/>
          <w:sz w:val="21"/>
          <w:szCs w:val="21"/>
        </w:rPr>
        <w:t xml:space="preserve">Is it clear why someone would choose you over the alternatives from Phase 3? If you remove your name and replace it with a competitor’s, does the statement still work? If yes, you haven’t differentiated—you’ve just described the category.</w:t>
      </w:r>
    </w:p>
    <w:p>
      <w:pPr>
        <w:spacing w:before="200" w:after="100"/>
      </w:pPr>
      <w:r>
        <w:rPr>
          <w:rFonts w:ascii="Arial" w:cs="Arial" w:eastAsia="Arial" w:hAnsi="Arial"/>
          <w:b/>
          <w:bCs/>
          <w:color w:val="1B2A4A"/>
          <w:sz w:val="22"/>
          <w:szCs w:val="22"/>
        </w:rPr>
        <w:t xml:space="preserve">Test 4: The Plain Language Test</w:t>
      </w:r>
    </w:p>
    <w:p>
      <w:pPr>
        <w:spacing w:before="60" w:after="100" w:line="276"/>
      </w:pPr>
      <w:r>
        <w:rPr>
          <w:rFonts w:ascii="Arial" w:cs="Arial" w:eastAsia="Arial" w:hAnsi="Arial"/>
          <w:b w:val="false"/>
          <w:bCs w:val="false"/>
          <w:i w:val="false"/>
          <w:iCs w:val="false"/>
          <w:color w:val="333333"/>
          <w:sz w:val="21"/>
          <w:szCs w:val="21"/>
        </w:rPr>
        <w:t xml:space="preserve">Read the statement to someone outside your industry. Can they understand it? You don’t need them to be the buyer—you need them to grasp the basic logic. If a smart person outside your field can’t follow it, your language is too insider.</w:t>
      </w:r>
    </w:p>
    <w:p>
      <w:pPr>
        <w:spacing w:before="200" w:after="100"/>
      </w:pPr>
      <w:r>
        <w:rPr>
          <w:rFonts w:ascii="Arial" w:cs="Arial" w:eastAsia="Arial" w:hAnsi="Arial"/>
          <w:b/>
          <w:bCs/>
          <w:color w:val="1B2A4A"/>
          <w:sz w:val="22"/>
          <w:szCs w:val="22"/>
        </w:rPr>
        <w:t xml:space="preserve">Test 5: The Coffee Sentence</w:t>
      </w:r>
    </w:p>
    <w:p>
      <w:pPr>
        <w:spacing w:before="60" w:after="100" w:line="276"/>
      </w:pPr>
      <w:r>
        <w:rPr>
          <w:rFonts w:ascii="Arial" w:cs="Arial" w:eastAsia="Arial" w:hAnsi="Arial"/>
          <w:b w:val="false"/>
          <w:bCs w:val="false"/>
          <w:i w:val="false"/>
          <w:iCs w:val="false"/>
          <w:color w:val="333333"/>
          <w:sz w:val="21"/>
          <w:szCs w:val="21"/>
        </w:rPr>
        <w:t xml:space="preserve">Return to the exercise from Phase 1. Complete the sentence again: “If a past client were describing me to a colleague over coffee, what one sentence would they use?”</w:t>
      </w:r>
    </w:p>
    <w:p>
      <w:pPr>
        <w:spacing w:before="60" w:after="100" w:line="276"/>
      </w:pPr>
      <w:r>
        <w:rPr>
          <w:rFonts w:ascii="Arial" w:cs="Arial" w:eastAsia="Arial" w:hAnsi="Arial"/>
          <w:b w:val="false"/>
          <w:bCs w:val="false"/>
          <w:i w:val="false"/>
          <w:iCs w:val="false"/>
          <w:color w:val="333333"/>
          <w:sz w:val="21"/>
          <w:szCs w:val="21"/>
        </w:rPr>
        <w:t xml:space="preserve">Compare your new answer to the one you wrote in Phase 1. The gap between the two is a measure of how much positioning work you’ve done. If there’s no gap, either your original positioning was already strong—or this process hasn’t changed your thinking yet.</w:t>
      </w:r>
    </w:p>
    <w:p>
      <w:pPr>
        <w:spacing w:before="200" w:after="100"/>
      </w:pPr>
      <w:r>
        <w:rPr>
          <w:rFonts w:ascii="Arial" w:cs="Arial" w:eastAsia="Arial" w:hAnsi="Arial"/>
          <w:b/>
          <w:bCs/>
          <w:color w:val="1B2A4A"/>
          <w:sz w:val="22"/>
          <w:szCs w:val="22"/>
        </w:rPr>
        <w:t xml:space="preserve">Iteration</w:t>
      </w:r>
    </w:p>
    <w:p>
      <w:pPr>
        <w:spacing w:before="60" w:after="100" w:line="276"/>
      </w:pPr>
      <w:r>
        <w:rPr>
          <w:rFonts w:ascii="Arial" w:cs="Arial" w:eastAsia="Arial" w:hAnsi="Arial"/>
          <w:b w:val="false"/>
          <w:bCs w:val="false"/>
          <w:i w:val="false"/>
          <w:iCs w:val="false"/>
          <w:color w:val="333333"/>
          <w:sz w:val="21"/>
          <w:szCs w:val="21"/>
        </w:rPr>
        <w:t xml:space="preserve">If the positioning fails any test, don’t start over. Go back to the specific phase that’s causing the failure:</w:t>
      </w:r>
    </w:p>
    <w:p>
      <w:pPr>
        <w:pStyle w:val="ListParagraph"/>
        <w:numPr>
          <w:ilvl w:val="0"/>
          <w:numId w:val="10"/>
        </w:numPr>
        <w:spacing w:before="40" w:after="40" w:line="276"/>
      </w:pPr>
      <w:r>
        <w:rPr>
          <w:rFonts w:ascii="Arial" w:cs="Arial" w:eastAsia="Arial" w:hAnsi="Arial"/>
          <w:color w:val="333333"/>
          <w:sz w:val="21"/>
          <w:szCs w:val="21"/>
        </w:rPr>
        <w:t xml:space="preserve">Fails Repeat-Back or Plain Language? Revise language in Phase 9.</w:t>
      </w:r>
    </w:p>
    <w:p>
      <w:pPr>
        <w:pStyle w:val="ListParagraph"/>
        <w:numPr>
          <w:ilvl w:val="0"/>
          <w:numId w:val="10"/>
        </w:numPr>
        <w:spacing w:before="40" w:after="40" w:line="276"/>
      </w:pPr>
      <w:r>
        <w:rPr>
          <w:rFonts w:ascii="Arial" w:cs="Arial" w:eastAsia="Arial" w:hAnsi="Arial"/>
          <w:color w:val="333333"/>
          <w:sz w:val="21"/>
          <w:szCs w:val="21"/>
        </w:rPr>
        <w:t xml:space="preserve">Fails Repulsion? Tighten the ICP in Phase 4.</w:t>
      </w:r>
    </w:p>
    <w:p>
      <w:pPr>
        <w:pStyle w:val="ListParagraph"/>
        <w:numPr>
          <w:ilvl w:val="0"/>
          <w:numId w:val="10"/>
        </w:numPr>
        <w:spacing w:before="40" w:after="40" w:line="276"/>
      </w:pPr>
      <w:r>
        <w:rPr>
          <w:rFonts w:ascii="Arial" w:cs="Arial" w:eastAsia="Arial" w:hAnsi="Arial"/>
          <w:color w:val="333333"/>
          <w:sz w:val="21"/>
          <w:szCs w:val="21"/>
        </w:rPr>
        <w:t xml:space="preserve">Fails the Alternative Test? Sharpen advantages in Phase 7 or value translation in Phase 8.</w:t>
      </w:r>
    </w:p>
    <w:p>
      <w:pPr>
        <w:pStyle w:val="ListParagraph"/>
        <w:numPr>
          <w:ilvl w:val="0"/>
          <w:numId w:val="10"/>
        </w:numPr>
        <w:spacing w:before="40" w:after="40" w:line="276"/>
      </w:pPr>
      <w:r>
        <w:rPr>
          <w:rFonts w:ascii="Arial" w:cs="Arial" w:eastAsia="Arial" w:hAnsi="Arial"/>
          <w:color w:val="333333"/>
          <w:sz w:val="21"/>
          <w:szCs w:val="21"/>
        </w:rPr>
        <w:t xml:space="preserve">No gap from Phase 1? Revisit Advantage Mapping (Phase 2) and look for what you’re still taking for granted.</w:t>
      </w:r>
    </w:p>
    <w:p>
      <w:pPr>
        <w:pBdr>
          <w:bottom w:val="single" w:color="DDDDDD" w:sz="2" w:space="1"/>
        </w:pBdr>
        <w:spacing w:before="200" w:after="200"/>
      </w:pPr>
      <w:r>
        <w:rPr>
          <w:rFonts w:ascii="Arial" w:cs="Arial" w:eastAsia="Arial" w:hAnsi="Arial"/>
          <w:sz w:val="8"/>
          <w:szCs w:val="8"/>
        </w:rPr>
        <w:t xml:space="preserve"/>
      </w:r>
    </w:p>
    <w:p>
      <w:pPr>
        <w:pStyle w:val="Heading2"/>
        <w:spacing w:before="280" w:after="160"/>
      </w:pPr>
      <w:r>
        <w:rPr>
          <w:rFonts w:ascii="Arial" w:cs="Arial" w:eastAsia="Arial" w:hAnsi="Arial"/>
          <w:b/>
          <w:bCs/>
          <w:color w:val="2A7F8E"/>
          <w:sz w:val="26"/>
          <w:szCs w:val="26"/>
        </w:rPr>
        <w:t xml:space="preserve">Chatbot Architecture Notes</w:t>
      </w:r>
    </w:p>
    <w:p>
      <w:pPr>
        <w:spacing w:before="60" w:after="100" w:line="276"/>
      </w:pPr>
      <w:r>
        <w:rPr>
          <w:rFonts w:ascii="Arial" w:cs="Arial" w:eastAsia="Arial" w:hAnsi="Arial"/>
          <w:b w:val="false"/>
          <w:bCs w:val="false"/>
          <w:i w:val="false"/>
          <w:iCs w:val="false"/>
          <w:color w:val="333333"/>
          <w:sz w:val="21"/>
          <w:szCs w:val="21"/>
        </w:rPr>
        <w:t xml:space="preserve">For implementation as a guided AI chatbot, the following structure applies:</w:t>
      </w:r>
    </w:p>
    <w:p>
      <w:pPr>
        <w:pStyle w:val="ListParagraph"/>
        <w:numPr>
          <w:ilvl w:val="0"/>
          <w:numId w:val="2"/>
        </w:numPr>
        <w:spacing w:before="40" w:after="40" w:line="276"/>
      </w:pPr>
      <w:r>
        <w:rPr>
          <w:rFonts w:ascii="Arial" w:cs="Arial" w:eastAsia="Arial" w:hAnsi="Arial"/>
          <w:b/>
          <w:bCs/>
          <w:color w:val="333333"/>
          <w:sz w:val="21"/>
          <w:szCs w:val="21"/>
        </w:rPr>
        <w:t xml:space="preserve">Single bot, gated progression. </w:t>
      </w:r>
      <w:r>
        <w:rPr>
          <w:rFonts w:ascii="Arial" w:cs="Arial" w:eastAsia="Arial" w:hAnsi="Arial"/>
          <w:color w:val="333333"/>
          <w:sz w:val="21"/>
          <w:szCs w:val="21"/>
        </w:rPr>
        <w:t xml:space="preserve">The user works through all 10 phases in one environment. The bot does not advance past a gated phase until the output document is complete and meets criteria.</w:t>
      </w:r>
    </w:p>
    <w:p>
      <w:pPr>
        <w:pStyle w:val="ListParagraph"/>
        <w:numPr>
          <w:ilvl w:val="0"/>
          <w:numId w:val="2"/>
        </w:numPr>
        <w:spacing w:before="40" w:after="40" w:line="276"/>
      </w:pPr>
      <w:r>
        <w:rPr>
          <w:rFonts w:ascii="Arial" w:cs="Arial" w:eastAsia="Arial" w:hAnsi="Arial"/>
          <w:b/>
          <w:bCs/>
          <w:color w:val="333333"/>
          <w:sz w:val="21"/>
          <w:szCs w:val="21"/>
        </w:rPr>
        <w:t xml:space="preserve">Four hard-save outputs. </w:t>
      </w:r>
      <w:r>
        <w:rPr>
          <w:rFonts w:ascii="Arial" w:cs="Arial" w:eastAsia="Arial" w:hAnsi="Arial"/>
          <w:color w:val="333333"/>
          <w:sz w:val="21"/>
          <w:szCs w:val="21"/>
        </w:rPr>
        <w:t xml:space="preserve">Phases 2, 4, 6, and 9 produce formal documents that are saved as reference artifacts. These become the foundation of the client’s positioning knowledge base within the AI.</w:t>
      </w:r>
    </w:p>
    <w:p>
      <w:pPr>
        <w:pStyle w:val="ListParagraph"/>
        <w:numPr>
          <w:ilvl w:val="0"/>
          <w:numId w:val="2"/>
        </w:numPr>
        <w:spacing w:before="40" w:after="40" w:line="276"/>
      </w:pPr>
      <w:r>
        <w:rPr>
          <w:rFonts w:ascii="Arial" w:cs="Arial" w:eastAsia="Arial" w:hAnsi="Arial"/>
          <w:b/>
          <w:bCs/>
          <w:color w:val="333333"/>
          <w:sz w:val="21"/>
          <w:szCs w:val="21"/>
        </w:rPr>
        <w:t xml:space="preserve">Conversational in non-gated phases. </w:t>
      </w:r>
      <w:r>
        <w:rPr>
          <w:rFonts w:ascii="Arial" w:cs="Arial" w:eastAsia="Arial" w:hAnsi="Arial"/>
          <w:color w:val="333333"/>
          <w:sz w:val="21"/>
          <w:szCs w:val="21"/>
        </w:rPr>
        <w:t xml:space="preserve">Phases 1, 3, 5, 7, 8, and 10 are more exploratory and use guided conversation rather than formal document output.</w:t>
      </w:r>
    </w:p>
    <w:p>
      <w:pPr>
        <w:pStyle w:val="ListParagraph"/>
        <w:numPr>
          <w:ilvl w:val="0"/>
          <w:numId w:val="2"/>
        </w:numPr>
        <w:spacing w:before="40" w:after="40" w:line="276"/>
      </w:pPr>
      <w:r>
        <w:rPr>
          <w:rFonts w:ascii="Arial" w:cs="Arial" w:eastAsia="Arial" w:hAnsi="Arial"/>
          <w:b/>
          <w:bCs/>
          <w:color w:val="333333"/>
          <w:sz w:val="21"/>
          <w:szCs w:val="21"/>
        </w:rPr>
        <w:t xml:space="preserve">Loopback capability. </w:t>
      </w:r>
      <w:r>
        <w:rPr>
          <w:rFonts w:ascii="Arial" w:cs="Arial" w:eastAsia="Arial" w:hAnsi="Arial"/>
          <w:color w:val="333333"/>
          <w:sz w:val="21"/>
          <w:szCs w:val="21"/>
        </w:rPr>
        <w:t xml:space="preserve">Phase 10 failures should route back to the specific phase that needs revision, not restart the entire process.</w:t>
      </w:r>
    </w:p>
    <w:p>
      <w:pPr>
        <w:pStyle w:val="ListParagraph"/>
        <w:numPr>
          <w:ilvl w:val="0"/>
          <w:numId w:val="2"/>
        </w:numPr>
        <w:spacing w:before="40" w:after="40" w:line="276"/>
      </w:pPr>
      <w:r>
        <w:rPr>
          <w:rFonts w:ascii="Arial" w:cs="Arial" w:eastAsia="Arial" w:hAnsi="Arial"/>
          <w:b/>
          <w:bCs/>
          <w:color w:val="333333"/>
          <w:sz w:val="21"/>
          <w:szCs w:val="21"/>
        </w:rPr>
        <w:t xml:space="preserve">ICP Profile as knowledge seed. </w:t>
      </w:r>
      <w:r>
        <w:rPr>
          <w:rFonts w:ascii="Arial" w:cs="Arial" w:eastAsia="Arial" w:hAnsi="Arial"/>
          <w:color w:val="333333"/>
          <w:sz w:val="21"/>
          <w:szCs w:val="21"/>
        </w:rPr>
        <w:t xml:space="preserve">The Phase 4 output is specifically designed to become the basis for the client’s own AI reference system—a document they can feed into tools to maintain consistency in all future content and conversations.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9"/>
    <w:lvlOverride w:ilvl="0">
      <w:startOverride w:val="1"/>
    </w:lvlOverride>
  </w:num>
  <w:num w:numId="8">
    <w:abstractNumId w:val="7"/>
    <w:lvlOverride w:ilvl="0">
      <w:startOverride w:val="1"/>
    </w:lvlOverride>
  </w:num>
  <w:num w:numId="9">
    <w:abstractNumId w:val="8"/>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A7F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2026-03-05T16:40:59.743Z</dcterms:created>
  <dcterms:modified xsi:type="dcterms:W3CDTF">2026-03-05T16:40:59.744Z</dcterms:modified>
</cp:coreProperties>
</file>

<file path=docProps/custom.xml><?xml version="1.0" encoding="utf-8"?>
<Properties xmlns="http://schemas.openxmlformats.org/officeDocument/2006/custom-properties" xmlns:vt="http://schemas.openxmlformats.org/officeDocument/2006/docPropsVTypes"/>
</file>