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olor w:val="13B5A2"/>
          <w:spacing w:val="80"/>
          <w:sz w:val="16"/>
          <w:szCs w:val="16"/>
        </w:rPr>
        <w:t xml:space="preserve">WHAT BROUGHT YOU HERE</w:t>
      </w:r>
    </w:p>
    <w:p>
      <w:pPr>
        <w:pBdr>
          <w:left w:val="single" w:color="13B5A2" w:sz="16"/>
        </w:pBdr>
        <w:spacing w:before="0" w:after="160"/>
      </w:pPr>
      <w:r>
        <w:rPr>
          <w:rFonts w:ascii="Arial" w:cs="Arial" w:eastAsia="Arial" w:hAnsi="Arial"/>
          <w:color w:val="2A3F54"/>
          <w:sz w:val="20"/>
          <w:szCs w:val="20"/>
        </w:rPr>
        <w:t xml:space="preserve">"I keep having conversations but nothing moves forward. I'm exhausted from chasing."</w:t>
      </w:r>
    </w:p>
    <w:p>
      <w:pPr>
        <w:pBdr>
          <w:bottom w:val="single" w:color="E5E7EB" w:sz="4" w:space="1"/>
        </w:pBd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3B5A2"/>
          <w:spacing w:val="80"/>
          <w:sz w:val="16"/>
          <w:szCs w:val="16"/>
        </w:rPr>
        <w:t xml:space="preserve">THE DIAGNOSIS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32539"/>
          <w:sz w:val="19"/>
          <w:szCs w:val="19"/>
        </w:rPr>
        <w:t xml:space="preserve">Exhausting outreach cycle, conversations that don't close, proposals written from scratch. Classic Package gap masquerading as a pipeline problem.</w:t>
      </w:r>
    </w:p>
    <w:p>
      <w:pPr>
        <w:spacing w:before="0" w:after="200"/>
      </w:pPr>
      <w:r>
        <w:rPr>
          <w:rFonts w:ascii="Arial" w:cs="Arial" w:eastAsia="Arial" w:hAnsi="Arial"/>
          <w:color w:val="2A3F54"/>
          <w:sz w:val="19"/>
          <w:szCs w:val="19"/>
        </w:rPr>
        <w:t xml:space="preserve">This isn't a pipeline problem. You're having conversations. The issue is nothing is built to close them. No offer document. No pre-sell assets. No defined next step after a call. Buyers leave interested but unconvinced — because the conversion layer doesn't exist yet.</w:t>
      </w:r>
    </w:p>
    <w:p>
      <w:pPr>
        <w:pBdr>
          <w:bottom w:val="single" w:color="E5E7EB" w:sz="4" w:space="1"/>
        </w:pBd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3B5A2"/>
          <w:spacing w:val="80"/>
          <w:sz w:val="16"/>
          <w:szCs w:val="16"/>
        </w:rPr>
        <w:t xml:space="preserve">FOUR-PHASE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100"/>
      </w:tblGrid>
      <w:tr>
        <w:tc>
          <w:tcPr>
            <w:tcW w:type="dxa" w:w="6900"/>
            <w:tcBorders>
              <w:top w:val="single" w:color="E5E7EB" w:sz="4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32539"/>
                <w:sz w:val="19"/>
                <w:szCs w:val="19"/>
              </w:rPr>
              <w:t xml:space="preserve">Phase 1 — Positioning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Who you serve · What you solve · Why you</w:t>
            </w:r>
          </w:p>
        </w:tc>
        <w:tc>
          <w:tcPr>
            <w:tcW w:type="dxa" w:w="21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DEVELOPING</w:t>
            </w:r>
          </w:p>
        </w:tc>
      </w:tr>
      <w:tr>
        <w:tc>
          <w:tcPr>
            <w:tcW w:type="dxa" w:w="6900"/>
            <w:tcBorders>
              <w:top w:val="single" w:color="F97316" w:sz="4"/>
              <w:left w:val="single" w:color="F97316" w:sz="16"/>
              <w:bottom w:val="single" w:color="F97316" w:sz="4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Phase 2 — Package  ← Start here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Offer doc · Sales assets · Conversion flow · CRM</w:t>
            </w:r>
          </w:p>
        </w:tc>
        <w:tc>
          <w:tcPr>
            <w:tcW w:type="dxa" w:w="21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UNDEVELOPED</w:t>
            </w:r>
          </w:p>
        </w:tc>
      </w:tr>
      <w:tr>
        <w:tc>
          <w:tcPr>
            <w:tcW w:type="dxa" w:w="6900"/>
            <w:tcBorders>
              <w:top w:val="single" w:color="E5E7EB" w:sz="4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32539"/>
                <w:sz w:val="19"/>
                <w:szCs w:val="19"/>
              </w:rPr>
              <w:t xml:space="preserve">Phase 3 — Pipeline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system · Outreach · Distribution channels</w:t>
            </w:r>
          </w:p>
        </w:tc>
        <w:tc>
          <w:tcPr>
            <w:tcW w:type="dxa" w:w="21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DEVELOPING</w:t>
            </w:r>
          </w:p>
        </w:tc>
      </w:tr>
      <w:tr>
        <w:tc>
          <w:tcPr>
            <w:tcW w:type="dxa" w:w="6900"/>
            <w:tcBorders>
              <w:top w:val="single" w:color="E5E7EB" w:sz="4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32539"/>
                <w:sz w:val="19"/>
                <w:szCs w:val="19"/>
              </w:rPr>
              <w:t xml:space="preserve">Phase 4 — Infrastructure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Systems · Templates · Repeatable processes</w:t>
            </w:r>
          </w:p>
        </w:tc>
        <w:tc>
          <w:tcPr>
            <w:tcW w:type="dxa" w:w="21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UNDEVELOPED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Bdr>
          <w:bottom w:val="single" w:color="E5E7EB" w:sz="4" w:space="1"/>
        </w:pBd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3B5A2"/>
          <w:spacing w:val="80"/>
          <w:sz w:val="16"/>
          <w:szCs w:val="16"/>
        </w:rPr>
        <w:t xml:space="preserve">YOUR PRIORITY PHASE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97316"/>
                <w:spacing w:val="60"/>
                <w:sz w:val="16"/>
                <w:szCs w:val="16"/>
              </w:rPr>
              <w:t xml:space="preserve">Your priority phase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32539"/>
                <w:sz w:val="24"/>
                <w:szCs w:val="24"/>
              </w:rPr>
              <w:t xml:space="preserve">Phase 2 — Package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9"/>
                <w:szCs w:val="19"/>
              </w:rPr>
              <w:t xml:space="preserve">You have enough conversations to close from. The bottleneck is what happens after someone shows interest — nothing is built to convert them.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Bdr>
          <w:bottom w:val="single" w:color="E5E7EB" w:sz="4" w:space="1"/>
        </w:pBd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3B5A2"/>
          <w:spacing w:val="80"/>
          <w:sz w:val="16"/>
          <w:szCs w:val="16"/>
        </w:rPr>
        <w:t xml:space="preserve">PHASE BREAKDOWN</w:t>
      </w:r>
    </w:p>
    <w:p>
      <w:pPr>
        <w:spacing w:before="0" w:after="0" w:lin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6900"/>
            <w:tcBorders>
              <w:top w:val="single" w:color="13B5A2" w:sz="12"/>
              <w:left w:val="single" w:color="13B5A2" w:sz="16"/>
              <w:bottom w:val="single" w:color="E5E7EB" w:sz="4"/>
              <w:right w:val="none" w:color="FFFFFF" w:sz="0"/>
            </w:tcBorders>
            <w:shd w:fill="F9F8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32539"/>
                <w:sz w:val="20"/>
                <w:szCs w:val="20"/>
              </w:rPr>
              <w:t xml:space="preserve">Phase 1 — Positioning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Who you serve · What you solve · Why you</w:t>
            </w:r>
          </w:p>
        </w:tc>
        <w:tc>
          <w:tcPr>
            <w:tcW w:type="dxa" w:w="2100"/>
            <w:tcBorders>
              <w:top w:val="single" w:color="13B5A2" w:sz="12"/>
              <w:left w:val="none" w:color="FFFFFF" w:sz="0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DEVELOPING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What we found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You work with 'senior leaders at mid-size companies going through change.' Real situation, but too broad to own.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The gap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No committed problem. No POV that makes you the obvious choice over a generalist coach.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Cost of staying here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Buyers can't quickly place you. Referrals go to whoever feels most relevant in the moment — not necessarily you.</w:t>
            </w:r>
          </w:p>
        </w:tc>
      </w:tr>
    </w:tbl>
    <w:p>
      <w:pPr>
        <w:spacing w:before="0" w:after="0" w:line="80"/>
      </w:pPr>
      <w:r>
        <w:t xml:space="preserve"/>
      </w:r>
    </w:p>
    <w:p>
      <w:pPr>
        <w:spacing w:before="0" w:after="0" w:lin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6900"/>
            <w:tcBorders>
              <w:top w:val="single" w:color="F97316" w:sz="12"/>
              <w:left w:val="single" w:color="F97316" w:sz="16"/>
              <w:bottom w:val="single" w:color="E5E7EB" w:sz="4"/>
              <w:right w:val="none" w:color="FFFFFF" w:sz="0"/>
            </w:tcBorders>
            <w:shd w:fill="F9F8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32539"/>
                <w:sz w:val="20"/>
                <w:szCs w:val="20"/>
              </w:rPr>
              <w:t xml:space="preserve">Phase 2 — Package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Offer doc · Sales assets · Conversion flow · CRM</w:t>
            </w:r>
          </w:p>
        </w:tc>
        <w:tc>
          <w:tcPr>
            <w:tcW w:type="dxa" w:w="2100"/>
            <w:tcBorders>
              <w:top w:val="single" w:color="F97316" w:sz="12"/>
              <w:left w:val="none" w:color="FFFFFF" w:sz="0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UNDEVELOPED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F97316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What we found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No offer document. Proposals written from scratch each time. No assets that sell before the call.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F97316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The gap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Every conversation starts at zero. The buyer has no way to understand your approach, your process, or your price without your time.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F97316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Cost of staying here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You're in second and third meetings because you're doing the work of an offer document inside a sales call. That's why they're not closing.</w:t>
            </w:r>
          </w:p>
        </w:tc>
      </w:tr>
    </w:tbl>
    <w:p>
      <w:pPr>
        <w:spacing w:before="0" w:after="0" w:line="80"/>
      </w:pPr>
      <w:r>
        <w:t xml:space="preserve"/>
      </w:r>
    </w:p>
    <w:p>
      <w:pPr>
        <w:spacing w:before="0" w:after="0" w:lin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6900"/>
            <w:tcBorders>
              <w:top w:val="single" w:color="13B5A2" w:sz="12"/>
              <w:left w:val="single" w:color="13B5A2" w:sz="16"/>
              <w:bottom w:val="single" w:color="E5E7EB" w:sz="4"/>
              <w:right w:val="none" w:color="FFFFFF" w:sz="0"/>
            </w:tcBorders>
            <w:shd w:fill="F9F8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32539"/>
                <w:sz w:val="20"/>
                <w:szCs w:val="20"/>
              </w:rPr>
              <w:t xml:space="preserve">Phase 3 — Pipeline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system · Outreach · Distribution channels</w:t>
            </w:r>
          </w:p>
        </w:tc>
        <w:tc>
          <w:tcPr>
            <w:tcW w:type="dxa" w:w="2100"/>
            <w:tcBorders>
              <w:top w:val="single" w:color="13B5A2" w:sz="12"/>
              <w:left w:val="none" w:color="FFFFFF" w:sz="0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DEVELOPING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What we found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Active on LinkedIn, some referrals coming in. But no system — volume depends on your energy level that week.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The gap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No content system. No outreach sequence. No way for the right buyer to find you without you chasing them.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Cost of staying here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Pipeline is a mood, not a machine. When you're busy delivering, it dries up. When it dries up, you panic-post.</w:t>
            </w:r>
          </w:p>
        </w:tc>
      </w:tr>
    </w:tbl>
    <w:p>
      <w:pPr>
        <w:spacing w:before="0" w:after="0" w:line="80"/>
      </w:pPr>
      <w:r>
        <w:t xml:space="preserve"/>
      </w:r>
    </w:p>
    <w:p>
      <w:pPr>
        <w:spacing w:before="0" w:after="0" w:lin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6900"/>
            <w:tcBorders>
              <w:top w:val="single" w:color="13B5A2" w:sz="12"/>
              <w:left w:val="single" w:color="13B5A2" w:sz="16"/>
              <w:bottom w:val="single" w:color="E5E7EB" w:sz="4"/>
              <w:right w:val="none" w:color="FFFFFF" w:sz="0"/>
            </w:tcBorders>
            <w:shd w:fill="F9F8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32539"/>
                <w:sz w:val="20"/>
                <w:szCs w:val="20"/>
              </w:rPr>
              <w:t xml:space="preserve">Phase 4 — Infrastructure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Systems · Templates · Repeatable processes</w:t>
            </w:r>
          </w:p>
        </w:tc>
        <w:tc>
          <w:tcPr>
            <w:tcW w:type="dxa" w:w="2100"/>
            <w:tcBorders>
              <w:top w:val="single" w:color="13B5A2" w:sz="12"/>
              <w:left w:val="none" w:color="FFFFFF" w:sz="0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UNDEVELOPED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What we found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Recreating from scratch every time — proposals, decks, outreach, research. No repeatable systems or templates.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The gap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No documented processes. No reusable templates. Every deliverable is a custom production job that consumes time you don't have.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3B5A2" w:sz="16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Cost of staying here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You're spending your highest-leverage hours on production work. The real time problem isn't capacity — it's that nothing compounds.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Bdr>
          <w:bottom w:val="single" w:color="E5E7EB" w:sz="4" w:space="1"/>
        </w:pBd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3B5A2"/>
          <w:spacing w:val="80"/>
          <w:sz w:val="16"/>
          <w:szCs w:val="16"/>
        </w:rPr>
        <w:t xml:space="preserve">KEY QUOTES FROM YOUR DIAGNOSTIC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60"/>
      </w:tblGrid>
      <w:tr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STRENGTH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"I know exactly what I do and who I help — I just can't get them to move."</w:t>
            </w:r>
          </w:p>
        </w:tc>
      </w:tr>
      <w:tr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GAP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A3F54"/>
                <w:sz w:val="18"/>
                <w:szCs w:val="18"/>
              </w:rPr>
              <w:t xml:space="preserve">"I usually just send a proposal after the call and hope for the best."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Bdr>
          <w:bottom w:val="single" w:color="E5E7EB" w:sz="4" w:space="1"/>
        </w:pBd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3B5A2" w:sz="12"/>
              <w:left w:val="none" w:color="FFFFFF" w:sz="0"/>
              <w:bottom w:val="none" w:color="FFFFFF" w:sz="0"/>
              <w:right w:val="none" w:color="FFFFFF" w:sz="0"/>
            </w:tcBorders>
            <w:shd w:fill="132539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Ready to build the machine?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A5D8D4"/>
                <w:sz w:val="18"/>
                <w:szCs w:val="18"/>
              </w:rPr>
              <w:t xml:space="preserve">The Upstream Consultant is a 90-day program that takes you through all four phases — Positioning, Package, Pipeline, and Infrastructure — in the exact sequence that makes each layer possible. You leave with a client acquisition system, not a worksheet.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FAF5"/>
                <w:sz w:val="20"/>
                <w:szCs w:val="20"/>
              </w:rPr>
              <w:t xml:space="preserve">[CALENDAR / GUIDE LINK]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8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spacing w:before="0" w:after="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Upstream Consulting  ·  upstreamconsultant.com  ·  Confidential — prepared for the recipient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</w:tblGrid>
    <w:tr>
      <w:tc>
        <w:tcPr>
          <w:tcW w:type="dxa" w:w="9000"/>
          <w:tcBorders>
            <w:top w:val="none" w:color="FFFFFF" w:sz="0"/>
            <w:left w:val="none" w:color="FFFFFF" w:sz="0"/>
            <w:bottom w:val="single" w:color="13B5A2" w:sz="8"/>
            <w:right w:val="none" w:color="FFFFFF" w:sz="0"/>
          </w:tcBorders>
          <w:shd w:fill="132539" w:val="clear"/>
          <w:tcMar>
            <w:top w:type="dxa" w:w="160"/>
            <w:left w:type="dxa" w:w="200"/>
            <w:bottom w:type="dxa" w:w="160"/>
            <w:right w:type="dxa" w:w="200"/>
          </w:tcMar>
        </w:tcPr>
        <w:p>
          <w:pPr>
            <w:spacing w:before="0" w:after="40"/>
          </w:pPr>
          <w:r>
            <w:rPr>
              <w:rFonts w:ascii="Arial" w:cs="Arial" w:eastAsia="Arial" w:hAnsi="Arial"/>
              <w:b/>
              <w:bCs/>
              <w:color w:val="13B5A2"/>
              <w:spacing w:val="80"/>
              <w:sz w:val="16"/>
              <w:szCs w:val="16"/>
            </w:rPr>
            <w:t xml:space="preserve">UPSTREAM CONSULTING</w:t>
          </w:r>
          <w:r>
            <w:rPr>
              <w:rFonts w:ascii="Arial" w:cs="Arial" w:eastAsia="Arial" w:hAnsi="Arial"/>
              <w:color w:val="6B98A8"/>
              <w:sz w:val="16"/>
              <w:szCs w:val="16"/>
            </w:rPr>
            <w:t xml:space="preserve">  ·  Business Diagnostic Report</w:t>
          </w:r>
        </w:p>
        <w:p>
          <w:pPr>
            <w:spacing w:before="0" w:after="40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Prepared for Sarah Chen  ·  sarah@example.com  ·  608-555-0192</w:t>
          </w:r>
        </w:p>
        <w:p>
          <w:pPr>
            <w:spacing w:before="0" w:after="0"/>
          </w:pPr>
          <w:r>
            <w:rPr>
              <w:rFonts w:ascii="Arial" w:cs="Arial" w:eastAsia="Arial" w:hAnsi="Arial"/>
              <w:color w:val="6B98A8"/>
              <w:sz w:val="16"/>
              <w:szCs w:val="16"/>
            </w:rPr>
            <w:t xml:space="preserve">Stage: Have clients, need more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2026-03-13T13:34:28.713Z</dcterms:created>
  <dcterms:modified xsi:type="dcterms:W3CDTF">2026-03-13T13:34:28.713Z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