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F5753" w14:textId="108D874D" w:rsidR="00CD0175" w:rsidRDefault="006C5753" w:rsidP="00C119BD">
      <w:pPr>
        <w:pBdr>
          <w:bottom w:val="single" w:sz="6" w:space="1" w:color="auto"/>
        </w:pBdr>
        <w:spacing w:line="276" w:lineRule="auto"/>
        <w:rPr>
          <w:b/>
          <w:bCs/>
        </w:rPr>
      </w:pPr>
      <w:r w:rsidRPr="00DD329F">
        <w:rPr>
          <w:b/>
          <w:bCs/>
        </w:rPr>
        <w:t>Concepts of Design Assurance for NN (</w:t>
      </w:r>
      <w:proofErr w:type="spellStart"/>
      <w:r w:rsidRPr="00DD329F">
        <w:rPr>
          <w:b/>
          <w:bCs/>
        </w:rPr>
        <w:t>CoDANN</w:t>
      </w:r>
      <w:proofErr w:type="spellEnd"/>
      <w:r w:rsidRPr="00DD329F">
        <w:rPr>
          <w:b/>
          <w:bCs/>
        </w:rPr>
        <w:t>)</w:t>
      </w:r>
    </w:p>
    <w:p w14:paraId="208C459A" w14:textId="30FF78FB" w:rsidR="00160B2F" w:rsidRPr="00DD329F" w:rsidRDefault="00160B2F" w:rsidP="00C119BD">
      <w:pPr>
        <w:pBdr>
          <w:bottom w:val="single" w:sz="6" w:space="1" w:color="auto"/>
        </w:pBdr>
        <w:spacing w:line="276" w:lineRule="auto"/>
        <w:rPr>
          <w:b/>
          <w:bCs/>
        </w:rPr>
      </w:pPr>
      <w:r>
        <w:rPr>
          <w:b/>
          <w:bCs/>
        </w:rPr>
        <w:t>March 31</w:t>
      </w:r>
      <w:proofErr w:type="gramStart"/>
      <w:r>
        <w:rPr>
          <w:b/>
          <w:bCs/>
        </w:rPr>
        <w:t xml:space="preserve"> 2020</w:t>
      </w:r>
      <w:proofErr w:type="gramEnd"/>
    </w:p>
    <w:p w14:paraId="10673A9B" w14:textId="6CE56355" w:rsidR="00CD0175" w:rsidRDefault="00CD0175" w:rsidP="00160B2F">
      <w:pPr>
        <w:pBdr>
          <w:bottom w:val="single" w:sz="6" w:space="1" w:color="auto"/>
        </w:pBdr>
        <w:spacing w:line="276" w:lineRule="auto"/>
      </w:pPr>
    </w:p>
    <w:p w14:paraId="3D6D4F2E" w14:textId="77777777" w:rsidR="00C119BD" w:rsidRDefault="00C119BD" w:rsidP="00C119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review and scoring of </w:t>
      </w:r>
      <w:r w:rsidRPr="00F8090C">
        <w:rPr>
          <w:rFonts w:ascii="Times New Roman" w:eastAsia="Times New Roman" w:hAnsi="Times New Roman" w:cs="Times New Roman"/>
          <w:b/>
          <w:sz w:val="24"/>
          <w:szCs w:val="24"/>
          <w:highlight w:val="yellow"/>
        </w:rPr>
        <w:t>assurance methods:</w:t>
      </w:r>
    </w:p>
    <w:p w14:paraId="25835D3F" w14:textId="77777777" w:rsidR="00C119BD" w:rsidRDefault="00C119BD" w:rsidP="00C119BD">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elemental metric is allocated one point, and each method is either given that point or not (0 or 1), as follows:</w:t>
      </w:r>
    </w:p>
    <w:p w14:paraId="3B9D02F1" w14:textId="77777777" w:rsidR="00C119BD" w:rsidRDefault="00C119BD" w:rsidP="00C119BD">
      <w:pPr>
        <w:numPr>
          <w:ilvl w:val="0"/>
          <w:numId w:val="1"/>
        </w:numPr>
        <w:spacing w:after="0" w:line="276" w:lineRule="auto"/>
        <w:rPr>
          <w:rFonts w:ascii="Times New Roman" w:eastAsia="Times New Roman" w:hAnsi="Times New Roman" w:cs="Times New Roman"/>
          <w:sz w:val="24"/>
          <w:szCs w:val="24"/>
        </w:rPr>
      </w:pPr>
      <w:r w:rsidRPr="00940938">
        <w:rPr>
          <w:rFonts w:ascii="Times New Roman" w:eastAsia="Times New Roman" w:hAnsi="Times New Roman" w:cs="Times New Roman"/>
          <w:b/>
          <w:bCs/>
          <w:sz w:val="24"/>
          <w:szCs w:val="24"/>
        </w:rPr>
        <w:t>I.</w:t>
      </w:r>
      <w:r>
        <w:rPr>
          <w:rFonts w:ascii="Times New Roman" w:eastAsia="Times New Roman" w:hAnsi="Times New Roman" w:cs="Times New Roman"/>
          <w:b/>
          <w:bCs/>
          <w:sz w:val="24"/>
          <w:szCs w:val="24"/>
        </w:rPr>
        <w:t xml:space="preserve"> </w:t>
      </w:r>
      <w:r w:rsidRPr="00940938">
        <w:rPr>
          <w:rFonts w:ascii="Times New Roman" w:eastAsia="Times New Roman" w:hAnsi="Times New Roman" w:cs="Times New Roman"/>
          <w:b/>
          <w:bCs/>
          <w:sz w:val="24"/>
          <w:szCs w:val="24"/>
        </w:rPr>
        <w:t xml:space="preserve">Specificity to AI: </w:t>
      </w:r>
      <w:r>
        <w:rPr>
          <w:rFonts w:ascii="Times New Roman" w:eastAsia="Times New Roman" w:hAnsi="Times New Roman" w:cs="Times New Roman"/>
          <w:sz w:val="24"/>
          <w:szCs w:val="24"/>
        </w:rPr>
        <w:t xml:space="preserve">some assurance methods are generically tailored to many systems; others are deployable only to intelligent systems; </w:t>
      </w:r>
      <w:r w:rsidRPr="00F8090C">
        <w:rPr>
          <w:rFonts w:ascii="Times New Roman" w:eastAsia="Times New Roman" w:hAnsi="Times New Roman" w:cs="Times New Roman"/>
          <w:sz w:val="24"/>
          <w:szCs w:val="24"/>
          <w:highlight w:val="yellow"/>
        </w:rPr>
        <w:t>one point was assigned to methods that focused (</w:t>
      </w:r>
      <w:proofErr w:type="gramStart"/>
      <w:r w:rsidRPr="00F8090C">
        <w:rPr>
          <w:rFonts w:ascii="Times New Roman" w:eastAsia="Times New Roman" w:hAnsi="Times New Roman" w:cs="Times New Roman"/>
          <w:sz w:val="24"/>
          <w:szCs w:val="24"/>
          <w:highlight w:val="yellow"/>
        </w:rPr>
        <w:t>i.e.</w:t>
      </w:r>
      <w:proofErr w:type="gramEnd"/>
      <w:r w:rsidRPr="00F8090C">
        <w:rPr>
          <w:rFonts w:ascii="Times New Roman" w:eastAsia="Times New Roman" w:hAnsi="Times New Roman" w:cs="Times New Roman"/>
          <w:sz w:val="24"/>
          <w:szCs w:val="24"/>
          <w:highlight w:val="yellow"/>
        </w:rPr>
        <w:t xml:space="preserve"> </w:t>
      </w:r>
      <w:proofErr w:type="spellStart"/>
      <w:r w:rsidRPr="00F8090C">
        <w:rPr>
          <w:rFonts w:ascii="Times New Roman" w:eastAsia="Times New Roman" w:hAnsi="Times New Roman" w:cs="Times New Roman"/>
          <w:sz w:val="24"/>
          <w:szCs w:val="24"/>
          <w:highlight w:val="yellow"/>
        </w:rPr>
        <w:t>specifc</w:t>
      </w:r>
      <w:proofErr w:type="spellEnd"/>
      <w:r w:rsidRPr="00F8090C">
        <w:rPr>
          <w:rFonts w:ascii="Times New Roman" w:eastAsia="Times New Roman" w:hAnsi="Times New Roman" w:cs="Times New Roman"/>
          <w:sz w:val="24"/>
          <w:szCs w:val="24"/>
          <w:highlight w:val="yellow"/>
        </w:rPr>
        <w:t>) on the inner workings of AI systems.</w:t>
      </w:r>
      <w:r>
        <w:rPr>
          <w:rFonts w:ascii="Times New Roman" w:eastAsia="Times New Roman" w:hAnsi="Times New Roman" w:cs="Times New Roman"/>
          <w:sz w:val="24"/>
          <w:szCs w:val="24"/>
        </w:rPr>
        <w:t xml:space="preserve"> </w:t>
      </w:r>
    </w:p>
    <w:p w14:paraId="1186B537" w14:textId="77777777" w:rsidR="00C119BD" w:rsidRDefault="00C119BD" w:rsidP="00C119BD">
      <w:pPr>
        <w:numPr>
          <w:ilvl w:val="0"/>
          <w:numId w:val="1"/>
        </w:numPr>
        <w:spacing w:after="0" w:line="276" w:lineRule="auto"/>
        <w:rPr>
          <w:rFonts w:ascii="Times New Roman" w:eastAsia="Times New Roman" w:hAnsi="Times New Roman" w:cs="Times New Roman"/>
          <w:sz w:val="24"/>
          <w:szCs w:val="24"/>
        </w:rPr>
      </w:pPr>
      <w:r w:rsidRPr="00940938">
        <w:rPr>
          <w:rFonts w:ascii="Times New Roman" w:eastAsia="Times New Roman" w:hAnsi="Times New Roman" w:cs="Times New Roman"/>
          <w:b/>
          <w:bCs/>
          <w:sz w:val="24"/>
          <w:szCs w:val="24"/>
        </w:rPr>
        <w:t>II.</w:t>
      </w:r>
      <w:r>
        <w:rPr>
          <w:rFonts w:ascii="Times New Roman" w:eastAsia="Times New Roman" w:hAnsi="Times New Roman" w:cs="Times New Roman"/>
          <w:b/>
          <w:bCs/>
          <w:sz w:val="24"/>
          <w:szCs w:val="24"/>
        </w:rPr>
        <w:t xml:space="preserve"> </w:t>
      </w:r>
      <w:r w:rsidRPr="00940938">
        <w:rPr>
          <w:rFonts w:ascii="Times New Roman" w:eastAsia="Times New Roman" w:hAnsi="Times New Roman" w:cs="Times New Roman"/>
          <w:b/>
          <w:bCs/>
          <w:sz w:val="24"/>
          <w:szCs w:val="24"/>
        </w:rPr>
        <w:t>T</w:t>
      </w:r>
      <w:r>
        <w:rPr>
          <w:rFonts w:ascii="Times New Roman" w:eastAsia="Times New Roman" w:hAnsi="Times New Roman" w:cs="Times New Roman"/>
          <w:b/>
          <w:bCs/>
          <w:sz w:val="24"/>
          <w:szCs w:val="24"/>
        </w:rPr>
        <w:t>h</w:t>
      </w:r>
      <w:r w:rsidRPr="00940938">
        <w:rPr>
          <w:rFonts w:ascii="Times New Roman" w:eastAsia="Times New Roman" w:hAnsi="Times New Roman" w:cs="Times New Roman"/>
          <w:b/>
          <w:bCs/>
          <w:sz w:val="24"/>
          <w:szCs w:val="24"/>
        </w:rPr>
        <w:t>e existence of a formal method:</w:t>
      </w:r>
      <w:r>
        <w:rPr>
          <w:rFonts w:ascii="Times New Roman" w:eastAsia="Times New Roman" w:hAnsi="Times New Roman" w:cs="Times New Roman"/>
          <w:sz w:val="24"/>
          <w:szCs w:val="24"/>
        </w:rPr>
        <w:t xml:space="preserve"> </w:t>
      </w:r>
      <w:r w:rsidRPr="00F8090C">
        <w:rPr>
          <w:rFonts w:ascii="Times New Roman" w:eastAsia="Times New Roman" w:hAnsi="Times New Roman" w:cs="Times New Roman"/>
          <w:sz w:val="24"/>
          <w:szCs w:val="24"/>
          <w:highlight w:val="yellow"/>
        </w:rPr>
        <w:t xml:space="preserve">this metric indicates whether the manuscript under review presented </w:t>
      </w:r>
      <w:commentRangeStart w:id="0"/>
      <w:r w:rsidRPr="00F8090C">
        <w:rPr>
          <w:rFonts w:ascii="Times New Roman" w:eastAsia="Times New Roman" w:hAnsi="Times New Roman" w:cs="Times New Roman"/>
          <w:sz w:val="24"/>
          <w:szCs w:val="24"/>
          <w:highlight w:val="yellow"/>
        </w:rPr>
        <w:t>a</w:t>
      </w:r>
      <w:commentRangeEnd w:id="0"/>
      <w:r>
        <w:rPr>
          <w:rStyle w:val="CommentReference"/>
        </w:rPr>
        <w:commentReference w:id="0"/>
      </w:r>
      <w:r w:rsidRPr="00F8090C">
        <w:rPr>
          <w:rFonts w:ascii="Times New Roman" w:eastAsia="Times New Roman" w:hAnsi="Times New Roman" w:cs="Times New Roman"/>
          <w:sz w:val="24"/>
          <w:szCs w:val="24"/>
          <w:highlight w:val="yellow"/>
        </w:rPr>
        <w:t xml:space="preserve"> forma</w:t>
      </w:r>
      <w:r>
        <w:rPr>
          <w:rFonts w:ascii="Times New Roman" w:eastAsia="Times New Roman" w:hAnsi="Times New Roman" w:cs="Times New Roman"/>
          <w:sz w:val="24"/>
          <w:szCs w:val="24"/>
        </w:rPr>
        <w:t xml:space="preserve">l (quantitative and qualitative) description of their method (1 point) or not (0 points). </w:t>
      </w:r>
    </w:p>
    <w:p w14:paraId="77E2B467" w14:textId="77777777" w:rsidR="00C119BD" w:rsidRDefault="00C119BD" w:rsidP="00C119BD">
      <w:pPr>
        <w:numPr>
          <w:ilvl w:val="0"/>
          <w:numId w:val="1"/>
        </w:numPr>
        <w:spacing w:after="0" w:line="276" w:lineRule="auto"/>
        <w:rPr>
          <w:rFonts w:ascii="Times New Roman" w:eastAsia="Times New Roman" w:hAnsi="Times New Roman" w:cs="Times New Roman"/>
          <w:sz w:val="24"/>
          <w:szCs w:val="24"/>
        </w:rPr>
      </w:pPr>
      <w:r w:rsidRPr="00940938">
        <w:rPr>
          <w:rFonts w:ascii="Times New Roman" w:eastAsia="Times New Roman" w:hAnsi="Times New Roman" w:cs="Times New Roman"/>
          <w:b/>
          <w:bCs/>
          <w:sz w:val="24"/>
          <w:szCs w:val="24"/>
        </w:rPr>
        <w:t>III. Declared successful results:</w:t>
      </w:r>
      <w:r>
        <w:rPr>
          <w:rFonts w:ascii="Times New Roman" w:eastAsia="Times New Roman" w:hAnsi="Times New Roman" w:cs="Times New Roman"/>
          <w:sz w:val="24"/>
          <w:szCs w:val="24"/>
        </w:rPr>
        <w:t xml:space="preserve"> in experimental work of a method under review</w:t>
      </w:r>
      <w:commentRangeStart w:id="1"/>
      <w:r>
        <w:rPr>
          <w:rFonts w:ascii="Times New Roman" w:eastAsia="Times New Roman" w:hAnsi="Times New Roman" w:cs="Times New Roman"/>
          <w:sz w:val="24"/>
          <w:szCs w:val="24"/>
        </w:rPr>
        <w:t xml:space="preserve">, some authors declared success and </w:t>
      </w:r>
      <w:r w:rsidRPr="00F8090C">
        <w:rPr>
          <w:rFonts w:ascii="Times New Roman" w:eastAsia="Times New Roman" w:hAnsi="Times New Roman" w:cs="Times New Roman"/>
          <w:sz w:val="24"/>
          <w:szCs w:val="24"/>
          <w:highlight w:val="yellow"/>
        </w:rPr>
        <w:t>presented success rates</w:t>
      </w:r>
      <w:commentRangeEnd w:id="1"/>
      <w:r w:rsidRPr="00F8090C">
        <w:rPr>
          <w:rStyle w:val="CommentReference"/>
          <w:highlight w:val="yellow"/>
        </w:rPr>
        <w:commentReference w:id="1"/>
      </w:r>
      <w:r>
        <w:rPr>
          <w:rFonts w:ascii="Times New Roman" w:eastAsia="Times New Roman" w:hAnsi="Times New Roman" w:cs="Times New Roman"/>
          <w:sz w:val="24"/>
          <w:szCs w:val="24"/>
        </w:rPr>
        <w:t xml:space="preserve">, if that is present, we gave that method a point. </w:t>
      </w:r>
    </w:p>
    <w:p w14:paraId="4F2FC0D0" w14:textId="77777777" w:rsidR="00C119BD" w:rsidRDefault="00C119BD" w:rsidP="00C119BD">
      <w:pPr>
        <w:numPr>
          <w:ilvl w:val="0"/>
          <w:numId w:val="1"/>
        </w:numPr>
        <w:spacing w:after="0" w:line="276" w:lineRule="auto"/>
        <w:rPr>
          <w:rFonts w:ascii="Times New Roman" w:eastAsia="Times New Roman" w:hAnsi="Times New Roman" w:cs="Times New Roman"/>
          <w:sz w:val="24"/>
          <w:szCs w:val="24"/>
        </w:rPr>
      </w:pPr>
      <w:r w:rsidRPr="00940938">
        <w:rPr>
          <w:rFonts w:ascii="Times New Roman" w:eastAsia="Times New Roman" w:hAnsi="Times New Roman" w:cs="Times New Roman"/>
          <w:b/>
          <w:bCs/>
          <w:sz w:val="24"/>
          <w:szCs w:val="24"/>
        </w:rPr>
        <w:t>IV. Datasets provided:</w:t>
      </w:r>
      <w:r>
        <w:rPr>
          <w:rFonts w:ascii="Times New Roman" w:eastAsia="Times New Roman" w:hAnsi="Times New Roman" w:cs="Times New Roman"/>
          <w:sz w:val="24"/>
          <w:szCs w:val="24"/>
        </w:rPr>
        <w:t xml:space="preserve"> whether the method has a </w:t>
      </w:r>
      <w:r w:rsidRPr="00F8090C">
        <w:rPr>
          <w:rFonts w:ascii="Times New Roman" w:eastAsia="Times New Roman" w:hAnsi="Times New Roman" w:cs="Times New Roman"/>
          <w:sz w:val="24"/>
          <w:szCs w:val="24"/>
          <w:highlight w:val="yellow"/>
        </w:rPr>
        <w:t>big dataset</w:t>
      </w:r>
      <w:r>
        <w:rPr>
          <w:rFonts w:ascii="Times New Roman" w:eastAsia="Times New Roman" w:hAnsi="Times New Roman" w:cs="Times New Roman"/>
          <w:sz w:val="24"/>
          <w:szCs w:val="24"/>
        </w:rPr>
        <w:t xml:space="preserve"> associated with it for testing (1) or not (0). This is an important factor for reproducibility and research evaluation purposes. </w:t>
      </w:r>
    </w:p>
    <w:p w14:paraId="7604CCE4" w14:textId="77777777" w:rsidR="00C119BD" w:rsidRDefault="00C119BD" w:rsidP="00C119BD">
      <w:pPr>
        <w:numPr>
          <w:ilvl w:val="0"/>
          <w:numId w:val="1"/>
        </w:numPr>
        <w:spacing w:after="0" w:line="276" w:lineRule="auto"/>
        <w:rPr>
          <w:rFonts w:ascii="Times New Roman" w:eastAsia="Times New Roman" w:hAnsi="Times New Roman" w:cs="Times New Roman"/>
          <w:sz w:val="24"/>
          <w:szCs w:val="24"/>
        </w:rPr>
      </w:pPr>
      <w:r w:rsidRPr="00940938">
        <w:rPr>
          <w:rFonts w:ascii="Times New Roman" w:eastAsia="Times New Roman" w:hAnsi="Times New Roman" w:cs="Times New Roman"/>
          <w:b/>
          <w:bCs/>
          <w:sz w:val="24"/>
          <w:szCs w:val="24"/>
        </w:rPr>
        <w:t>V.</w:t>
      </w:r>
      <w:r>
        <w:rPr>
          <w:rFonts w:ascii="Times New Roman" w:eastAsia="Times New Roman" w:hAnsi="Times New Roman" w:cs="Times New Roman"/>
          <w:b/>
          <w:bCs/>
          <w:sz w:val="24"/>
          <w:szCs w:val="24"/>
        </w:rPr>
        <w:t xml:space="preserve"> </w:t>
      </w:r>
      <w:r w:rsidRPr="00940938">
        <w:rPr>
          <w:rFonts w:ascii="Times New Roman" w:eastAsia="Times New Roman" w:hAnsi="Times New Roman" w:cs="Times New Roman"/>
          <w:b/>
          <w:bCs/>
          <w:sz w:val="24"/>
          <w:szCs w:val="24"/>
        </w:rPr>
        <w:t>AI system size:</w:t>
      </w:r>
      <w:r>
        <w:rPr>
          <w:rFonts w:ascii="Times New Roman" w:eastAsia="Times New Roman" w:hAnsi="Times New Roman" w:cs="Times New Roman"/>
          <w:sz w:val="24"/>
          <w:szCs w:val="24"/>
        </w:rPr>
        <w:t xml:space="preserve"> methods were applied to a small AI system, other were applied to bigger systems for instance, we gave a point to methods that could be applied </w:t>
      </w:r>
      <w:r w:rsidRPr="00F8090C">
        <w:rPr>
          <w:rFonts w:ascii="Times New Roman" w:eastAsia="Times New Roman" w:hAnsi="Times New Roman" w:cs="Times New Roman"/>
          <w:sz w:val="24"/>
          <w:szCs w:val="24"/>
          <w:highlight w:val="yellow"/>
        </w:rPr>
        <w:t>to big real-world systems rather than ones with theoretical deployments</w:t>
      </w:r>
      <w:r>
        <w:rPr>
          <w:rFonts w:ascii="Times New Roman" w:eastAsia="Times New Roman" w:hAnsi="Times New Roman" w:cs="Times New Roman"/>
          <w:sz w:val="24"/>
          <w:szCs w:val="24"/>
        </w:rPr>
        <w:t xml:space="preserve">. </w:t>
      </w:r>
    </w:p>
    <w:p w14:paraId="31354529" w14:textId="77777777" w:rsidR="00C119BD" w:rsidRDefault="00C119BD" w:rsidP="00C119BD">
      <w:pPr>
        <w:numPr>
          <w:ilvl w:val="0"/>
          <w:numId w:val="1"/>
        </w:numPr>
        <w:spacing w:after="0" w:line="276" w:lineRule="auto"/>
        <w:rPr>
          <w:rFonts w:ascii="Times New Roman" w:eastAsia="Times New Roman" w:hAnsi="Times New Roman" w:cs="Times New Roman"/>
          <w:sz w:val="24"/>
          <w:szCs w:val="24"/>
        </w:rPr>
      </w:pPr>
      <w:r w:rsidRPr="00940938">
        <w:rPr>
          <w:rFonts w:ascii="Times New Roman" w:eastAsia="Times New Roman" w:hAnsi="Times New Roman" w:cs="Times New Roman"/>
          <w:b/>
          <w:bCs/>
          <w:sz w:val="24"/>
          <w:szCs w:val="24"/>
        </w:rPr>
        <w:t>VI. Declared success:</w:t>
      </w:r>
      <w:r>
        <w:rPr>
          <w:rFonts w:ascii="Times New Roman" w:eastAsia="Times New Roman" w:hAnsi="Times New Roman" w:cs="Times New Roman"/>
          <w:sz w:val="24"/>
          <w:szCs w:val="24"/>
        </w:rPr>
        <w:t xml:space="preserve"> whether the authors declared success of their method in reaching an </w:t>
      </w:r>
      <w:r w:rsidRPr="00F8090C">
        <w:rPr>
          <w:rFonts w:ascii="Times New Roman" w:eastAsia="Times New Roman" w:hAnsi="Times New Roman" w:cs="Times New Roman"/>
          <w:sz w:val="24"/>
          <w:szCs w:val="24"/>
          <w:highlight w:val="yellow"/>
        </w:rPr>
        <w:t xml:space="preserve">assured AI </w:t>
      </w:r>
      <w:commentRangeStart w:id="2"/>
      <w:r w:rsidRPr="00F8090C">
        <w:rPr>
          <w:rFonts w:ascii="Times New Roman" w:eastAsia="Times New Roman" w:hAnsi="Times New Roman" w:cs="Times New Roman"/>
          <w:sz w:val="24"/>
          <w:szCs w:val="24"/>
          <w:highlight w:val="yellow"/>
        </w:rPr>
        <w:t>system</w:t>
      </w:r>
      <w:commentRangeEnd w:id="2"/>
      <w:r>
        <w:rPr>
          <w:rStyle w:val="CommentReference"/>
        </w:rPr>
        <w:commentReference w:id="2"/>
      </w:r>
      <w:r>
        <w:rPr>
          <w:rFonts w:ascii="Times New Roman" w:eastAsia="Times New Roman" w:hAnsi="Times New Roman" w:cs="Times New Roman"/>
          <w:sz w:val="24"/>
          <w:szCs w:val="24"/>
        </w:rPr>
        <w:t xml:space="preserve"> (1) or not (0). </w:t>
      </w:r>
    </w:p>
    <w:p w14:paraId="63AAF2F6" w14:textId="77777777" w:rsidR="00C119BD" w:rsidRDefault="00C119BD" w:rsidP="00C119BD">
      <w:pPr>
        <w:numPr>
          <w:ilvl w:val="0"/>
          <w:numId w:val="1"/>
        </w:numPr>
        <w:spacing w:after="0" w:line="276" w:lineRule="auto"/>
        <w:rPr>
          <w:rFonts w:ascii="Times New Roman" w:eastAsia="Times New Roman" w:hAnsi="Times New Roman" w:cs="Times New Roman"/>
          <w:sz w:val="24"/>
          <w:szCs w:val="24"/>
        </w:rPr>
      </w:pPr>
      <w:r w:rsidRPr="00940938">
        <w:rPr>
          <w:rFonts w:ascii="Times New Roman" w:eastAsia="Times New Roman" w:hAnsi="Times New Roman" w:cs="Times New Roman"/>
          <w:b/>
          <w:bCs/>
          <w:sz w:val="24"/>
          <w:szCs w:val="24"/>
        </w:rPr>
        <w:t>VII. Mentioned limitations:</w:t>
      </w:r>
      <w:r>
        <w:rPr>
          <w:rFonts w:ascii="Times New Roman" w:eastAsia="Times New Roman" w:hAnsi="Times New Roman" w:cs="Times New Roman"/>
          <w:sz w:val="24"/>
          <w:szCs w:val="24"/>
        </w:rPr>
        <w:t xml:space="preserve"> whether there are </w:t>
      </w:r>
      <w:r w:rsidRPr="00F8090C">
        <w:rPr>
          <w:rFonts w:ascii="Times New Roman" w:eastAsia="Times New Roman" w:hAnsi="Times New Roman" w:cs="Times New Roman"/>
          <w:sz w:val="24"/>
          <w:szCs w:val="24"/>
          <w:highlight w:val="yellow"/>
        </w:rPr>
        <w:t>obvious method limitations</w:t>
      </w:r>
      <w:r>
        <w:rPr>
          <w:rFonts w:ascii="Times New Roman" w:eastAsia="Times New Roman" w:hAnsi="Times New Roman" w:cs="Times New Roman"/>
          <w:sz w:val="24"/>
          <w:szCs w:val="24"/>
        </w:rPr>
        <w:t xml:space="preserve"> (0) or not (1). </w:t>
      </w:r>
    </w:p>
    <w:p w14:paraId="3037A2A2" w14:textId="2172A62E" w:rsidR="00C119BD" w:rsidRDefault="00C119BD" w:rsidP="00C119BD">
      <w:pPr>
        <w:numPr>
          <w:ilvl w:val="0"/>
          <w:numId w:val="1"/>
        </w:numPr>
        <w:spacing w:after="0" w:line="276" w:lineRule="auto"/>
        <w:rPr>
          <w:rFonts w:ascii="Times New Roman" w:eastAsia="Times New Roman" w:hAnsi="Times New Roman" w:cs="Times New Roman"/>
          <w:sz w:val="24"/>
          <w:szCs w:val="24"/>
        </w:rPr>
      </w:pPr>
      <w:r w:rsidRPr="00940938">
        <w:rPr>
          <w:rFonts w:ascii="Times New Roman" w:eastAsia="Times New Roman" w:hAnsi="Times New Roman" w:cs="Times New Roman"/>
          <w:b/>
          <w:bCs/>
          <w:sz w:val="24"/>
          <w:szCs w:val="24"/>
        </w:rPr>
        <w:t>VIII.</w:t>
      </w:r>
      <w:r>
        <w:rPr>
          <w:rFonts w:ascii="Times New Roman" w:eastAsia="Times New Roman" w:hAnsi="Times New Roman" w:cs="Times New Roman"/>
          <w:b/>
          <w:bCs/>
          <w:sz w:val="24"/>
          <w:szCs w:val="24"/>
        </w:rPr>
        <w:t xml:space="preserve"> </w:t>
      </w:r>
      <w:r w:rsidRPr="00940938">
        <w:rPr>
          <w:rFonts w:ascii="Times New Roman" w:eastAsia="Times New Roman" w:hAnsi="Times New Roman" w:cs="Times New Roman"/>
          <w:b/>
          <w:bCs/>
          <w:sz w:val="24"/>
          <w:szCs w:val="24"/>
        </w:rPr>
        <w:t>Generalized to other AI deployments:</w:t>
      </w:r>
      <w:r>
        <w:rPr>
          <w:rFonts w:ascii="Times New Roman" w:eastAsia="Times New Roman" w:hAnsi="Times New Roman" w:cs="Times New Roman"/>
          <w:sz w:val="24"/>
          <w:szCs w:val="24"/>
        </w:rPr>
        <w:t xml:space="preserve"> some methods are broad </w:t>
      </w:r>
      <w:r w:rsidRPr="00F8090C">
        <w:rPr>
          <w:rFonts w:ascii="Times New Roman" w:eastAsia="Times New Roman" w:hAnsi="Times New Roman" w:cs="Times New Roman"/>
          <w:sz w:val="24"/>
          <w:szCs w:val="24"/>
          <w:highlight w:val="yellow"/>
        </w:rPr>
        <w:t xml:space="preserve">and </w:t>
      </w:r>
      <w:proofErr w:type="gramStart"/>
      <w:r w:rsidRPr="00F8090C">
        <w:rPr>
          <w:rFonts w:ascii="Times New Roman" w:eastAsia="Times New Roman" w:hAnsi="Times New Roman" w:cs="Times New Roman"/>
          <w:sz w:val="24"/>
          <w:szCs w:val="24"/>
          <w:highlight w:val="yellow"/>
        </w:rPr>
        <w:t>are able to</w:t>
      </w:r>
      <w:proofErr w:type="gramEnd"/>
      <w:r w:rsidRPr="00F8090C">
        <w:rPr>
          <w:rFonts w:ascii="Times New Roman" w:eastAsia="Times New Roman" w:hAnsi="Times New Roman" w:cs="Times New Roman"/>
          <w:sz w:val="24"/>
          <w:szCs w:val="24"/>
          <w:highlight w:val="yellow"/>
        </w:rPr>
        <w:t xml:space="preserve"> be generalized for multiple AI systems</w:t>
      </w:r>
      <w:r>
        <w:rPr>
          <w:rFonts w:ascii="Times New Roman" w:eastAsia="Times New Roman" w:hAnsi="Times New Roman" w:cs="Times New Roman"/>
          <w:sz w:val="24"/>
          <w:szCs w:val="24"/>
        </w:rPr>
        <w:t xml:space="preserve"> (1), others are “narrow” (0) and more </w:t>
      </w:r>
      <w:r w:rsidR="00BE6D29">
        <w:rPr>
          <w:rFonts w:ascii="Times New Roman" w:eastAsia="Times New Roman" w:hAnsi="Times New Roman" w:cs="Times New Roman"/>
          <w:sz w:val="24"/>
          <w:szCs w:val="24"/>
        </w:rPr>
        <w:t>specific</w:t>
      </w:r>
      <w:r>
        <w:rPr>
          <w:rFonts w:ascii="Times New Roman" w:eastAsia="Times New Roman" w:hAnsi="Times New Roman" w:cs="Times New Roman"/>
          <w:sz w:val="24"/>
          <w:szCs w:val="24"/>
        </w:rPr>
        <w:t xml:space="preserve"> to one application or one system. </w:t>
      </w:r>
    </w:p>
    <w:p w14:paraId="6166DD78" w14:textId="77777777" w:rsidR="00C119BD" w:rsidRDefault="00C119BD" w:rsidP="00C119BD">
      <w:pPr>
        <w:numPr>
          <w:ilvl w:val="0"/>
          <w:numId w:val="1"/>
        </w:numPr>
        <w:spacing w:after="0" w:line="276" w:lineRule="auto"/>
        <w:rPr>
          <w:rFonts w:ascii="Times New Roman" w:eastAsia="Times New Roman" w:hAnsi="Times New Roman" w:cs="Times New Roman"/>
          <w:sz w:val="24"/>
          <w:szCs w:val="24"/>
        </w:rPr>
      </w:pPr>
      <w:r w:rsidRPr="00940938">
        <w:rPr>
          <w:rFonts w:ascii="Times New Roman" w:eastAsia="Times New Roman" w:hAnsi="Times New Roman" w:cs="Times New Roman"/>
          <w:b/>
          <w:bCs/>
          <w:sz w:val="24"/>
          <w:szCs w:val="24"/>
        </w:rPr>
        <w:t>IX. A real-world application:</w:t>
      </w:r>
      <w:r>
        <w:rPr>
          <w:rFonts w:ascii="Times New Roman" w:eastAsia="Times New Roman" w:hAnsi="Times New Roman" w:cs="Times New Roman"/>
          <w:sz w:val="24"/>
          <w:szCs w:val="24"/>
        </w:rPr>
        <w:t xml:space="preserve"> if the method presented is applied to </w:t>
      </w:r>
      <w:r w:rsidRPr="00F8090C">
        <w:rPr>
          <w:rFonts w:ascii="Times New Roman" w:eastAsia="Times New Roman" w:hAnsi="Times New Roman" w:cs="Times New Roman"/>
          <w:sz w:val="24"/>
          <w:szCs w:val="24"/>
          <w:highlight w:val="yellow"/>
        </w:rPr>
        <w:t>a real-world application</w:t>
      </w:r>
      <w:r>
        <w:rPr>
          <w:rFonts w:ascii="Times New Roman" w:eastAsia="Times New Roman" w:hAnsi="Times New Roman" w:cs="Times New Roman"/>
          <w:sz w:val="24"/>
          <w:szCs w:val="24"/>
        </w:rPr>
        <w:t>, it is granted one point.</w:t>
      </w:r>
    </w:p>
    <w:p w14:paraId="424B1C69" w14:textId="77777777" w:rsidR="00C119BD" w:rsidRPr="003C77B1" w:rsidRDefault="00C119BD" w:rsidP="00C119BD">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40938">
        <w:rPr>
          <w:rFonts w:ascii="Times New Roman" w:eastAsia="Times New Roman" w:hAnsi="Times New Roman" w:cs="Times New Roman"/>
          <w:b/>
          <w:bCs/>
          <w:sz w:val="24"/>
          <w:szCs w:val="24"/>
        </w:rPr>
        <w:t>X.</w:t>
      </w:r>
      <w:r>
        <w:rPr>
          <w:rFonts w:ascii="Times New Roman" w:eastAsia="Times New Roman" w:hAnsi="Times New Roman" w:cs="Times New Roman"/>
          <w:b/>
          <w:bCs/>
          <w:sz w:val="24"/>
          <w:szCs w:val="24"/>
        </w:rPr>
        <w:t xml:space="preserve"> </w:t>
      </w:r>
      <w:r w:rsidRPr="00940938">
        <w:rPr>
          <w:rFonts w:ascii="Times New Roman" w:eastAsia="Times New Roman" w:hAnsi="Times New Roman" w:cs="Times New Roman"/>
          <w:b/>
          <w:bCs/>
          <w:sz w:val="24"/>
          <w:szCs w:val="24"/>
        </w:rPr>
        <w:t>Contrasted with other methods:</w:t>
      </w:r>
      <w:r>
        <w:rPr>
          <w:rFonts w:ascii="Times New Roman" w:eastAsia="Times New Roman" w:hAnsi="Times New Roman" w:cs="Times New Roman"/>
          <w:sz w:val="24"/>
          <w:szCs w:val="24"/>
        </w:rPr>
        <w:t xml:space="preserve"> if the method reviewed is compared, contrasted, or measured against other methods, </w:t>
      </w:r>
      <w:r w:rsidRPr="00F8090C">
        <w:rPr>
          <w:rFonts w:ascii="Times New Roman" w:eastAsia="Times New Roman" w:hAnsi="Times New Roman" w:cs="Times New Roman"/>
          <w:sz w:val="24"/>
          <w:szCs w:val="24"/>
          <w:highlight w:val="yellow"/>
        </w:rPr>
        <w:t>or if it proves its superiority over other methods,</w:t>
      </w:r>
      <w:r>
        <w:rPr>
          <w:rFonts w:ascii="Times New Roman" w:eastAsia="Times New Roman" w:hAnsi="Times New Roman" w:cs="Times New Roman"/>
          <w:sz w:val="24"/>
          <w:szCs w:val="24"/>
        </w:rPr>
        <w:t xml:space="preserve"> then it is granted a point.</w:t>
      </w:r>
    </w:p>
    <w:p w14:paraId="568DBD7D" w14:textId="77777777" w:rsidR="00C119BD" w:rsidRDefault="00C119BD" w:rsidP="00C119BD">
      <w:pPr>
        <w:pBdr>
          <w:bottom w:val="single" w:sz="6" w:space="1" w:color="auto"/>
        </w:pBdr>
        <w:spacing w:line="276" w:lineRule="auto"/>
      </w:pPr>
    </w:p>
    <w:p w14:paraId="16AB39FB" w14:textId="77777777" w:rsidR="00C119BD" w:rsidRDefault="00C119BD" w:rsidP="00C119BD">
      <w:pPr>
        <w:pBdr>
          <w:bottom w:val="single" w:sz="6" w:space="1" w:color="auto"/>
        </w:pBdr>
        <w:spacing w:line="276" w:lineRule="auto"/>
      </w:pPr>
    </w:p>
    <w:p w14:paraId="41DC164B" w14:textId="77777777" w:rsidR="00C119BD" w:rsidRDefault="00C119BD" w:rsidP="00C119BD">
      <w:pPr>
        <w:pBdr>
          <w:bottom w:val="single" w:sz="6" w:space="1" w:color="auto"/>
        </w:pBdr>
        <w:spacing w:line="276" w:lineRule="auto"/>
      </w:pPr>
    </w:p>
    <w:p w14:paraId="3350195B" w14:textId="77777777" w:rsidR="00C119BD" w:rsidRDefault="00C119BD" w:rsidP="00C119BD">
      <w:pPr>
        <w:pBdr>
          <w:bottom w:val="single" w:sz="6" w:space="1" w:color="auto"/>
        </w:pBdr>
        <w:spacing w:line="276" w:lineRule="auto"/>
      </w:pPr>
    </w:p>
    <w:tbl>
      <w:tblPr>
        <w:tblStyle w:val="TableGrid"/>
        <w:tblW w:w="9355" w:type="dxa"/>
        <w:tblLook w:val="04A0" w:firstRow="1" w:lastRow="0" w:firstColumn="1" w:lastColumn="0" w:noHBand="0" w:noVBand="1"/>
      </w:tblPr>
      <w:tblGrid>
        <w:gridCol w:w="2335"/>
        <w:gridCol w:w="7020"/>
      </w:tblGrid>
      <w:tr w:rsidR="00C119BD" w14:paraId="0C56B097" w14:textId="77777777" w:rsidTr="00032476">
        <w:tc>
          <w:tcPr>
            <w:tcW w:w="2335" w:type="dxa"/>
            <w:shd w:val="clear" w:color="auto" w:fill="FFF2CC" w:themeFill="accent4" w:themeFillTint="33"/>
          </w:tcPr>
          <w:p w14:paraId="22E9974B" w14:textId="77777777" w:rsidR="00C119BD" w:rsidRPr="00762D49" w:rsidRDefault="00C119BD" w:rsidP="00032476">
            <w:pPr>
              <w:spacing w:line="276" w:lineRule="auto"/>
              <w:jc w:val="center"/>
              <w:rPr>
                <w:b/>
                <w:bCs/>
              </w:rPr>
            </w:pPr>
            <w:r w:rsidRPr="00762D49">
              <w:rPr>
                <w:b/>
                <w:bCs/>
              </w:rPr>
              <w:lastRenderedPageBreak/>
              <w:t>AIA Scoring Category</w:t>
            </w:r>
          </w:p>
        </w:tc>
        <w:tc>
          <w:tcPr>
            <w:tcW w:w="7020" w:type="dxa"/>
            <w:shd w:val="clear" w:color="auto" w:fill="FFF2CC" w:themeFill="accent4" w:themeFillTint="33"/>
          </w:tcPr>
          <w:p w14:paraId="765DECE9" w14:textId="77777777" w:rsidR="00C119BD" w:rsidRPr="00762D49" w:rsidRDefault="00C119BD" w:rsidP="00032476">
            <w:pPr>
              <w:spacing w:line="276" w:lineRule="auto"/>
              <w:jc w:val="center"/>
              <w:rPr>
                <w:b/>
                <w:bCs/>
              </w:rPr>
            </w:pPr>
            <w:r w:rsidRPr="00762D49">
              <w:rPr>
                <w:b/>
                <w:bCs/>
              </w:rPr>
              <w:t>Why?</w:t>
            </w:r>
          </w:p>
        </w:tc>
      </w:tr>
      <w:tr w:rsidR="00C119BD" w14:paraId="121A2A18" w14:textId="77777777" w:rsidTr="00032476">
        <w:tc>
          <w:tcPr>
            <w:tcW w:w="2335" w:type="dxa"/>
          </w:tcPr>
          <w:p w14:paraId="74C153C3" w14:textId="6806CC3D" w:rsidR="00C119BD" w:rsidRPr="00530B42" w:rsidRDefault="00C119BD" w:rsidP="00032476">
            <w:pPr>
              <w:spacing w:line="276" w:lineRule="auto"/>
              <w:rPr>
                <w:b/>
                <w:bCs/>
              </w:rPr>
            </w:pPr>
            <w:r w:rsidRPr="00530B42">
              <w:rPr>
                <w:b/>
                <w:bCs/>
              </w:rPr>
              <w:t>Specificity to AI</w:t>
            </w:r>
            <w:r w:rsidR="003F7A53">
              <w:rPr>
                <w:b/>
                <w:bCs/>
              </w:rPr>
              <w:t xml:space="preserve"> (1)</w:t>
            </w:r>
          </w:p>
        </w:tc>
        <w:tc>
          <w:tcPr>
            <w:tcW w:w="7020" w:type="dxa"/>
          </w:tcPr>
          <w:p w14:paraId="37B767E9" w14:textId="77777777" w:rsidR="00C119BD" w:rsidRDefault="00C119BD" w:rsidP="00032476">
            <w:pPr>
              <w:spacing w:line="276" w:lineRule="auto"/>
            </w:pPr>
          </w:p>
        </w:tc>
      </w:tr>
      <w:tr w:rsidR="00C119BD" w14:paraId="2B867A6D" w14:textId="77777777" w:rsidTr="00032476">
        <w:tc>
          <w:tcPr>
            <w:tcW w:w="2335" w:type="dxa"/>
          </w:tcPr>
          <w:p w14:paraId="10CD8309" w14:textId="1A8ADAE3" w:rsidR="00C119BD" w:rsidRPr="00530B42" w:rsidRDefault="00C119BD" w:rsidP="00032476">
            <w:pPr>
              <w:spacing w:line="276" w:lineRule="auto"/>
              <w:rPr>
                <w:b/>
                <w:bCs/>
              </w:rPr>
            </w:pPr>
            <w:r w:rsidRPr="00530B42">
              <w:rPr>
                <w:b/>
                <w:bCs/>
              </w:rPr>
              <w:t>The existence of a formal methods</w:t>
            </w:r>
            <w:r w:rsidR="003F7A53">
              <w:rPr>
                <w:b/>
                <w:bCs/>
              </w:rPr>
              <w:t xml:space="preserve"> (1)</w:t>
            </w:r>
          </w:p>
        </w:tc>
        <w:tc>
          <w:tcPr>
            <w:tcW w:w="7020" w:type="dxa"/>
          </w:tcPr>
          <w:p w14:paraId="3728991B" w14:textId="77777777" w:rsidR="00C119BD" w:rsidRDefault="00C119BD" w:rsidP="00032476">
            <w:pPr>
              <w:spacing w:line="276" w:lineRule="auto"/>
            </w:pPr>
          </w:p>
        </w:tc>
      </w:tr>
      <w:tr w:rsidR="00C119BD" w14:paraId="148C603D" w14:textId="77777777" w:rsidTr="00032476">
        <w:tc>
          <w:tcPr>
            <w:tcW w:w="2335" w:type="dxa"/>
          </w:tcPr>
          <w:p w14:paraId="6113645D" w14:textId="6B6CE729" w:rsidR="00C119BD" w:rsidRPr="00530B42" w:rsidRDefault="00C119BD" w:rsidP="00032476">
            <w:pPr>
              <w:spacing w:line="276" w:lineRule="auto"/>
              <w:rPr>
                <w:b/>
                <w:bCs/>
              </w:rPr>
            </w:pPr>
            <w:r w:rsidRPr="00530B42">
              <w:rPr>
                <w:b/>
                <w:bCs/>
              </w:rPr>
              <w:t>Declared successful results</w:t>
            </w:r>
            <w:r w:rsidR="003F7A53">
              <w:rPr>
                <w:b/>
                <w:bCs/>
              </w:rPr>
              <w:t xml:space="preserve"> (1)</w:t>
            </w:r>
          </w:p>
        </w:tc>
        <w:tc>
          <w:tcPr>
            <w:tcW w:w="7020" w:type="dxa"/>
          </w:tcPr>
          <w:p w14:paraId="3FFE298A" w14:textId="77777777" w:rsidR="00C119BD" w:rsidRDefault="00C119BD" w:rsidP="00032476">
            <w:pPr>
              <w:spacing w:line="276" w:lineRule="auto"/>
            </w:pPr>
          </w:p>
        </w:tc>
      </w:tr>
      <w:tr w:rsidR="00C119BD" w14:paraId="3E9BA1FE" w14:textId="77777777" w:rsidTr="00032476">
        <w:tc>
          <w:tcPr>
            <w:tcW w:w="2335" w:type="dxa"/>
          </w:tcPr>
          <w:p w14:paraId="6854B41D" w14:textId="5B9BB9EF" w:rsidR="00C119BD" w:rsidRPr="00530B42" w:rsidRDefault="00C119BD" w:rsidP="00032476">
            <w:pPr>
              <w:spacing w:line="276" w:lineRule="auto"/>
              <w:rPr>
                <w:b/>
                <w:bCs/>
              </w:rPr>
            </w:pPr>
            <w:r w:rsidRPr="00530B42">
              <w:rPr>
                <w:b/>
                <w:bCs/>
              </w:rPr>
              <w:t>Datasets provided</w:t>
            </w:r>
            <w:r w:rsidR="003F7A53">
              <w:rPr>
                <w:b/>
                <w:bCs/>
              </w:rPr>
              <w:t xml:space="preserve"> (1)</w:t>
            </w:r>
          </w:p>
        </w:tc>
        <w:tc>
          <w:tcPr>
            <w:tcW w:w="7020" w:type="dxa"/>
          </w:tcPr>
          <w:p w14:paraId="148E9FF8" w14:textId="77777777" w:rsidR="00C119BD" w:rsidRDefault="00C119BD" w:rsidP="00032476">
            <w:pPr>
              <w:spacing w:line="276" w:lineRule="auto"/>
            </w:pPr>
          </w:p>
        </w:tc>
      </w:tr>
      <w:tr w:rsidR="00C119BD" w14:paraId="13A9624F" w14:textId="77777777" w:rsidTr="00032476">
        <w:tc>
          <w:tcPr>
            <w:tcW w:w="2335" w:type="dxa"/>
          </w:tcPr>
          <w:p w14:paraId="73A27040" w14:textId="2513BE74" w:rsidR="00C119BD" w:rsidRPr="00530B42" w:rsidRDefault="00C119BD" w:rsidP="00032476">
            <w:pPr>
              <w:spacing w:line="276" w:lineRule="auto"/>
              <w:rPr>
                <w:b/>
                <w:bCs/>
              </w:rPr>
            </w:pPr>
            <w:r w:rsidRPr="00530B42">
              <w:rPr>
                <w:b/>
                <w:bCs/>
              </w:rPr>
              <w:t>AI systems size</w:t>
            </w:r>
            <w:r w:rsidR="003F7A53">
              <w:rPr>
                <w:b/>
                <w:bCs/>
              </w:rPr>
              <w:t xml:space="preserve"> (1)</w:t>
            </w:r>
          </w:p>
        </w:tc>
        <w:tc>
          <w:tcPr>
            <w:tcW w:w="7020" w:type="dxa"/>
          </w:tcPr>
          <w:p w14:paraId="39B9456E" w14:textId="77777777" w:rsidR="00C119BD" w:rsidRDefault="00C119BD" w:rsidP="00032476">
            <w:pPr>
              <w:spacing w:line="276" w:lineRule="auto"/>
            </w:pPr>
          </w:p>
        </w:tc>
      </w:tr>
      <w:tr w:rsidR="00C119BD" w14:paraId="21E09971" w14:textId="77777777" w:rsidTr="00032476">
        <w:tc>
          <w:tcPr>
            <w:tcW w:w="2335" w:type="dxa"/>
          </w:tcPr>
          <w:p w14:paraId="642D1FE7" w14:textId="5EBCB388" w:rsidR="00C119BD" w:rsidRPr="00530B42" w:rsidRDefault="00C119BD" w:rsidP="00032476">
            <w:pPr>
              <w:spacing w:line="276" w:lineRule="auto"/>
              <w:rPr>
                <w:b/>
                <w:bCs/>
              </w:rPr>
            </w:pPr>
            <w:r w:rsidRPr="00530B42">
              <w:rPr>
                <w:b/>
                <w:bCs/>
              </w:rPr>
              <w:t>Declared success</w:t>
            </w:r>
            <w:r w:rsidR="003F7A53">
              <w:rPr>
                <w:b/>
                <w:bCs/>
              </w:rPr>
              <w:t xml:space="preserve"> (1)</w:t>
            </w:r>
          </w:p>
        </w:tc>
        <w:tc>
          <w:tcPr>
            <w:tcW w:w="7020" w:type="dxa"/>
          </w:tcPr>
          <w:p w14:paraId="322DCB64" w14:textId="77777777" w:rsidR="00C119BD" w:rsidRDefault="00C119BD" w:rsidP="00032476">
            <w:pPr>
              <w:spacing w:line="276" w:lineRule="auto"/>
            </w:pPr>
          </w:p>
        </w:tc>
      </w:tr>
      <w:tr w:rsidR="00C119BD" w14:paraId="26889900" w14:textId="77777777" w:rsidTr="00032476">
        <w:tc>
          <w:tcPr>
            <w:tcW w:w="2335" w:type="dxa"/>
          </w:tcPr>
          <w:p w14:paraId="406B3CEC" w14:textId="5F6C3884" w:rsidR="00C119BD" w:rsidRPr="00530B42" w:rsidRDefault="00C119BD" w:rsidP="00032476">
            <w:pPr>
              <w:spacing w:line="276" w:lineRule="auto"/>
              <w:rPr>
                <w:b/>
                <w:bCs/>
              </w:rPr>
            </w:pPr>
            <w:r w:rsidRPr="00530B42">
              <w:rPr>
                <w:b/>
                <w:bCs/>
              </w:rPr>
              <w:t>Mentioned limitation</w:t>
            </w:r>
            <w:r w:rsidR="003023CE">
              <w:rPr>
                <w:b/>
                <w:bCs/>
              </w:rPr>
              <w:t xml:space="preserve"> (</w:t>
            </w:r>
            <w:r w:rsidR="00CC1720">
              <w:rPr>
                <w:b/>
                <w:bCs/>
              </w:rPr>
              <w:t>0</w:t>
            </w:r>
            <w:r w:rsidR="003023CE">
              <w:rPr>
                <w:b/>
                <w:bCs/>
              </w:rPr>
              <w:t>)</w:t>
            </w:r>
          </w:p>
        </w:tc>
        <w:tc>
          <w:tcPr>
            <w:tcW w:w="7020" w:type="dxa"/>
          </w:tcPr>
          <w:p w14:paraId="6D0CFE67" w14:textId="77777777" w:rsidR="00C119BD" w:rsidRDefault="00C119BD" w:rsidP="00032476">
            <w:pPr>
              <w:spacing w:line="276" w:lineRule="auto"/>
            </w:pPr>
          </w:p>
        </w:tc>
      </w:tr>
      <w:tr w:rsidR="00C119BD" w14:paraId="0D30BC25" w14:textId="77777777" w:rsidTr="00032476">
        <w:tc>
          <w:tcPr>
            <w:tcW w:w="2335" w:type="dxa"/>
          </w:tcPr>
          <w:p w14:paraId="616257E9" w14:textId="26D24A26" w:rsidR="00C119BD" w:rsidRPr="00530B42" w:rsidRDefault="00C119BD" w:rsidP="00032476">
            <w:pPr>
              <w:spacing w:line="276" w:lineRule="auto"/>
              <w:rPr>
                <w:b/>
                <w:bCs/>
              </w:rPr>
            </w:pPr>
            <w:r w:rsidRPr="00530B42">
              <w:rPr>
                <w:b/>
                <w:bCs/>
              </w:rPr>
              <w:t>Generalized to other AI deployments</w:t>
            </w:r>
            <w:r w:rsidR="003F7A53">
              <w:rPr>
                <w:b/>
                <w:bCs/>
              </w:rPr>
              <w:t xml:space="preserve"> (1)</w:t>
            </w:r>
          </w:p>
        </w:tc>
        <w:tc>
          <w:tcPr>
            <w:tcW w:w="7020" w:type="dxa"/>
          </w:tcPr>
          <w:p w14:paraId="14D3675B" w14:textId="77777777" w:rsidR="00C119BD" w:rsidRDefault="00C119BD" w:rsidP="00032476">
            <w:pPr>
              <w:spacing w:line="276" w:lineRule="auto"/>
            </w:pPr>
          </w:p>
        </w:tc>
      </w:tr>
      <w:tr w:rsidR="00C119BD" w14:paraId="31C87CAE" w14:textId="77777777" w:rsidTr="00032476">
        <w:tc>
          <w:tcPr>
            <w:tcW w:w="2335" w:type="dxa"/>
          </w:tcPr>
          <w:p w14:paraId="21AE7FC1" w14:textId="230E66F1" w:rsidR="00C119BD" w:rsidRPr="00530B42" w:rsidRDefault="00C119BD" w:rsidP="00032476">
            <w:pPr>
              <w:spacing w:line="276" w:lineRule="auto"/>
              <w:rPr>
                <w:b/>
                <w:bCs/>
              </w:rPr>
            </w:pPr>
            <w:r w:rsidRPr="00530B42">
              <w:rPr>
                <w:b/>
                <w:bCs/>
              </w:rPr>
              <w:t>A real-world application</w:t>
            </w:r>
            <w:r w:rsidR="003F7A53">
              <w:rPr>
                <w:b/>
                <w:bCs/>
              </w:rPr>
              <w:t xml:space="preserve"> (1)</w:t>
            </w:r>
          </w:p>
        </w:tc>
        <w:tc>
          <w:tcPr>
            <w:tcW w:w="7020" w:type="dxa"/>
          </w:tcPr>
          <w:p w14:paraId="3E67DE50" w14:textId="77777777" w:rsidR="00C119BD" w:rsidRDefault="00C119BD" w:rsidP="00032476">
            <w:pPr>
              <w:spacing w:line="276" w:lineRule="auto"/>
            </w:pPr>
          </w:p>
        </w:tc>
      </w:tr>
      <w:tr w:rsidR="00C119BD" w14:paraId="2D2C33A8" w14:textId="77777777" w:rsidTr="00032476">
        <w:tc>
          <w:tcPr>
            <w:tcW w:w="2335" w:type="dxa"/>
          </w:tcPr>
          <w:p w14:paraId="7363DBFA" w14:textId="01B8A42D" w:rsidR="00C119BD" w:rsidRPr="00530B42" w:rsidRDefault="00C119BD" w:rsidP="00032476">
            <w:pPr>
              <w:spacing w:line="276" w:lineRule="auto"/>
              <w:rPr>
                <w:b/>
                <w:bCs/>
              </w:rPr>
            </w:pPr>
            <w:r w:rsidRPr="00530B42">
              <w:rPr>
                <w:b/>
                <w:bCs/>
              </w:rPr>
              <w:t>Contrasted with other methods</w:t>
            </w:r>
            <w:r w:rsidR="003F7A53">
              <w:rPr>
                <w:b/>
                <w:bCs/>
              </w:rPr>
              <w:t xml:space="preserve"> (1)</w:t>
            </w:r>
          </w:p>
        </w:tc>
        <w:tc>
          <w:tcPr>
            <w:tcW w:w="7020" w:type="dxa"/>
          </w:tcPr>
          <w:p w14:paraId="58FAEB92" w14:textId="77777777" w:rsidR="00C119BD" w:rsidRDefault="00C119BD" w:rsidP="00032476">
            <w:pPr>
              <w:spacing w:line="276" w:lineRule="auto"/>
            </w:pPr>
          </w:p>
        </w:tc>
      </w:tr>
    </w:tbl>
    <w:p w14:paraId="13C671ED" w14:textId="5A4829BF" w:rsidR="00C119BD" w:rsidRDefault="00C119BD" w:rsidP="00C119BD">
      <w:pPr>
        <w:spacing w:line="276" w:lineRule="auto"/>
      </w:pPr>
    </w:p>
    <w:p w14:paraId="2DEC17B4" w14:textId="74B26EE4" w:rsidR="00AE35AD" w:rsidRDefault="00AE35AD" w:rsidP="00AE35AD">
      <w:pPr>
        <w:pStyle w:val="ListParagraph"/>
        <w:numPr>
          <w:ilvl w:val="0"/>
          <w:numId w:val="3"/>
        </w:numPr>
        <w:spacing w:line="276" w:lineRule="auto"/>
      </w:pPr>
      <w:r>
        <w:t xml:space="preserve">Trade off between limitation vs generalization: If the methods </w:t>
      </w:r>
      <w:proofErr w:type="gramStart"/>
      <w:r>
        <w:t>is</w:t>
      </w:r>
      <w:proofErr w:type="gramEnd"/>
      <w:r>
        <w:t xml:space="preserve"> generalized then it certainly has limitation (exploration vs exploitation – similar </w:t>
      </w:r>
      <w:r w:rsidR="006660B0">
        <w:t>to RL</w:t>
      </w:r>
      <w:r>
        <w:t>)</w:t>
      </w:r>
    </w:p>
    <w:p w14:paraId="3F0D45EC" w14:textId="77777777" w:rsidR="00C119BD" w:rsidRDefault="00C119BD" w:rsidP="00C119BD">
      <w:pPr>
        <w:spacing w:line="276" w:lineRule="auto"/>
      </w:pPr>
      <w:r>
        <w:t>-----------------------------------------------------------------------------------------------------------------------------------------</w:t>
      </w:r>
    </w:p>
    <w:p w14:paraId="57B4C6FB" w14:textId="7869CA7A" w:rsidR="00066F14" w:rsidRPr="006660B0" w:rsidRDefault="006660B0">
      <w:pPr>
        <w:rPr>
          <w:b/>
          <w:bCs/>
        </w:rPr>
      </w:pPr>
      <w:r w:rsidRPr="006660B0">
        <w:rPr>
          <w:b/>
          <w:bCs/>
        </w:rPr>
        <w:t>1/ Chapter 1 – Executive Summary:</w:t>
      </w:r>
    </w:p>
    <w:p w14:paraId="0D899206" w14:textId="6A05CB92" w:rsidR="006660B0" w:rsidRDefault="00090786" w:rsidP="00090786">
      <w:pPr>
        <w:pStyle w:val="ListParagraph"/>
        <w:numPr>
          <w:ilvl w:val="0"/>
          <w:numId w:val="1"/>
        </w:numPr>
      </w:pPr>
      <w:r>
        <w:t xml:space="preserve">Many concepts discussed in this report apply to machine learning algorithms in general, but an emphasis is put on the specific challenges of deep neural networks or deep learning for computer vision </w:t>
      </w:r>
      <w:proofErr w:type="gramStart"/>
      <w:r>
        <w:t>systems</w:t>
      </w:r>
      <w:proofErr w:type="gramEnd"/>
    </w:p>
    <w:p w14:paraId="7B5F9AFE" w14:textId="00DDD10E" w:rsidR="00A10D4F" w:rsidRPr="00A10D4F" w:rsidRDefault="00A10D4F" w:rsidP="00A10D4F">
      <w:pPr>
        <w:rPr>
          <w:b/>
          <w:bCs/>
        </w:rPr>
      </w:pPr>
      <w:r w:rsidRPr="00A10D4F">
        <w:rPr>
          <w:b/>
          <w:bCs/>
        </w:rPr>
        <w:t>2/ Chapter 2 – Introduction:</w:t>
      </w:r>
    </w:p>
    <w:p w14:paraId="58A9C2A0" w14:textId="5DDB75C5" w:rsidR="00A10D4F" w:rsidRPr="00A10D4F" w:rsidRDefault="00A10D4F" w:rsidP="00A10D4F">
      <w:pPr>
        <w:rPr>
          <w:b/>
          <w:bCs/>
        </w:rPr>
      </w:pPr>
      <w:r w:rsidRPr="00A10D4F">
        <w:rPr>
          <w:b/>
          <w:bCs/>
        </w:rPr>
        <w:t>a/ Background:</w:t>
      </w:r>
    </w:p>
    <w:p w14:paraId="4741DF22" w14:textId="53312762" w:rsidR="00A10D4F" w:rsidRDefault="00B75609" w:rsidP="00B75609">
      <w:pPr>
        <w:pStyle w:val="ListParagraph"/>
        <w:numPr>
          <w:ilvl w:val="0"/>
          <w:numId w:val="1"/>
        </w:numPr>
      </w:pPr>
      <w:r>
        <w:t xml:space="preserve">However, this increase of performance comes at the cost of more complexity in machine learning models, and this complexity might pose challenges in safety-critical domains, as it is often difficult to verify their design and to explain or interpret their behavior during </w:t>
      </w:r>
      <w:proofErr w:type="gramStart"/>
      <w:r>
        <w:t>operation</w:t>
      </w:r>
      <w:proofErr w:type="gramEnd"/>
    </w:p>
    <w:p w14:paraId="1FC0BC63" w14:textId="7B79113D" w:rsidR="00E75212" w:rsidRPr="00E75212" w:rsidRDefault="00E75212" w:rsidP="00E75212">
      <w:pPr>
        <w:rPr>
          <w:b/>
          <w:bCs/>
        </w:rPr>
      </w:pPr>
      <w:r w:rsidRPr="00E75212">
        <w:rPr>
          <w:b/>
          <w:bCs/>
        </w:rPr>
        <w:t>b/ Learning Assurance Process Elements:</w:t>
      </w:r>
    </w:p>
    <w:p w14:paraId="6E97509C" w14:textId="448530C6" w:rsidR="00E75212" w:rsidRDefault="00047F56" w:rsidP="00E75212">
      <w:r>
        <w:rPr>
          <w:noProof/>
        </w:rPr>
        <w:lastRenderedPageBreak/>
        <w:drawing>
          <wp:inline distT="0" distB="0" distL="0" distR="0" wp14:anchorId="7E34F011" wp14:editId="5237DF7A">
            <wp:extent cx="5943600" cy="26479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2647950"/>
                    </a:xfrm>
                    <a:prstGeom prst="rect">
                      <a:avLst/>
                    </a:prstGeom>
                  </pic:spPr>
                </pic:pic>
              </a:graphicData>
            </a:graphic>
          </wp:inline>
        </w:drawing>
      </w:r>
    </w:p>
    <w:p w14:paraId="44ACFEFC" w14:textId="3C5F52B7" w:rsidR="00047F56" w:rsidRPr="00047F56" w:rsidRDefault="00047F56" w:rsidP="00E75212">
      <w:pPr>
        <w:rPr>
          <w:b/>
          <w:bCs/>
        </w:rPr>
      </w:pPr>
      <w:r w:rsidRPr="00047F56">
        <w:rPr>
          <w:b/>
          <w:bCs/>
        </w:rPr>
        <w:t>3/ Chapter 3: Existing guidelines, standards and regulations, and their applicability to machine learning-based systems</w:t>
      </w:r>
    </w:p>
    <w:p w14:paraId="44348E99" w14:textId="77777777" w:rsidR="00114D64" w:rsidRDefault="00031A8B" w:rsidP="00114D64">
      <w:pPr>
        <w:pStyle w:val="ListParagraph"/>
        <w:numPr>
          <w:ilvl w:val="0"/>
          <w:numId w:val="1"/>
        </w:numPr>
      </w:pPr>
      <w:r>
        <w:t>All four building blocks are anticipated to have an importance in gaining confidence in the trustworthiness of an AI/ML application</w:t>
      </w:r>
    </w:p>
    <w:p w14:paraId="3A64C021" w14:textId="545E53FB" w:rsidR="00114D64" w:rsidRPr="002A564B" w:rsidRDefault="00114D64" w:rsidP="00114D64">
      <w:pPr>
        <w:pStyle w:val="ListParagraph"/>
        <w:numPr>
          <w:ilvl w:val="1"/>
          <w:numId w:val="1"/>
        </w:numPr>
        <w:rPr>
          <w:b/>
          <w:bCs/>
        </w:rPr>
      </w:pPr>
      <w:r w:rsidRPr="002A564B">
        <w:rPr>
          <w:b/>
          <w:bCs/>
        </w:rPr>
        <w:t>The AI trustworthiness analysis</w:t>
      </w:r>
      <w:r>
        <w:t xml:space="preserve"> should provide guidance to applicants on how to address each of the </w:t>
      </w:r>
      <w:r w:rsidRPr="002A564B">
        <w:rPr>
          <w:b/>
          <w:bCs/>
          <w:highlight w:val="yellow"/>
        </w:rPr>
        <w:t>seven key</w:t>
      </w:r>
      <w:r>
        <w:t xml:space="preserve"> guidelines in the </w:t>
      </w:r>
      <w:r w:rsidRPr="002A564B">
        <w:rPr>
          <w:b/>
          <w:bCs/>
          <w:highlight w:val="yellow"/>
        </w:rPr>
        <w:t xml:space="preserve">specific context of civil </w:t>
      </w:r>
      <w:commentRangeStart w:id="3"/>
      <w:r w:rsidRPr="002A564B">
        <w:rPr>
          <w:b/>
          <w:bCs/>
          <w:highlight w:val="yellow"/>
        </w:rPr>
        <w:t>aviation</w:t>
      </w:r>
      <w:commentRangeEnd w:id="3"/>
      <w:r w:rsidR="002A564B">
        <w:rPr>
          <w:rStyle w:val="CommentReference"/>
          <w:rFonts w:ascii="Arial" w:eastAsia="Arial" w:hAnsi="Arial" w:cs="Arial"/>
          <w:lang w:val="en"/>
        </w:rPr>
        <w:commentReference w:id="3"/>
      </w:r>
    </w:p>
    <w:p w14:paraId="41C8B16E" w14:textId="0FDAB796" w:rsidR="00674358" w:rsidRDefault="00B416F5" w:rsidP="00114D64">
      <w:pPr>
        <w:pStyle w:val="ListParagraph"/>
        <w:numPr>
          <w:ilvl w:val="1"/>
          <w:numId w:val="1"/>
        </w:numPr>
      </w:pPr>
      <w:r>
        <w:t xml:space="preserve">The objective of Learning Assurance is to gain confidence at an appropriate level that an ML application supports the intended functionality, thus opening the </w:t>
      </w:r>
      <w:r w:rsidRPr="002A564B">
        <w:rPr>
          <w:b/>
          <w:bCs/>
        </w:rPr>
        <w:t>“AI black box”</w:t>
      </w:r>
      <w:r>
        <w:t xml:space="preserve"> as much as practically possible and </w:t>
      </w:r>
      <w:proofErr w:type="gramStart"/>
      <w:r>
        <w:t>required;</w:t>
      </w:r>
      <w:proofErr w:type="gramEnd"/>
    </w:p>
    <w:p w14:paraId="54C1BC26" w14:textId="5BBD88B1" w:rsidR="002A564B" w:rsidRDefault="002A564B" w:rsidP="00114D64">
      <w:pPr>
        <w:pStyle w:val="ListParagraph"/>
        <w:numPr>
          <w:ilvl w:val="1"/>
          <w:numId w:val="1"/>
        </w:numPr>
      </w:pPr>
      <w:commentRangeStart w:id="4"/>
      <w:commentRangeStart w:id="5"/>
      <w:proofErr w:type="spellStart"/>
      <w:r w:rsidRPr="0088104B">
        <w:rPr>
          <w:b/>
          <w:bCs/>
        </w:rPr>
        <w:t>Explainability</w:t>
      </w:r>
      <w:proofErr w:type="spellEnd"/>
      <w:r>
        <w:t xml:space="preserve"> </w:t>
      </w:r>
      <w:commentRangeEnd w:id="4"/>
      <w:r w:rsidR="0088104B">
        <w:rPr>
          <w:rStyle w:val="CommentReference"/>
          <w:rFonts w:ascii="Arial" w:eastAsia="Arial" w:hAnsi="Arial" w:cs="Arial"/>
          <w:lang w:val="en"/>
        </w:rPr>
        <w:commentReference w:id="4"/>
      </w:r>
      <w:commentRangeEnd w:id="5"/>
      <w:r w:rsidR="00170EF9">
        <w:rPr>
          <w:rStyle w:val="CommentReference"/>
          <w:rFonts w:ascii="Arial" w:eastAsia="Arial" w:hAnsi="Arial" w:cs="Arial"/>
          <w:lang w:val="en"/>
        </w:rPr>
        <w:commentReference w:id="5"/>
      </w:r>
      <w:r>
        <w:t xml:space="preserve">of AI is a human-centric concept that deals with the capability to explain how an AI application is coming to its results and </w:t>
      </w:r>
      <w:proofErr w:type="gramStart"/>
      <w:r>
        <w:t>outputs</w:t>
      </w:r>
      <w:proofErr w:type="gramEnd"/>
    </w:p>
    <w:p w14:paraId="1131E79D" w14:textId="48EDF11A" w:rsidR="0088104B" w:rsidRDefault="0088104B" w:rsidP="00114D64">
      <w:pPr>
        <w:pStyle w:val="ListParagraph"/>
        <w:numPr>
          <w:ilvl w:val="1"/>
          <w:numId w:val="1"/>
        </w:numPr>
      </w:pPr>
      <w:r w:rsidRPr="00A66D8E">
        <w:rPr>
          <w:b/>
          <w:bCs/>
        </w:rPr>
        <w:t xml:space="preserve">AI safety risk </w:t>
      </w:r>
      <w:commentRangeStart w:id="6"/>
      <w:r w:rsidRPr="00A66D8E">
        <w:rPr>
          <w:b/>
          <w:bCs/>
        </w:rPr>
        <w:t>mitigation</w:t>
      </w:r>
      <w:r>
        <w:t xml:space="preserve"> </w:t>
      </w:r>
      <w:commentRangeEnd w:id="6"/>
      <w:r w:rsidR="00A66D8E">
        <w:rPr>
          <w:rStyle w:val="CommentReference"/>
          <w:rFonts w:ascii="Arial" w:eastAsia="Arial" w:hAnsi="Arial" w:cs="Arial"/>
          <w:lang w:val="en"/>
        </w:rPr>
        <w:commentReference w:id="6"/>
      </w:r>
      <w:r>
        <w:t>is based on the anticipation that the “AI black box” may not always be opened to a sufficient extent and that supervision of the function of the AI application may be necessary.</w:t>
      </w:r>
    </w:p>
    <w:p w14:paraId="6B474949" w14:textId="4A403FD5" w:rsidR="00025EB0" w:rsidRDefault="00025EB0" w:rsidP="00025EB0">
      <w:commentRangeStart w:id="7"/>
      <w:commentRangeStart w:id="8"/>
      <w:r>
        <w:rPr>
          <w:noProof/>
        </w:rPr>
        <w:lastRenderedPageBreak/>
        <w:drawing>
          <wp:inline distT="0" distB="0" distL="0" distR="0" wp14:anchorId="3F559F96" wp14:editId="067ED1B8">
            <wp:extent cx="5943600" cy="32397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943600" cy="3239770"/>
                    </a:xfrm>
                    <a:prstGeom prst="rect">
                      <a:avLst/>
                    </a:prstGeom>
                  </pic:spPr>
                </pic:pic>
              </a:graphicData>
            </a:graphic>
          </wp:inline>
        </w:drawing>
      </w:r>
      <w:commentRangeEnd w:id="7"/>
      <w:r w:rsidR="006475D8">
        <w:rPr>
          <w:rStyle w:val="CommentReference"/>
          <w:rFonts w:ascii="Arial" w:eastAsia="Arial" w:hAnsi="Arial" w:cs="Arial"/>
          <w:lang w:val="en"/>
        </w:rPr>
        <w:commentReference w:id="7"/>
      </w:r>
      <w:commentRangeEnd w:id="8"/>
      <w:r w:rsidR="001672DC">
        <w:rPr>
          <w:rStyle w:val="CommentReference"/>
          <w:rFonts w:ascii="Arial" w:eastAsia="Arial" w:hAnsi="Arial" w:cs="Arial"/>
          <w:lang w:val="en"/>
        </w:rPr>
        <w:commentReference w:id="8"/>
      </w:r>
    </w:p>
    <w:p w14:paraId="1DDDACDE" w14:textId="06DE3219" w:rsidR="00025EB0" w:rsidRDefault="00025EB0" w:rsidP="00025EB0">
      <w:pPr>
        <w:pStyle w:val="ListParagraph"/>
        <w:numPr>
          <w:ilvl w:val="0"/>
          <w:numId w:val="3"/>
        </w:numPr>
      </w:pPr>
      <w:r>
        <w:t>Need building blocks for AI Trustworthiness of Data for policy maker</w:t>
      </w:r>
      <w:r w:rsidR="00397807">
        <w:t>.</w:t>
      </w:r>
    </w:p>
    <w:p w14:paraId="1534A21B" w14:textId="3F0F048E" w:rsidR="006475D8" w:rsidRDefault="006475D8" w:rsidP="006475D8">
      <w:r>
        <w:t>EXAMPLE:</w:t>
      </w:r>
    </w:p>
    <w:tbl>
      <w:tblPr>
        <w:tblStyle w:val="TableGrid"/>
        <w:tblW w:w="0" w:type="auto"/>
        <w:tblLook w:val="04A0" w:firstRow="1" w:lastRow="0" w:firstColumn="1" w:lastColumn="0" w:noHBand="0" w:noVBand="1"/>
      </w:tblPr>
      <w:tblGrid>
        <w:gridCol w:w="1870"/>
        <w:gridCol w:w="1870"/>
        <w:gridCol w:w="1870"/>
        <w:gridCol w:w="1870"/>
      </w:tblGrid>
      <w:tr w:rsidR="000506FB" w14:paraId="5EF2BA31" w14:textId="77777777" w:rsidTr="006475D8">
        <w:tc>
          <w:tcPr>
            <w:tcW w:w="1870" w:type="dxa"/>
          </w:tcPr>
          <w:p w14:paraId="159AF300" w14:textId="57E4AA67" w:rsidR="000506FB" w:rsidRDefault="000506FB" w:rsidP="006475D8">
            <w:r>
              <w:t>EGTA key requirement</w:t>
            </w:r>
          </w:p>
        </w:tc>
        <w:tc>
          <w:tcPr>
            <w:tcW w:w="1870" w:type="dxa"/>
          </w:tcPr>
          <w:p w14:paraId="7468FD52" w14:textId="487BE7FA" w:rsidR="000506FB" w:rsidRDefault="000506FB" w:rsidP="006475D8">
            <w:r>
              <w:t>Constituting principles</w:t>
            </w:r>
          </w:p>
        </w:tc>
        <w:tc>
          <w:tcPr>
            <w:tcW w:w="1870" w:type="dxa"/>
          </w:tcPr>
          <w:p w14:paraId="7ACB2713" w14:textId="7B8C036B" w:rsidR="000506FB" w:rsidRDefault="000506FB" w:rsidP="006475D8">
            <w:r>
              <w:t>Example of applicability to AI in safety-critical avionics</w:t>
            </w:r>
          </w:p>
        </w:tc>
        <w:tc>
          <w:tcPr>
            <w:tcW w:w="1870" w:type="dxa"/>
          </w:tcPr>
          <w:p w14:paraId="5EA70082" w14:textId="4F43F7D9" w:rsidR="000506FB" w:rsidRDefault="000506FB" w:rsidP="006475D8">
            <w:r>
              <w:t xml:space="preserve">EASA building blocks </w:t>
            </w:r>
          </w:p>
        </w:tc>
      </w:tr>
      <w:tr w:rsidR="000506FB" w14:paraId="3AD92213" w14:textId="77777777" w:rsidTr="006475D8">
        <w:tc>
          <w:tcPr>
            <w:tcW w:w="1870" w:type="dxa"/>
          </w:tcPr>
          <w:p w14:paraId="20DDC84A" w14:textId="77777777" w:rsidR="000506FB" w:rsidRDefault="000506FB" w:rsidP="006475D8"/>
        </w:tc>
        <w:tc>
          <w:tcPr>
            <w:tcW w:w="1870" w:type="dxa"/>
          </w:tcPr>
          <w:p w14:paraId="7759743B" w14:textId="77777777" w:rsidR="000506FB" w:rsidRDefault="000506FB" w:rsidP="006475D8"/>
        </w:tc>
        <w:tc>
          <w:tcPr>
            <w:tcW w:w="1870" w:type="dxa"/>
          </w:tcPr>
          <w:p w14:paraId="3DCCE1DC" w14:textId="77777777" w:rsidR="000506FB" w:rsidRDefault="000506FB" w:rsidP="006475D8"/>
        </w:tc>
        <w:tc>
          <w:tcPr>
            <w:tcW w:w="1870" w:type="dxa"/>
          </w:tcPr>
          <w:p w14:paraId="78019A72" w14:textId="77777777" w:rsidR="000506FB" w:rsidRDefault="000506FB" w:rsidP="006475D8"/>
        </w:tc>
      </w:tr>
      <w:tr w:rsidR="000506FB" w14:paraId="0D70E0BE" w14:textId="77777777" w:rsidTr="006475D8">
        <w:tc>
          <w:tcPr>
            <w:tcW w:w="1870" w:type="dxa"/>
          </w:tcPr>
          <w:p w14:paraId="36FCFCDC" w14:textId="77777777" w:rsidR="000506FB" w:rsidRDefault="000506FB" w:rsidP="006475D8"/>
        </w:tc>
        <w:tc>
          <w:tcPr>
            <w:tcW w:w="1870" w:type="dxa"/>
          </w:tcPr>
          <w:p w14:paraId="227D421D" w14:textId="77777777" w:rsidR="000506FB" w:rsidRDefault="000506FB" w:rsidP="006475D8"/>
        </w:tc>
        <w:tc>
          <w:tcPr>
            <w:tcW w:w="1870" w:type="dxa"/>
          </w:tcPr>
          <w:p w14:paraId="3A5E233C" w14:textId="77777777" w:rsidR="000506FB" w:rsidRDefault="000506FB" w:rsidP="006475D8"/>
        </w:tc>
        <w:tc>
          <w:tcPr>
            <w:tcW w:w="1870" w:type="dxa"/>
          </w:tcPr>
          <w:p w14:paraId="487A8053" w14:textId="77777777" w:rsidR="000506FB" w:rsidRDefault="000506FB" w:rsidP="006475D8"/>
        </w:tc>
      </w:tr>
    </w:tbl>
    <w:p w14:paraId="3E2E9F04" w14:textId="75E6DA9D" w:rsidR="006475D8" w:rsidRDefault="006475D8" w:rsidP="006475D8"/>
    <w:p w14:paraId="345DC022" w14:textId="0BA09F03" w:rsidR="00AB7522" w:rsidRDefault="00AB7522" w:rsidP="006475D8"/>
    <w:p w14:paraId="2C00F495" w14:textId="3BB3BE56" w:rsidR="00AB7522" w:rsidRDefault="00AB7522" w:rsidP="006475D8"/>
    <w:p w14:paraId="7999CAA5" w14:textId="2414429F" w:rsidR="00AB7522" w:rsidRDefault="00AB7522" w:rsidP="006475D8">
      <w:r>
        <w:t>Assurance</w:t>
      </w:r>
      <w:r w:rsidR="005E6B62">
        <w:t xml:space="preserve"> (Data and Model verification techniques – does not have to be algorithms to dissect XAI or secure AI)</w:t>
      </w:r>
    </w:p>
    <w:p w14:paraId="2D9B4648" w14:textId="6814CB51" w:rsidR="00AB7522" w:rsidRDefault="00AB7522" w:rsidP="00AB7522">
      <w:pPr>
        <w:pStyle w:val="ListParagraph"/>
        <w:numPr>
          <w:ilvl w:val="0"/>
          <w:numId w:val="1"/>
        </w:numPr>
      </w:pPr>
      <w:r w:rsidRPr="00B860AC">
        <w:rPr>
          <w:b/>
          <w:bCs/>
        </w:rPr>
        <w:t xml:space="preserve">Requirements Management and </w:t>
      </w:r>
      <w:r w:rsidR="00B860AC" w:rsidRPr="00B860AC">
        <w:rPr>
          <w:b/>
          <w:bCs/>
        </w:rPr>
        <w:t>Verification</w:t>
      </w:r>
      <w:r w:rsidR="000E33D7">
        <w:t xml:space="preserve"> </w:t>
      </w:r>
      <w:r w:rsidR="000E33D7">
        <w:t xml:space="preserve">are considered to be covered by traditional system development </w:t>
      </w:r>
      <w:proofErr w:type="gramStart"/>
      <w:r w:rsidR="000E33D7">
        <w:t>methods</w:t>
      </w:r>
      <w:proofErr w:type="gramEnd"/>
    </w:p>
    <w:p w14:paraId="1BEAD743" w14:textId="1DA701F8" w:rsidR="00B017C6" w:rsidRPr="00B860AC" w:rsidRDefault="00B017C6" w:rsidP="00AB7522">
      <w:pPr>
        <w:pStyle w:val="ListParagraph"/>
        <w:numPr>
          <w:ilvl w:val="0"/>
          <w:numId w:val="1"/>
        </w:numPr>
        <w:rPr>
          <w:b/>
          <w:bCs/>
        </w:rPr>
      </w:pPr>
      <w:r w:rsidRPr="00B860AC">
        <w:rPr>
          <w:b/>
          <w:bCs/>
        </w:rPr>
        <w:t>Data Management:</w:t>
      </w:r>
    </w:p>
    <w:p w14:paraId="2B034E81" w14:textId="375AA0F0" w:rsidR="007738BB" w:rsidRDefault="007738BB" w:rsidP="007738BB">
      <w:pPr>
        <w:pStyle w:val="ListParagraph"/>
        <w:numPr>
          <w:ilvl w:val="1"/>
          <w:numId w:val="1"/>
        </w:numPr>
      </w:pPr>
      <w:r>
        <w:t>The data management process is the first step of the data life-cycle management</w:t>
      </w:r>
      <w:r w:rsidR="005E6B62">
        <w:t>:</w:t>
      </w:r>
    </w:p>
    <w:p w14:paraId="2ADCDD2C" w14:textId="513420C9" w:rsidR="005E6B62" w:rsidRDefault="002F50FC" w:rsidP="007738BB">
      <w:pPr>
        <w:pStyle w:val="ListParagraph"/>
        <w:numPr>
          <w:ilvl w:val="1"/>
          <w:numId w:val="1"/>
        </w:numPr>
      </w:pPr>
      <w:r>
        <w:t>considerations on the quality of the datasets</w:t>
      </w:r>
    </w:p>
    <w:p w14:paraId="0DB616F8" w14:textId="20BC6482" w:rsidR="00B860AC" w:rsidRDefault="002F50FC" w:rsidP="00B860AC">
      <w:pPr>
        <w:pStyle w:val="ListParagraph"/>
        <w:numPr>
          <w:ilvl w:val="1"/>
          <w:numId w:val="1"/>
        </w:numPr>
      </w:pPr>
      <w:r>
        <w:t xml:space="preserve">it should cover objectives on the independence between datasets and an evaluation of the bias and variance inherent to the </w:t>
      </w:r>
      <w:proofErr w:type="gramStart"/>
      <w:r>
        <w:t>data</w:t>
      </w:r>
      <w:proofErr w:type="gramEnd"/>
    </w:p>
    <w:p w14:paraId="76689488" w14:textId="68055B3C" w:rsidR="00B860AC" w:rsidRPr="003A6A0C" w:rsidRDefault="00B860AC" w:rsidP="00B860AC">
      <w:pPr>
        <w:pStyle w:val="ListParagraph"/>
        <w:numPr>
          <w:ilvl w:val="0"/>
          <w:numId w:val="1"/>
        </w:numPr>
        <w:rPr>
          <w:b/>
          <w:bCs/>
        </w:rPr>
      </w:pPr>
      <w:r w:rsidRPr="003A6A0C">
        <w:rPr>
          <w:b/>
          <w:bCs/>
        </w:rPr>
        <w:t>Learning Process Management</w:t>
      </w:r>
      <w:r w:rsidR="002215A4" w:rsidRPr="003A6A0C">
        <w:rPr>
          <w:b/>
          <w:bCs/>
        </w:rPr>
        <w:t>:</w:t>
      </w:r>
    </w:p>
    <w:p w14:paraId="308A0A3A" w14:textId="3FE3CE81" w:rsidR="002215A4" w:rsidRDefault="002215A4" w:rsidP="002215A4">
      <w:pPr>
        <w:pStyle w:val="ListParagraph"/>
        <w:numPr>
          <w:ilvl w:val="1"/>
          <w:numId w:val="1"/>
        </w:numPr>
      </w:pPr>
      <w:r>
        <w:t xml:space="preserve">It drives the </w:t>
      </w:r>
      <w:r w:rsidRPr="003A6A0C">
        <w:rPr>
          <w:b/>
          <w:bCs/>
        </w:rPr>
        <w:t>selection and validation</w:t>
      </w:r>
      <w:r>
        <w:t xml:space="preserve"> of key elements such as the </w:t>
      </w:r>
      <w:r w:rsidRPr="003A6A0C">
        <w:rPr>
          <w:b/>
          <w:bCs/>
        </w:rPr>
        <w:t xml:space="preserve">training algorithm, the activation function, the loss function, the initialization strategy, and the training </w:t>
      </w:r>
      <w:r w:rsidRPr="003A6A0C">
        <w:rPr>
          <w:b/>
          <w:bCs/>
        </w:rPr>
        <w:lastRenderedPageBreak/>
        <w:t>hyperparameters</w:t>
      </w:r>
      <w:r>
        <w:t xml:space="preserve">, which all have the potential to influence the result of the training in terms of </w:t>
      </w:r>
      <w:r w:rsidR="003A6A0C">
        <w:t>performance.</w:t>
      </w:r>
    </w:p>
    <w:p w14:paraId="7CC67049" w14:textId="2175F079" w:rsidR="002215A4" w:rsidRDefault="002215A4" w:rsidP="002215A4">
      <w:pPr>
        <w:pStyle w:val="ListParagraph"/>
        <w:numPr>
          <w:ilvl w:val="1"/>
          <w:numId w:val="1"/>
        </w:numPr>
      </w:pPr>
      <w:r>
        <w:t xml:space="preserve">Another consideration is on the </w:t>
      </w:r>
      <w:r w:rsidRPr="003A6A0C">
        <w:rPr>
          <w:b/>
          <w:bCs/>
        </w:rPr>
        <w:t>training environment</w:t>
      </w:r>
      <w:r>
        <w:t>, including the host hardware and software frameworks, whose selection should be recorded and analyzed for potential risks.</w:t>
      </w:r>
    </w:p>
    <w:p w14:paraId="449721FB" w14:textId="4F5F0BE1" w:rsidR="003A6A0C" w:rsidRPr="001B2150" w:rsidRDefault="003A6A0C" w:rsidP="003A6A0C">
      <w:pPr>
        <w:pStyle w:val="ListParagraph"/>
        <w:numPr>
          <w:ilvl w:val="0"/>
          <w:numId w:val="1"/>
        </w:numPr>
        <w:rPr>
          <w:b/>
          <w:bCs/>
        </w:rPr>
      </w:pPr>
      <w:r w:rsidRPr="001B2150">
        <w:rPr>
          <w:b/>
          <w:bCs/>
        </w:rPr>
        <w:t>Model Training</w:t>
      </w:r>
      <w:r w:rsidR="00CF0BCD" w:rsidRPr="001B2150">
        <w:rPr>
          <w:b/>
          <w:bCs/>
        </w:rPr>
        <w:t>:</w:t>
      </w:r>
    </w:p>
    <w:p w14:paraId="0C57A350" w14:textId="4DF7D278" w:rsidR="00CF0BCD" w:rsidRDefault="00CF0BCD" w:rsidP="00CF0BCD">
      <w:pPr>
        <w:pStyle w:val="ListParagraph"/>
        <w:numPr>
          <w:ilvl w:val="1"/>
          <w:numId w:val="1"/>
        </w:numPr>
      </w:pPr>
      <w:r>
        <w:t xml:space="preserve">executing the training algorithm in the conditions defined in the previous </w:t>
      </w:r>
      <w:proofErr w:type="gramStart"/>
      <w:r>
        <w:t>ste</w:t>
      </w:r>
      <w:r w:rsidR="001B2150">
        <w:t>p</w:t>
      </w:r>
      <w:proofErr w:type="gramEnd"/>
    </w:p>
    <w:p w14:paraId="37522D12" w14:textId="42F44117" w:rsidR="001B2150" w:rsidRDefault="001B2150" w:rsidP="00CF0BCD">
      <w:pPr>
        <w:pStyle w:val="ListParagraph"/>
        <w:numPr>
          <w:ilvl w:val="1"/>
          <w:numId w:val="1"/>
        </w:numPr>
      </w:pPr>
      <w:r>
        <w:t>. Once trained, the model performance, bias and variance are evaluated, using the validation dataset</w:t>
      </w:r>
    </w:p>
    <w:p w14:paraId="2F71DAA9" w14:textId="31218EFE" w:rsidR="008A46EA" w:rsidRPr="00CC7ACE" w:rsidRDefault="008A46EA" w:rsidP="008A46EA">
      <w:pPr>
        <w:pStyle w:val="ListParagraph"/>
        <w:numPr>
          <w:ilvl w:val="0"/>
          <w:numId w:val="1"/>
        </w:numPr>
        <w:rPr>
          <w:b/>
          <w:bCs/>
        </w:rPr>
      </w:pPr>
      <w:r w:rsidRPr="00CC7ACE">
        <w:rPr>
          <w:b/>
          <w:bCs/>
        </w:rPr>
        <w:t>Learning process verification:</w:t>
      </w:r>
    </w:p>
    <w:p w14:paraId="6F7781FC" w14:textId="2CE75D0F" w:rsidR="008A46EA" w:rsidRDefault="008A46EA" w:rsidP="008A46EA">
      <w:pPr>
        <w:pStyle w:val="ListParagraph"/>
        <w:numPr>
          <w:ilvl w:val="1"/>
          <w:numId w:val="1"/>
        </w:numPr>
      </w:pPr>
      <w:r>
        <w:t xml:space="preserve">aims at evaluating the trained model performance on the </w:t>
      </w:r>
      <w:r w:rsidRPr="00CC7ACE">
        <w:rPr>
          <w:b/>
          <w:bCs/>
        </w:rPr>
        <w:t>test dataset</w:t>
      </w:r>
      <w:r>
        <w:t>. An evaluation of the bias and variance of the trained model should be performed</w:t>
      </w:r>
      <w:r w:rsidR="00CC7ACE">
        <w:t>.</w:t>
      </w:r>
    </w:p>
    <w:p w14:paraId="42E9C3A5" w14:textId="0D5B7BF6" w:rsidR="00CC7ACE" w:rsidRPr="000D0C62" w:rsidRDefault="00CC7ACE" w:rsidP="00CC7ACE">
      <w:pPr>
        <w:pStyle w:val="ListParagraph"/>
        <w:numPr>
          <w:ilvl w:val="0"/>
          <w:numId w:val="1"/>
        </w:numPr>
        <w:rPr>
          <w:b/>
          <w:bCs/>
        </w:rPr>
      </w:pPr>
      <w:r w:rsidRPr="000D0C62">
        <w:rPr>
          <w:b/>
          <w:bCs/>
        </w:rPr>
        <w:t xml:space="preserve">Model </w:t>
      </w:r>
      <w:proofErr w:type="spellStart"/>
      <w:r w:rsidRPr="000D0C62">
        <w:rPr>
          <w:b/>
          <w:bCs/>
        </w:rPr>
        <w:t>Implemetation</w:t>
      </w:r>
      <w:proofErr w:type="spellEnd"/>
      <w:r w:rsidR="00407BE4" w:rsidRPr="000D0C62">
        <w:rPr>
          <w:b/>
          <w:bCs/>
        </w:rPr>
        <w:t xml:space="preserve"> - deployment</w:t>
      </w:r>
      <w:r w:rsidRPr="000D0C62">
        <w:rPr>
          <w:b/>
          <w:bCs/>
        </w:rPr>
        <w:t>:</w:t>
      </w:r>
    </w:p>
    <w:p w14:paraId="2C412A86" w14:textId="32502750" w:rsidR="00CC7ACE" w:rsidRDefault="00CC7ACE" w:rsidP="00CC7ACE">
      <w:pPr>
        <w:pStyle w:val="ListParagraph"/>
        <w:numPr>
          <w:ilvl w:val="1"/>
          <w:numId w:val="1"/>
        </w:numPr>
      </w:pPr>
      <w:r>
        <w:t>The model implementation consists of transforming the training model into an executable model that can run on a target hardware.</w:t>
      </w:r>
    </w:p>
    <w:p w14:paraId="4801007A" w14:textId="7E58BB18" w:rsidR="000D0C62" w:rsidRDefault="000D0C62" w:rsidP="000D0C62">
      <w:pPr>
        <w:pStyle w:val="ListParagraph"/>
        <w:numPr>
          <w:ilvl w:val="0"/>
          <w:numId w:val="1"/>
        </w:numPr>
        <w:rPr>
          <w:b/>
          <w:bCs/>
        </w:rPr>
      </w:pPr>
      <w:r w:rsidRPr="001C2DEE">
        <w:rPr>
          <w:b/>
          <w:bCs/>
        </w:rPr>
        <w:t xml:space="preserve">Inference model </w:t>
      </w:r>
      <w:proofErr w:type="spellStart"/>
      <w:r w:rsidRPr="001C2DEE">
        <w:rPr>
          <w:b/>
          <w:bCs/>
        </w:rPr>
        <w:t>verivication</w:t>
      </w:r>
      <w:proofErr w:type="spellEnd"/>
      <w:r w:rsidR="001C2DEE">
        <w:rPr>
          <w:b/>
          <w:bCs/>
        </w:rPr>
        <w:t xml:space="preserve"> – evaluate performance on training and testing set:</w:t>
      </w:r>
    </w:p>
    <w:p w14:paraId="1BDF7CE6" w14:textId="1A6A0C27" w:rsidR="001C2DEE" w:rsidRPr="00424617" w:rsidRDefault="001C2DEE" w:rsidP="001C2DEE">
      <w:pPr>
        <w:pStyle w:val="ListParagraph"/>
        <w:numPr>
          <w:ilvl w:val="1"/>
          <w:numId w:val="1"/>
        </w:numPr>
        <w:rPr>
          <w:b/>
          <w:bCs/>
        </w:rPr>
      </w:pPr>
      <w:r>
        <w:t xml:space="preserve">aims at verifying that the inference model behaves adequately compared to the trained model, by evaluating the model performance with the test dataset and explaining any differences in the evaluation metric compared to the one used in the training phase </w:t>
      </w:r>
      <w:proofErr w:type="gramStart"/>
      <w:r>
        <w:t>verification</w:t>
      </w:r>
      <w:proofErr w:type="gramEnd"/>
    </w:p>
    <w:p w14:paraId="7160F487" w14:textId="5F01FAE9" w:rsidR="00424617" w:rsidRPr="00424617" w:rsidRDefault="00424617" w:rsidP="00424617">
      <w:pPr>
        <w:pStyle w:val="ListParagraph"/>
        <w:numPr>
          <w:ilvl w:val="0"/>
          <w:numId w:val="1"/>
        </w:numPr>
        <w:rPr>
          <w:b/>
          <w:bCs/>
        </w:rPr>
      </w:pPr>
      <w:r>
        <w:rPr>
          <w:b/>
          <w:bCs/>
        </w:rPr>
        <w:t>Data verification:</w:t>
      </w:r>
    </w:p>
    <w:p w14:paraId="6A03AA6A" w14:textId="77777777" w:rsidR="00424617" w:rsidRPr="00424617" w:rsidRDefault="00424617" w:rsidP="00424617">
      <w:pPr>
        <w:pStyle w:val="ListParagraph"/>
        <w:numPr>
          <w:ilvl w:val="1"/>
          <w:numId w:val="1"/>
        </w:numPr>
        <w:rPr>
          <w:b/>
          <w:bCs/>
        </w:rPr>
      </w:pPr>
    </w:p>
    <w:sectPr w:rsidR="00424617" w:rsidRPr="004246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nh Nguyen" w:date="2021-07-08T16:37:00Z" w:initials="MN">
    <w:p w14:paraId="7B404ABE" w14:textId="77777777" w:rsidR="00C119BD" w:rsidRDefault="00C119BD" w:rsidP="00C119BD">
      <w:pPr>
        <w:pStyle w:val="CommentText"/>
      </w:pPr>
      <w:r>
        <w:rPr>
          <w:rStyle w:val="CommentReference"/>
        </w:rPr>
        <w:annotationRef/>
      </w:r>
      <w:r>
        <w:t xml:space="preserve">Not sure what this </w:t>
      </w:r>
      <w:proofErr w:type="gramStart"/>
      <w:r>
        <w:t>means</w:t>
      </w:r>
      <w:proofErr w:type="gramEnd"/>
    </w:p>
  </w:comment>
  <w:comment w:id="1" w:author="Minh Nguyen" w:date="2021-07-08T16:38:00Z" w:initials="MN">
    <w:p w14:paraId="6C805D52" w14:textId="77777777" w:rsidR="00C119BD" w:rsidRDefault="00C119BD" w:rsidP="00C119BD">
      <w:pPr>
        <w:pStyle w:val="CommentText"/>
      </w:pPr>
      <w:r>
        <w:rPr>
          <w:rStyle w:val="CommentReference"/>
        </w:rPr>
        <w:annotationRef/>
      </w:r>
      <w:r>
        <w:t xml:space="preserve">Should be comparison with other </w:t>
      </w:r>
      <w:proofErr w:type="gramStart"/>
      <w:r>
        <w:t>work</w:t>
      </w:r>
      <w:proofErr w:type="gramEnd"/>
    </w:p>
  </w:comment>
  <w:comment w:id="2" w:author="Minh Nguyen" w:date="2021-07-08T16:40:00Z" w:initials="MN">
    <w:p w14:paraId="13890E33" w14:textId="77777777" w:rsidR="00C119BD" w:rsidRDefault="00C119BD" w:rsidP="00C119BD">
      <w:pPr>
        <w:pStyle w:val="CommentText"/>
      </w:pPr>
      <w:r>
        <w:rPr>
          <w:rStyle w:val="CommentReference"/>
        </w:rPr>
        <w:annotationRef/>
      </w:r>
      <w:r>
        <w:t xml:space="preserve">Not sure what this </w:t>
      </w:r>
      <w:proofErr w:type="gramStart"/>
      <w:r>
        <w:t>means</w:t>
      </w:r>
      <w:proofErr w:type="gramEnd"/>
    </w:p>
  </w:comment>
  <w:comment w:id="3" w:author="Minh Nguyen" w:date="2021-07-08T22:58:00Z" w:initials="MN">
    <w:p w14:paraId="7741D526" w14:textId="223CC192" w:rsidR="002A564B" w:rsidRDefault="002A564B">
      <w:pPr>
        <w:pStyle w:val="CommentText"/>
      </w:pPr>
      <w:r>
        <w:rPr>
          <w:rStyle w:val="CommentReference"/>
        </w:rPr>
        <w:annotationRef/>
      </w:r>
      <w:r>
        <w:t xml:space="preserve">For our case, we need the fundamentals pillars of policy </w:t>
      </w:r>
      <w:proofErr w:type="gramStart"/>
      <w:r>
        <w:t>making</w:t>
      </w:r>
      <w:proofErr w:type="gramEnd"/>
    </w:p>
  </w:comment>
  <w:comment w:id="4" w:author="Minh Nguyen" w:date="2021-07-08T23:04:00Z" w:initials="MN">
    <w:p w14:paraId="78F85355" w14:textId="65186E5A" w:rsidR="0088104B" w:rsidRDefault="0088104B">
      <w:pPr>
        <w:pStyle w:val="CommentText"/>
      </w:pPr>
      <w:r>
        <w:rPr>
          <w:rStyle w:val="CommentReference"/>
        </w:rPr>
        <w:annotationRef/>
      </w:r>
      <w:r>
        <w:t xml:space="preserve">Read on what does it means for XAI for </w:t>
      </w:r>
      <w:proofErr w:type="gramStart"/>
      <w:r>
        <w:t>human</w:t>
      </w:r>
      <w:proofErr w:type="gramEnd"/>
    </w:p>
  </w:comment>
  <w:comment w:id="5" w:author="Minh Nguyen" w:date="2021-07-09T00:38:00Z" w:initials="MN">
    <w:p w14:paraId="48618C88" w14:textId="1AC56580" w:rsidR="00170EF9" w:rsidRDefault="00170EF9">
      <w:pPr>
        <w:pStyle w:val="CommentText"/>
      </w:pPr>
      <w:r>
        <w:rPr>
          <w:rStyle w:val="CommentReference"/>
        </w:rPr>
        <w:annotationRef/>
      </w:r>
      <w:r>
        <w:t>XAI</w:t>
      </w:r>
    </w:p>
  </w:comment>
  <w:comment w:id="6" w:author="Minh Nguyen" w:date="2021-07-08T23:05:00Z" w:initials="MN">
    <w:p w14:paraId="3872EBA9" w14:textId="4739A58F" w:rsidR="00A66D8E" w:rsidRDefault="00A66D8E">
      <w:pPr>
        <w:pStyle w:val="CommentText"/>
      </w:pPr>
      <w:r>
        <w:rPr>
          <w:rStyle w:val="CommentReference"/>
        </w:rPr>
        <w:annotationRef/>
      </w:r>
      <w:r>
        <w:t>AI Security</w:t>
      </w:r>
    </w:p>
  </w:comment>
  <w:comment w:id="7" w:author="Minh Nguyen" w:date="2021-07-08T23:08:00Z" w:initials="MN">
    <w:p w14:paraId="3C399240" w14:textId="2FA5CE0A" w:rsidR="006475D8" w:rsidRDefault="006475D8">
      <w:pPr>
        <w:pStyle w:val="CommentText"/>
      </w:pPr>
      <w:r>
        <w:rPr>
          <w:rStyle w:val="CommentReference"/>
        </w:rPr>
        <w:annotationRef/>
      </w:r>
      <w:r>
        <w:t xml:space="preserve">Add this to car driven data + 10 scores of AI Assurance + What are the pillar of policy </w:t>
      </w:r>
      <w:proofErr w:type="gramStart"/>
      <w:r>
        <w:t>making</w:t>
      </w:r>
      <w:proofErr w:type="gramEnd"/>
    </w:p>
  </w:comment>
  <w:comment w:id="8" w:author="Minh Nguyen" w:date="2021-07-08T23:36:00Z" w:initials="MN">
    <w:p w14:paraId="76012CE4" w14:textId="2B852F70" w:rsidR="001672DC" w:rsidRDefault="001672DC">
      <w:pPr>
        <w:pStyle w:val="CommentText"/>
      </w:pPr>
      <w:r>
        <w:rPr>
          <w:rStyle w:val="CommentReference"/>
        </w:rPr>
        <w:annotationRef/>
      </w:r>
      <w:r>
        <w:t>With machine learning pipeline</w:t>
      </w:r>
      <w:r w:rsidR="007F4943">
        <w:t xml:space="preserve"> life cycle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404ABE" w15:done="0"/>
  <w15:commentEx w15:paraId="6C805D52" w15:done="0"/>
  <w15:commentEx w15:paraId="13890E33" w15:done="0"/>
  <w15:commentEx w15:paraId="7741D526" w15:done="0"/>
  <w15:commentEx w15:paraId="78F85355" w15:done="0"/>
  <w15:commentEx w15:paraId="48618C88" w15:done="0"/>
  <w15:commentEx w15:paraId="3872EBA9" w15:done="0"/>
  <w15:commentEx w15:paraId="3C399240" w15:done="0"/>
  <w15:commentEx w15:paraId="76012CE4" w15:paraIdParent="3C3992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1A85E" w16cex:dateUtc="2021-07-08T20:37:00Z"/>
  <w16cex:commentExtensible w16cex:durableId="2491A876" w16cex:dateUtc="2021-07-08T20:38:00Z"/>
  <w16cex:commentExtensible w16cex:durableId="2491A8F8" w16cex:dateUtc="2021-07-08T20:40:00Z"/>
  <w16cex:commentExtensible w16cex:durableId="249201A3" w16cex:dateUtc="2021-07-09T02:58:00Z"/>
  <w16cex:commentExtensible w16cex:durableId="249202FA" w16cex:dateUtc="2021-07-09T03:04:00Z"/>
  <w16cex:commentExtensible w16cex:durableId="24921922" w16cex:dateUtc="2021-07-09T04:38:00Z"/>
  <w16cex:commentExtensible w16cex:durableId="24920339" w16cex:dateUtc="2021-07-09T03:05:00Z"/>
  <w16cex:commentExtensible w16cex:durableId="249203E5" w16cex:dateUtc="2021-07-09T03:08:00Z"/>
  <w16cex:commentExtensible w16cex:durableId="24920A94" w16cex:dateUtc="2021-07-09T0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404ABE" w16cid:durableId="2491A85E"/>
  <w16cid:commentId w16cid:paraId="6C805D52" w16cid:durableId="2491A876"/>
  <w16cid:commentId w16cid:paraId="13890E33" w16cid:durableId="2491A8F8"/>
  <w16cid:commentId w16cid:paraId="7741D526" w16cid:durableId="249201A3"/>
  <w16cid:commentId w16cid:paraId="78F85355" w16cid:durableId="249202FA"/>
  <w16cid:commentId w16cid:paraId="48618C88" w16cid:durableId="24921922"/>
  <w16cid:commentId w16cid:paraId="3872EBA9" w16cid:durableId="24920339"/>
  <w16cid:commentId w16cid:paraId="3C399240" w16cid:durableId="249203E5"/>
  <w16cid:commentId w16cid:paraId="76012CE4" w16cid:durableId="24920A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41225"/>
    <w:multiLevelType w:val="multilevel"/>
    <w:tmpl w:val="83B64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DE7E19"/>
    <w:multiLevelType w:val="hybridMultilevel"/>
    <w:tmpl w:val="4B9AB01E"/>
    <w:lvl w:ilvl="0" w:tplc="5764E9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B258E"/>
    <w:multiLevelType w:val="hybridMultilevel"/>
    <w:tmpl w:val="8A82217E"/>
    <w:lvl w:ilvl="0" w:tplc="75B64E4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nh Nguyen">
    <w15:presenceInfo w15:providerId="Windows Live" w15:userId="52ab900f0bf5cc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24"/>
    <w:rsid w:val="00025EB0"/>
    <w:rsid w:val="00031A8B"/>
    <w:rsid w:val="00047F56"/>
    <w:rsid w:val="000506FB"/>
    <w:rsid w:val="00066F14"/>
    <w:rsid w:val="00082532"/>
    <w:rsid w:val="00090786"/>
    <w:rsid w:val="000D0C62"/>
    <w:rsid w:val="000E33D7"/>
    <w:rsid w:val="00114D64"/>
    <w:rsid w:val="00160B2F"/>
    <w:rsid w:val="001672DC"/>
    <w:rsid w:val="00170EF9"/>
    <w:rsid w:val="001B2150"/>
    <w:rsid w:val="001C2DEE"/>
    <w:rsid w:val="002215A4"/>
    <w:rsid w:val="002A564B"/>
    <w:rsid w:val="002F50FC"/>
    <w:rsid w:val="003023CE"/>
    <w:rsid w:val="00320C15"/>
    <w:rsid w:val="00397807"/>
    <w:rsid w:val="003A6A0C"/>
    <w:rsid w:val="003F7A53"/>
    <w:rsid w:val="00407BE4"/>
    <w:rsid w:val="00410624"/>
    <w:rsid w:val="00424617"/>
    <w:rsid w:val="005E6B62"/>
    <w:rsid w:val="006475D8"/>
    <w:rsid w:val="006660B0"/>
    <w:rsid w:val="00674358"/>
    <w:rsid w:val="006C5753"/>
    <w:rsid w:val="006D23BA"/>
    <w:rsid w:val="007738BB"/>
    <w:rsid w:val="007F4943"/>
    <w:rsid w:val="0088104B"/>
    <w:rsid w:val="008A46EA"/>
    <w:rsid w:val="009F49ED"/>
    <w:rsid w:val="00A10D4F"/>
    <w:rsid w:val="00A66D8E"/>
    <w:rsid w:val="00AB7522"/>
    <w:rsid w:val="00AE35AD"/>
    <w:rsid w:val="00B017C6"/>
    <w:rsid w:val="00B416F5"/>
    <w:rsid w:val="00B75609"/>
    <w:rsid w:val="00B860AC"/>
    <w:rsid w:val="00BE6D29"/>
    <w:rsid w:val="00C119BD"/>
    <w:rsid w:val="00CC1720"/>
    <w:rsid w:val="00CC7ACE"/>
    <w:rsid w:val="00CD0175"/>
    <w:rsid w:val="00CF0BCD"/>
    <w:rsid w:val="00DD329F"/>
    <w:rsid w:val="00E323D0"/>
    <w:rsid w:val="00E7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17B9"/>
  <w15:chartTrackingRefBased/>
  <w15:docId w15:val="{01D9E4C1-6BDF-40F2-B881-238EA864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9BD"/>
    <w:rPr>
      <w:sz w:val="16"/>
      <w:szCs w:val="16"/>
    </w:rPr>
  </w:style>
  <w:style w:type="paragraph" w:styleId="CommentText">
    <w:name w:val="annotation text"/>
    <w:basedOn w:val="Normal"/>
    <w:link w:val="CommentTextChar"/>
    <w:uiPriority w:val="99"/>
    <w:semiHidden/>
    <w:unhideWhenUsed/>
    <w:rsid w:val="00C119BD"/>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C119BD"/>
    <w:rPr>
      <w:rFonts w:ascii="Arial" w:eastAsia="Arial" w:hAnsi="Arial" w:cs="Arial"/>
      <w:sz w:val="20"/>
      <w:szCs w:val="20"/>
      <w:lang w:val="en"/>
    </w:rPr>
  </w:style>
  <w:style w:type="paragraph" w:styleId="ListParagraph">
    <w:name w:val="List Paragraph"/>
    <w:basedOn w:val="Normal"/>
    <w:uiPriority w:val="34"/>
    <w:qFormat/>
    <w:rsid w:val="00160B2F"/>
    <w:pPr>
      <w:ind w:left="720"/>
      <w:contextualSpacing/>
    </w:pPr>
  </w:style>
  <w:style w:type="paragraph" w:styleId="CommentSubject">
    <w:name w:val="annotation subject"/>
    <w:basedOn w:val="CommentText"/>
    <w:next w:val="CommentText"/>
    <w:link w:val="CommentSubjectChar"/>
    <w:uiPriority w:val="99"/>
    <w:semiHidden/>
    <w:unhideWhenUsed/>
    <w:rsid w:val="002A564B"/>
    <w:pPr>
      <w:spacing w:after="16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2A564B"/>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49</cp:revision>
  <dcterms:created xsi:type="dcterms:W3CDTF">2021-07-09T01:19:00Z</dcterms:created>
  <dcterms:modified xsi:type="dcterms:W3CDTF">2021-07-09T19:59:00Z</dcterms:modified>
</cp:coreProperties>
</file>