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C4B" w:rsidRDefault="002D401F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Additional file 4</w:t>
      </w:r>
    </w:p>
    <w:p w:rsidR="00174418" w:rsidRPr="00174418" w:rsidRDefault="00174418" w:rsidP="00174418">
      <w:pPr>
        <w:pStyle w:val="NoSpacing"/>
        <w:spacing w:line="480" w:lineRule="auto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STAR algorithm</w:t>
      </w:r>
    </w:p>
    <w:p w:rsidR="00224C2F" w:rsidRDefault="00224C2F" w:rsidP="00224C2F">
      <w:pPr>
        <w:spacing w:line="480" w:lineRule="auto"/>
        <w:jc w:val="both"/>
      </w:pPr>
      <w:r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</w:rPr>
        <w:t xml:space="preserve">STAR algorithm (version 2.4.2a) </w:t>
      </w:r>
      <w:r w:rsidR="00FD5578">
        <w:rPr>
          <w:rFonts w:ascii="Arial" w:hAnsi="Arial" w:cs="Arial"/>
          <w:lang w:val="en-US"/>
        </w:rPr>
        <w:t xml:space="preserve">was used </w:t>
      </w:r>
      <w:r>
        <w:rPr>
          <w:rFonts w:ascii="Arial" w:hAnsi="Arial" w:cs="Arial"/>
        </w:rPr>
        <w:t>to align the RNA-seq data on the GRCh38 reference genome. Settings were: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--outSAMstrandField intronMotif 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--outFilterIntronMotifs RemoveNoncanonicalUnannotated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--chimSegmentMin 12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--chimJunctionOverhangMin 12 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--alignSJDBoverhangMin 10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--alignMatesGapMax 200000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--alignIntronMax 200000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--outSAMtype BAM SortedByCoordinate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--outSAMunmapped Within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--alignEndsType Local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--chimOutType WithinBAM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--twopassMode Basic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--twopass1readsN -1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--quantMode GeneCounts</w:t>
      </w:r>
    </w:p>
    <w:p w:rsidR="00224C2F" w:rsidRDefault="00224C2F" w:rsidP="00224C2F">
      <w:pPr>
        <w:pStyle w:val="NoSpacing"/>
        <w:spacing w:line="480" w:lineRule="auto"/>
      </w:pPr>
    </w:p>
    <w:p w:rsidR="00224C2F" w:rsidRPr="00174418" w:rsidRDefault="00224C2F" w:rsidP="00224C2F">
      <w:pPr>
        <w:pStyle w:val="NoSpacing"/>
        <w:spacing w:line="480" w:lineRule="auto"/>
        <w:rPr>
          <w:rFonts w:ascii="Arial" w:hAnsi="Arial" w:cs="Arial"/>
          <w:u w:val="single"/>
        </w:rPr>
      </w:pPr>
      <w:r w:rsidRPr="00174418">
        <w:rPr>
          <w:rFonts w:ascii="Arial" w:hAnsi="Arial" w:cs="Arial"/>
          <w:u w:val="single"/>
        </w:rPr>
        <w:t>Normalization</w:t>
      </w:r>
    </w:p>
    <w:p w:rsidR="00917D0F" w:rsidRPr="00224C2F" w:rsidRDefault="00244C4B" w:rsidP="00224C2F">
      <w:pPr>
        <w:pStyle w:val="NoSpacing"/>
        <w:spacing w:line="480" w:lineRule="auto"/>
        <w:rPr>
          <w:rFonts w:ascii="Arial" w:hAnsi="Arial" w:cs="Arial"/>
        </w:rPr>
      </w:pPr>
      <w:r w:rsidRPr="00224C2F">
        <w:rPr>
          <w:rFonts w:ascii="Arial" w:hAnsi="Arial" w:cs="Arial"/>
        </w:rPr>
        <w:t>The raw readcount matrix (tab-delimited text file) was used, in which the first column holds the geneID from Ensembl that are used as row names</w:t>
      </w:r>
      <w:r w:rsidR="009122E7">
        <w:rPr>
          <w:rFonts w:ascii="Arial" w:hAnsi="Arial" w:cs="Arial"/>
        </w:rPr>
        <w:t xml:space="preserve"> in data matrix (x) in R</w:t>
      </w:r>
      <w:r w:rsidRPr="00224C2F">
        <w:rPr>
          <w:rFonts w:ascii="Arial" w:hAnsi="Arial" w:cs="Arial"/>
        </w:rPr>
        <w:t xml:space="preserve">, the second column </w:t>
      </w:r>
      <w:r w:rsidR="009122E7">
        <w:rPr>
          <w:rFonts w:ascii="Arial" w:hAnsi="Arial" w:cs="Arial"/>
        </w:rPr>
        <w:t xml:space="preserve">of the text file </w:t>
      </w:r>
      <w:r w:rsidR="00002AAB">
        <w:rPr>
          <w:rFonts w:ascii="Arial" w:hAnsi="Arial" w:cs="Arial"/>
        </w:rPr>
        <w:t xml:space="preserve">(thus the first column in x) </w:t>
      </w:r>
      <w:r w:rsidR="009122E7">
        <w:rPr>
          <w:rFonts w:ascii="Arial" w:hAnsi="Arial" w:cs="Arial"/>
        </w:rPr>
        <w:t xml:space="preserve">holds </w:t>
      </w:r>
      <w:r w:rsidRPr="00224C2F">
        <w:rPr>
          <w:rFonts w:ascii="Arial" w:hAnsi="Arial" w:cs="Arial"/>
        </w:rPr>
        <w:t>the gene length in kb and the remaining columns contain read counts of each sample.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calculate RPK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bookmarkStart w:id="0" w:name="__DdeLink__2709_529538742"/>
      <w:bookmarkEnd w:id="0"/>
      <w:r>
        <w:rPr>
          <w:rFonts w:ascii="Courier New" w:hAnsi="Courier New" w:cs="Courier New"/>
        </w:rPr>
        <w:t>rpk &lt;- (x[,2:ncol(x)]/x[,1])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remove length col in x</w:t>
      </w:r>
    </w:p>
    <w:p w:rsidR="00224C2F" w:rsidRDefault="00224C2F" w:rsidP="00224C2F">
      <w:pPr>
        <w:pStyle w:val="NoSpacing"/>
        <w:spacing w:line="480" w:lineRule="auto"/>
      </w:pPr>
      <w:r>
        <w:rPr>
          <w:rFonts w:ascii="Courier New" w:hAnsi="Courier New" w:cs="Courier New"/>
        </w:rPr>
        <w:t>x &lt;- x[,-1]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 for normalization purposes, no grouping of samples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group &lt;- c(rep("A",ncol(x)))</w:t>
      </w:r>
    </w:p>
    <w:p w:rsidR="00224C2F" w:rsidRDefault="00285E7C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#</w:t>
      </w:r>
      <w:r w:rsidR="00224C2F">
        <w:rPr>
          <w:rFonts w:ascii="Arial" w:hAnsi="Arial" w:cs="Arial"/>
        </w:rPr>
        <w:t>EdgeR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x.norm.edger &lt;- DGEList(counts=x,group=group)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x.norm.edger &lt;- calcNormFactors(x.norm.edger)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norm.counts.edger &lt;- cpm(x.norm.edger)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bookmarkStart w:id="1" w:name="_GoBack"/>
      <w:bookmarkEnd w:id="1"/>
    </w:p>
    <w:p w:rsidR="00224C2F" w:rsidRDefault="00285E7C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#</w:t>
      </w:r>
      <w:r w:rsidR="004C3F62">
        <w:rPr>
          <w:rFonts w:ascii="Arial" w:hAnsi="Arial" w:cs="Arial"/>
        </w:rPr>
        <w:t>GeTMM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rpk.norm &lt;- DGEList(counts=rpk,group=group)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rpk.norm &lt;- calcNormFactors(rpk.norm)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norm.counts.rpk_edger &lt;- cpm(rpk.norm)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</w:p>
    <w:p w:rsidR="00224C2F" w:rsidRDefault="00285E7C" w:rsidP="00224C2F">
      <w:pPr>
        <w:pStyle w:val="NoSpacing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#</w:t>
      </w:r>
      <w:r w:rsidR="00224C2F">
        <w:rPr>
          <w:rFonts w:ascii="Arial" w:hAnsi="Arial" w:cs="Arial"/>
        </w:rPr>
        <w:t>TPM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tpm = rpk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(i in 1:ncol(rpk) ) {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tpm[,i] &lt;- rpk[,i]/(sum(rpk[,i])/1e6)</w:t>
      </w:r>
    </w:p>
    <w:p w:rsidR="00224C2F" w:rsidRDefault="00224C2F" w:rsidP="00224C2F">
      <w:pPr>
        <w:pStyle w:val="NoSpacing"/>
        <w:spacing w:line="480" w:lineRule="auto"/>
      </w:pPr>
      <w:r>
        <w:rPr>
          <w:rFonts w:ascii="Courier New" w:hAnsi="Courier New" w:cs="Courier New"/>
        </w:rPr>
        <w:t>}</w:t>
      </w:r>
      <w:r>
        <w:t xml:space="preserve"> </w:t>
      </w:r>
    </w:p>
    <w:p w:rsidR="00224C2F" w:rsidRDefault="00224C2F" w:rsidP="00224C2F">
      <w:pPr>
        <w:pStyle w:val="NoSpacing"/>
        <w:spacing w:line="480" w:lineRule="auto"/>
      </w:pPr>
    </w:p>
    <w:p w:rsidR="00224C2F" w:rsidRDefault="00285E7C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Arial" w:hAnsi="Arial" w:cs="Arial"/>
        </w:rPr>
        <w:t>#</w:t>
      </w:r>
      <w:r w:rsidR="00224C2F">
        <w:rPr>
          <w:rFonts w:ascii="Arial" w:hAnsi="Arial" w:cs="Arial"/>
        </w:rPr>
        <w:t>DESeq2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 no group &amp; no design implemented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colData = data.frame(group)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rownames(colData)=colnames(x)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dds&lt;-DESeqDataSetFromMatrix(countData=x,colData=colData, design=~ 1)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dds &lt;- estimateSizeFactors(dds)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sizefact &lt;- sizeFactors(dds)</w:t>
      </w:r>
    </w:p>
    <w:p w:rsidR="00224C2F" w:rsidRDefault="00224C2F" w:rsidP="00224C2F">
      <w:pPr>
        <w:pStyle w:val="NoSpacing"/>
        <w:spacing w:line="48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norm.counts.deseq &lt;- counts(dds, normalized=TRUE)</w:t>
      </w:r>
    </w:p>
    <w:p w:rsidR="00A83B69" w:rsidRPr="008575D5" w:rsidRDefault="00224C2F" w:rsidP="00224C2F">
      <w:pPr>
        <w:rPr>
          <w:rFonts w:ascii="Arial" w:hAnsi="Arial" w:cs="Arial"/>
        </w:rPr>
      </w:pPr>
      <w:r>
        <w:rPr>
          <w:rFonts w:ascii="Arial" w:hAnsi="Arial" w:cs="Arial"/>
        </w:rPr>
        <w:t>After processing, read counts were log2-transformed (setting genes to NA when having 0 read counts).</w:t>
      </w:r>
    </w:p>
    <w:sectPr w:rsidR="00A83B69" w:rsidRPr="00857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4C4B"/>
    <w:rsid w:val="00002AAB"/>
    <w:rsid w:val="00174418"/>
    <w:rsid w:val="00224C2F"/>
    <w:rsid w:val="00244C4B"/>
    <w:rsid w:val="00285E7C"/>
    <w:rsid w:val="002D401F"/>
    <w:rsid w:val="004C3F62"/>
    <w:rsid w:val="00640CA1"/>
    <w:rsid w:val="008575D5"/>
    <w:rsid w:val="009034E3"/>
    <w:rsid w:val="009122E7"/>
    <w:rsid w:val="00917D0F"/>
    <w:rsid w:val="00A83B69"/>
    <w:rsid w:val="00B42F71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2067"/>
  <w15:docId w15:val="{FA7A302C-6A7E-4FFE-B876-FA5C3E4E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4C2F"/>
    <w:pPr>
      <w:spacing w:after="0" w:line="240" w:lineRule="auto"/>
    </w:pPr>
    <w:rPr>
      <w:rFonts w:eastAsiaTheme="minorEastAsia"/>
      <w:color w:val="00000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4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13</cp:revision>
  <dcterms:created xsi:type="dcterms:W3CDTF">2017-08-15T11:59:00Z</dcterms:created>
  <dcterms:modified xsi:type="dcterms:W3CDTF">2018-01-26T07:42:00Z</dcterms:modified>
</cp:coreProperties>
</file>