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7874" w14:textId="714F883C" w:rsidR="00542B81" w:rsidRDefault="0041576F">
      <w:r>
        <w:t>Automaty komórkowe</w:t>
      </w:r>
    </w:p>
    <w:p w14:paraId="5B1C70D1" w14:textId="494DA868" w:rsidR="0041576F" w:rsidRDefault="0041576F">
      <w:r>
        <w:t>Projekt 1: Jednowymiarowe automaty (2, 2)</w:t>
      </w:r>
    </w:p>
    <w:p w14:paraId="78E251C2" w14:textId="50D16CC9" w:rsidR="0008086F" w:rsidRDefault="0008086F">
      <w:r>
        <w:t>Autor: Mateusz Niepokój</w:t>
      </w:r>
    </w:p>
    <w:p w14:paraId="7E5F3DA0" w14:textId="77777777" w:rsidR="0008086F" w:rsidRDefault="0008086F"/>
    <w:p w14:paraId="32FFF6CE" w14:textId="362B6EDB" w:rsidR="0041576F" w:rsidRDefault="0041576F" w:rsidP="0008086F">
      <w:pPr>
        <w:pStyle w:val="Akapitzlist"/>
        <w:numPr>
          <w:ilvl w:val="0"/>
          <w:numId w:val="2"/>
        </w:numPr>
      </w:pPr>
      <w:r>
        <w:t>Cel projektu:</w:t>
      </w:r>
    </w:p>
    <w:p w14:paraId="19F9EF03" w14:textId="504DE200" w:rsidR="00900CC1" w:rsidRPr="00900CC1" w:rsidRDefault="00900CC1" w:rsidP="00900CC1">
      <w:pPr>
        <w:rPr>
          <w:rFonts w:ascii="Calibri" w:hAnsi="Calibri" w:cs="Calibri"/>
        </w:rPr>
      </w:pPr>
      <w:r w:rsidRPr="00900CC1">
        <w:rPr>
          <w:rFonts w:ascii="Calibri" w:hAnsi="Calibri" w:cs="Calibri"/>
        </w:rPr>
        <w:t>Projekt zakłada implementację jednowymiarowego automatu komórkowego typu "Game of Life", który jest jednym z naj</w:t>
      </w:r>
      <w:r w:rsidRPr="00900CC1">
        <w:rPr>
          <w:rFonts w:ascii="Calibri" w:hAnsi="Calibri" w:cs="Calibri"/>
        </w:rPr>
        <w:t xml:space="preserve">szerzej przebadanych </w:t>
      </w:r>
      <w:r w:rsidRPr="00900CC1">
        <w:rPr>
          <w:rFonts w:ascii="Calibri" w:hAnsi="Calibri" w:cs="Calibri"/>
        </w:rPr>
        <w:t>przykładów zastosowania</w:t>
      </w:r>
      <w:r w:rsidRPr="00900CC1">
        <w:rPr>
          <w:rFonts w:ascii="Calibri" w:hAnsi="Calibri" w:cs="Calibri"/>
        </w:rPr>
        <w:t xml:space="preserve"> automatów komórkowych</w:t>
      </w:r>
      <w:r w:rsidRPr="00900CC1">
        <w:rPr>
          <w:rFonts w:ascii="Calibri" w:hAnsi="Calibri" w:cs="Calibri"/>
        </w:rPr>
        <w:t xml:space="preserve">. Automat ten, inspirowany pracą Johna </w:t>
      </w:r>
      <w:proofErr w:type="spellStart"/>
      <w:r w:rsidRPr="00900CC1">
        <w:rPr>
          <w:rFonts w:ascii="Calibri" w:hAnsi="Calibri" w:cs="Calibri"/>
        </w:rPr>
        <w:t>Conwaya</w:t>
      </w:r>
      <w:proofErr w:type="spellEnd"/>
      <w:r w:rsidRPr="00900CC1">
        <w:rPr>
          <w:rFonts w:ascii="Calibri" w:hAnsi="Calibri" w:cs="Calibri"/>
        </w:rPr>
        <w:t>, działa na siatce komórek, gdzie każda z nich przyjmuje jedną z dwóch możliwych wartości (żywa lub martwa). Kluczowym elementem jest sposób, w jaki nowy stan komórki jest obliczany na podstawie stanu jej sąsiadów. W przypadku tego projektu, otoczenie każdej komórki składa się z dwóch najbliższych sąsiadów z każdej strony, a brzegi siatki są periodyczne, co oznacza, że komórki na krańcach są połączone, tworząc zamkniętą pętlę.</w:t>
      </w:r>
    </w:p>
    <w:p w14:paraId="22227479" w14:textId="517D03F0" w:rsidR="00900CC1" w:rsidRPr="00900CC1" w:rsidRDefault="00900CC1" w:rsidP="00900CC1">
      <w:pPr>
        <w:rPr>
          <w:rFonts w:ascii="Calibri" w:hAnsi="Calibri" w:cs="Calibri"/>
        </w:rPr>
      </w:pPr>
      <w:r w:rsidRPr="00900CC1">
        <w:rPr>
          <w:rFonts w:ascii="Calibri" w:hAnsi="Calibri" w:cs="Calibri"/>
        </w:rPr>
        <w:t>Stan początkowy komórek jest losowy, co oznacza, że symulacja zaczyna się od losowego rozłożenia żywych i martwych komórek na siatce. Następnie, zgodnie z zasadami gry, nowy stan każdej komórki jest obliczany na podstawie pięciu komórek otaczających ją.</w:t>
      </w:r>
    </w:p>
    <w:p w14:paraId="55B919CB" w14:textId="2F85F886" w:rsidR="00900CC1" w:rsidRPr="00900CC1" w:rsidRDefault="00900CC1" w:rsidP="00900CC1">
      <w:pPr>
        <w:rPr>
          <w:rFonts w:ascii="Calibri" w:hAnsi="Calibri" w:cs="Calibri"/>
        </w:rPr>
      </w:pPr>
      <w:r w:rsidRPr="00900CC1">
        <w:rPr>
          <w:rFonts w:ascii="Calibri" w:hAnsi="Calibri" w:cs="Calibri"/>
        </w:rPr>
        <w:t xml:space="preserve">Jednym z kluczowych aspektów projektu są reguły, które definiują zachowanie całego układu oraz pojedynczych komórek. W podanym zagadnieniu nowy stan komórki będzie obliczany na podstawie pięciu komórek, przy czym stan każdej z nich może przyjmować jedną z dwóch wartości. Uzyskujemy z tego względu 32 </w:t>
      </w:r>
      <w:r w:rsidRPr="00900CC1">
        <w:rPr>
          <w:rFonts w:ascii="Calibri" w:hAnsi="Calibri" w:cs="Calibri"/>
        </w:rPr>
        <w:t>reguły</w:t>
      </w:r>
      <w:r w:rsidRPr="00900CC1">
        <w:rPr>
          <w:rFonts w:ascii="Calibri" w:hAnsi="Calibri" w:cs="Calibri"/>
        </w:rPr>
        <w:t xml:space="preserve"> które będą definiować zachowanie całego układu oraz pojedynczej komórki. Każdą z </w:t>
      </w:r>
      <w:r w:rsidRPr="00900CC1">
        <w:rPr>
          <w:rFonts w:ascii="Calibri" w:hAnsi="Calibri" w:cs="Calibri"/>
        </w:rPr>
        <w:t>reguł</w:t>
      </w:r>
      <w:r w:rsidRPr="00900CC1">
        <w:rPr>
          <w:rFonts w:ascii="Calibri" w:hAnsi="Calibri" w:cs="Calibri"/>
        </w:rPr>
        <w:t xml:space="preserve"> możemy zdefiniować na dwa sposoby co pozwala na uzyskanie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32</m:t>
            </m:r>
          </m:sup>
        </m:sSup>
      </m:oMath>
      <w:r w:rsidRPr="00900CC1">
        <w:rPr>
          <w:rFonts w:ascii="Calibri" w:eastAsiaTheme="minorEastAsia" w:hAnsi="Calibri" w:cs="Calibri"/>
        </w:rPr>
        <w:t xml:space="preserve"> różnych układów.</w:t>
      </w:r>
    </w:p>
    <w:p w14:paraId="5E573C9E" w14:textId="2446D102" w:rsidR="00900CC1" w:rsidRPr="00900CC1" w:rsidRDefault="00900CC1" w:rsidP="00900CC1">
      <w:pPr>
        <w:rPr>
          <w:rFonts w:ascii="Calibri" w:hAnsi="Calibri" w:cs="Calibri"/>
        </w:rPr>
      </w:pPr>
      <w:r w:rsidRPr="00900CC1">
        <w:rPr>
          <w:rFonts w:ascii="Calibri" w:hAnsi="Calibri" w:cs="Calibri"/>
        </w:rPr>
        <w:t>Graficzną reprezentację projektu stanowi aplikacja internetowa, która pozwala na wizualizację działania automatu oraz eksperymentowanie z różnymi ustawieniami i regułami. Dzięki temu użytkownik może zobaczyć, jak zmienia się układ komórek w zależności od przyjętych reguł i początkowych warunków.</w:t>
      </w:r>
    </w:p>
    <w:p w14:paraId="69A37C06" w14:textId="0510FC77" w:rsidR="002A5DC7" w:rsidRDefault="002A5DC7" w:rsidP="00900CC1">
      <w:pPr>
        <w:pStyle w:val="Akapitzlist"/>
        <w:numPr>
          <w:ilvl w:val="0"/>
          <w:numId w:val="2"/>
        </w:numPr>
      </w:pPr>
      <w:r>
        <w:t>Implementacja</w:t>
      </w:r>
    </w:p>
    <w:p w14:paraId="31715E18" w14:textId="6C30CCE8" w:rsidR="002A5DC7" w:rsidRDefault="0008086F">
      <w:r w:rsidRPr="0008086F">
        <w:drawing>
          <wp:inline distT="0" distB="0" distL="0" distR="0" wp14:anchorId="2731CC1B" wp14:editId="1745F3C5">
            <wp:extent cx="5760720" cy="3187065"/>
            <wp:effectExtent l="0" t="0" r="0" b="0"/>
            <wp:docPr id="1"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linia, Czcionka&#10;&#10;Opis wygenerowany automatycznie"/>
                    <pic:cNvPicPr/>
                  </pic:nvPicPr>
                  <pic:blipFill>
                    <a:blip r:embed="rId5"/>
                    <a:stretch>
                      <a:fillRect/>
                    </a:stretch>
                  </pic:blipFill>
                  <pic:spPr>
                    <a:xfrm>
                      <a:off x="0" y="0"/>
                      <a:ext cx="5760720" cy="3187065"/>
                    </a:xfrm>
                    <a:prstGeom prst="rect">
                      <a:avLst/>
                    </a:prstGeom>
                  </pic:spPr>
                </pic:pic>
              </a:graphicData>
            </a:graphic>
          </wp:inline>
        </w:drawing>
      </w:r>
    </w:p>
    <w:p w14:paraId="0561D76F" w14:textId="77777777" w:rsidR="003F1E6E" w:rsidRDefault="003F1E6E"/>
    <w:p w14:paraId="47F79949" w14:textId="3813F386" w:rsidR="002A5DC7" w:rsidRDefault="002A5DC7" w:rsidP="002A5DC7">
      <w:r>
        <w:t>Projekt dostępny pod poniższym linkiem.</w:t>
      </w:r>
    </w:p>
    <w:p w14:paraId="00C06582" w14:textId="1016DC0E" w:rsidR="002A5DC7" w:rsidRDefault="00000000" w:rsidP="002A5DC7">
      <w:hyperlink r:id="rId6" w:history="1">
        <w:r w:rsidR="00817766" w:rsidRPr="006D5229">
          <w:rPr>
            <w:rStyle w:val="Hipercze"/>
          </w:rPr>
          <w:t>http://taurus.fis.agh.edu.pl/~9niepokoj/AK/project1/sources/</w:t>
        </w:r>
      </w:hyperlink>
    </w:p>
    <w:p w14:paraId="3F900DCA" w14:textId="77777777" w:rsidR="00817766" w:rsidRDefault="00817766" w:rsidP="002A5DC7"/>
    <w:p w14:paraId="4FEBCAAC" w14:textId="5AC86060" w:rsidR="002A5DC7" w:rsidRDefault="00817766">
      <w:r>
        <w:t>Projekt został napisany przy pomocy technologii HTML5 oraz JavaScript. Główną zaletą wybranych przeze mnie technologii była prostota wdrożenia projektu na stronę internetową oraz dostępność elementu canvas, pozwalającego na szybkie przygotowanie wizualizacji graficznej układu.</w:t>
      </w:r>
    </w:p>
    <w:p w14:paraId="586444E8" w14:textId="1C6B69CC" w:rsidR="00817766" w:rsidRDefault="00817766">
      <w:r>
        <w:t>Interfejs użytkownika składa się z następujących części</w:t>
      </w:r>
    </w:p>
    <w:p w14:paraId="5A164C9C" w14:textId="5C6F1D8C" w:rsidR="00817766" w:rsidRDefault="00817766" w:rsidP="00900CC1">
      <w:pPr>
        <w:pStyle w:val="Akapitzlist"/>
        <w:numPr>
          <w:ilvl w:val="0"/>
          <w:numId w:val="3"/>
        </w:numPr>
      </w:pPr>
      <w:r>
        <w:t>Combobox Zbior regół – jest to element pozwalający na przełączanie się pomiędzy wyborem reguł z systemy liczbowego a zapisywaniem reguł wprost.</w:t>
      </w:r>
    </w:p>
    <w:p w14:paraId="55B18B86" w14:textId="12A3CF77" w:rsidR="00817766" w:rsidRDefault="00817766" w:rsidP="00900CC1">
      <w:pPr>
        <w:pStyle w:val="Akapitzlist"/>
        <w:numPr>
          <w:ilvl w:val="0"/>
          <w:numId w:val="3"/>
        </w:numPr>
      </w:pPr>
      <w:r>
        <w:t xml:space="preserve">Przycisk Start – rozpoczyna procesowanie układu, w kolejnych chwilach czasowych układ zostaje zaktualizowany o następny pasek układu komórek. </w:t>
      </w:r>
    </w:p>
    <w:p w14:paraId="67B40AF4" w14:textId="0BAD206F" w:rsidR="002A5DC7" w:rsidRDefault="00817766" w:rsidP="00900CC1">
      <w:pPr>
        <w:pStyle w:val="Akapitzlist"/>
        <w:numPr>
          <w:ilvl w:val="0"/>
          <w:numId w:val="3"/>
        </w:numPr>
      </w:pPr>
      <w:r>
        <w:t>Przycisk Stop – zatrzymuje działanie układu</w:t>
      </w:r>
    </w:p>
    <w:p w14:paraId="2DB72BD9" w14:textId="348CE06B" w:rsidR="00817766" w:rsidRDefault="00817766" w:rsidP="00900CC1">
      <w:pPr>
        <w:pStyle w:val="Akapitzlist"/>
        <w:numPr>
          <w:ilvl w:val="0"/>
          <w:numId w:val="3"/>
        </w:numPr>
      </w:pPr>
      <w:r>
        <w:t>Przycisk Resume – wznawia działanie układu, w przypadku jego wcześniejszego zatrzymania</w:t>
      </w:r>
    </w:p>
    <w:p w14:paraId="1DE6E311" w14:textId="394E9B17" w:rsidR="00817766" w:rsidRDefault="00817766" w:rsidP="00900CC1">
      <w:pPr>
        <w:pStyle w:val="Akapitzlist"/>
        <w:numPr>
          <w:ilvl w:val="0"/>
          <w:numId w:val="3"/>
        </w:numPr>
      </w:pPr>
      <w:r>
        <w:t xml:space="preserve">Przycisk Random </w:t>
      </w:r>
      <w:r w:rsidR="00126183">
        <w:t>–</w:t>
      </w:r>
      <w:r>
        <w:t xml:space="preserve"> </w:t>
      </w:r>
      <w:r w:rsidR="00126183">
        <w:t>Rozpoczyna procesowanie układu dla losowego zbioru regół.</w:t>
      </w:r>
    </w:p>
    <w:p w14:paraId="05D0C877" w14:textId="602C52C6" w:rsidR="00126183" w:rsidRDefault="00126183">
      <w:r>
        <w:t>Wizualizacja układu składa się z komórek o trzech kolorach:</w:t>
      </w:r>
    </w:p>
    <w:p w14:paraId="370F4365" w14:textId="41F89449" w:rsidR="00126183" w:rsidRDefault="00126183" w:rsidP="00126183">
      <w:pPr>
        <w:pStyle w:val="Akapitzlist"/>
        <w:numPr>
          <w:ilvl w:val="0"/>
          <w:numId w:val="1"/>
        </w:numPr>
      </w:pPr>
      <w:r>
        <w:t>Kolor biały – komórka żywa, stan 0</w:t>
      </w:r>
    </w:p>
    <w:p w14:paraId="3370E67F" w14:textId="0F0392D6" w:rsidR="00126183" w:rsidRDefault="00126183" w:rsidP="00126183">
      <w:pPr>
        <w:pStyle w:val="Akapitzlist"/>
        <w:numPr>
          <w:ilvl w:val="0"/>
          <w:numId w:val="1"/>
        </w:numPr>
      </w:pPr>
      <w:r>
        <w:t>Kolor niebieski – komórka żywa, stan 1</w:t>
      </w:r>
    </w:p>
    <w:p w14:paraId="238ECE30" w14:textId="5481719A" w:rsidR="002A5DC7" w:rsidRDefault="00126183" w:rsidP="00126183">
      <w:pPr>
        <w:pStyle w:val="Akapitzlist"/>
        <w:numPr>
          <w:ilvl w:val="0"/>
          <w:numId w:val="1"/>
        </w:numPr>
      </w:pPr>
      <w:r>
        <w:t>Kolor szary – niezainicjalizowana komórka</w:t>
      </w:r>
    </w:p>
    <w:p w14:paraId="098833C0" w14:textId="585E02D3" w:rsidR="00126183" w:rsidRDefault="00126183">
      <w:r>
        <w:t xml:space="preserve">Po prawej stronie została dodatkowo zliczona liczba żywych komórek z danego kroku </w:t>
      </w:r>
      <w:r w:rsidR="00900CC1">
        <w:t>obliczeniowego</w:t>
      </w:r>
      <w:r>
        <w:t>.</w:t>
      </w:r>
    </w:p>
    <w:p w14:paraId="37D776C5" w14:textId="77777777" w:rsidR="006F0559" w:rsidRDefault="006F0559"/>
    <w:p w14:paraId="4B09FF45" w14:textId="32AEBCDA" w:rsidR="0008086F" w:rsidRDefault="00E33FE7" w:rsidP="00E33FE7">
      <w:pPr>
        <w:pStyle w:val="Akapitzlist"/>
        <w:numPr>
          <w:ilvl w:val="0"/>
          <w:numId w:val="2"/>
        </w:numPr>
      </w:pPr>
      <w:r>
        <w:t>Otrzymane rezultaty</w:t>
      </w:r>
    </w:p>
    <w:p w14:paraId="4CCEB261" w14:textId="400242DB" w:rsidR="00E33FE7" w:rsidRDefault="00E33FE7" w:rsidP="00E33FE7">
      <w:r>
        <w:t>Na potrzeby analizy projektu, zostały przeanalizowanych kilka automatów:</w:t>
      </w:r>
    </w:p>
    <w:p w14:paraId="22B2693B" w14:textId="77777777" w:rsidR="00E33FE7" w:rsidRDefault="00E33FE7" w:rsidP="00E33FE7">
      <w:r>
        <w:t xml:space="preserve">Automat: </w:t>
      </w:r>
      <w:r w:rsidRPr="00E33FE7">
        <w:t>4029279172</w:t>
      </w:r>
    </w:p>
    <w:p w14:paraId="735CF531" w14:textId="3ABA166C" w:rsidR="00E33FE7" w:rsidRDefault="00E33FE7" w:rsidP="00E33FE7">
      <w:r>
        <w:t>Jest to automat, który nie zależnie od konfiguracji początkowej</w:t>
      </w:r>
    </w:p>
    <w:p w14:paraId="6E471832" w14:textId="72077222" w:rsidR="00E33FE7" w:rsidRDefault="00E33FE7" w:rsidP="00E33FE7">
      <w:r w:rsidRPr="00E33FE7">
        <w:lastRenderedPageBreak/>
        <w:drawing>
          <wp:inline distT="0" distB="0" distL="0" distR="0" wp14:anchorId="6706C0C7" wp14:editId="5FBFC57B">
            <wp:extent cx="5760720" cy="3150235"/>
            <wp:effectExtent l="0" t="0" r="0" b="0"/>
            <wp:docPr id="3" name="Obraz 3" descr="Obraz zawierający tekst, zrzut ekranu, Jaskrawoniebieski, Majorelle blu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zrzut ekranu, Jaskrawoniebieski, Majorelle blue&#10;&#10;Opis wygenerowany automatycznie"/>
                    <pic:cNvPicPr/>
                  </pic:nvPicPr>
                  <pic:blipFill>
                    <a:blip r:embed="rId7"/>
                    <a:stretch>
                      <a:fillRect/>
                    </a:stretch>
                  </pic:blipFill>
                  <pic:spPr>
                    <a:xfrm>
                      <a:off x="0" y="0"/>
                      <a:ext cx="5760720" cy="3150235"/>
                    </a:xfrm>
                    <a:prstGeom prst="rect">
                      <a:avLst/>
                    </a:prstGeom>
                  </pic:spPr>
                </pic:pic>
              </a:graphicData>
            </a:graphic>
          </wp:inline>
        </w:drawing>
      </w:r>
    </w:p>
    <w:p w14:paraId="6E7F77FB" w14:textId="77777777" w:rsidR="0008086F" w:rsidRDefault="0008086F"/>
    <w:p w14:paraId="228324C1" w14:textId="77777777" w:rsidR="0008086F" w:rsidRDefault="0008086F"/>
    <w:p w14:paraId="721BE356" w14:textId="77777777" w:rsidR="0008086F" w:rsidRDefault="0008086F"/>
    <w:p w14:paraId="5693FA82" w14:textId="77777777" w:rsidR="0008086F" w:rsidRDefault="0008086F"/>
    <w:p w14:paraId="03279D9A" w14:textId="77777777" w:rsidR="0008086F" w:rsidRDefault="0008086F"/>
    <w:p w14:paraId="209B8894" w14:textId="77777777" w:rsidR="0008086F" w:rsidRDefault="0008086F"/>
    <w:p w14:paraId="0B17D0E7" w14:textId="77777777" w:rsidR="0008086F" w:rsidRDefault="0008086F"/>
    <w:p w14:paraId="17F680D3" w14:textId="5D85B6BD" w:rsidR="0041576F" w:rsidRDefault="0041576F"/>
    <w:sectPr w:rsidR="00415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E4AF5"/>
    <w:multiLevelType w:val="hybridMultilevel"/>
    <w:tmpl w:val="97E25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EF1169D"/>
    <w:multiLevelType w:val="hybridMultilevel"/>
    <w:tmpl w:val="0F9AF6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86E734F"/>
    <w:multiLevelType w:val="hybridMultilevel"/>
    <w:tmpl w:val="B9BE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81165219">
    <w:abstractNumId w:val="0"/>
  </w:num>
  <w:num w:numId="2" w16cid:durableId="1090467459">
    <w:abstractNumId w:val="1"/>
  </w:num>
  <w:num w:numId="3" w16cid:durableId="250089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6F"/>
    <w:rsid w:val="0008086F"/>
    <w:rsid w:val="000F60F9"/>
    <w:rsid w:val="00103BCB"/>
    <w:rsid w:val="00126183"/>
    <w:rsid w:val="002A5DC7"/>
    <w:rsid w:val="003F1E6E"/>
    <w:rsid w:val="0041576F"/>
    <w:rsid w:val="00542B81"/>
    <w:rsid w:val="006F0559"/>
    <w:rsid w:val="00817766"/>
    <w:rsid w:val="00900CC1"/>
    <w:rsid w:val="00BA29DD"/>
    <w:rsid w:val="00E33FE7"/>
    <w:rsid w:val="00E677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FA7B"/>
  <w15:docId w15:val="{4AB0D431-AECD-411F-BB49-7320B968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15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15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1576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1576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1576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1576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1576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1576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1576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1576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1576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1576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1576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1576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1576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1576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1576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1576F"/>
    <w:rPr>
      <w:rFonts w:eastAsiaTheme="majorEastAsia" w:cstheme="majorBidi"/>
      <w:color w:val="272727" w:themeColor="text1" w:themeTint="D8"/>
    </w:rPr>
  </w:style>
  <w:style w:type="paragraph" w:styleId="Tytu">
    <w:name w:val="Title"/>
    <w:basedOn w:val="Normalny"/>
    <w:next w:val="Normalny"/>
    <w:link w:val="TytuZnak"/>
    <w:uiPriority w:val="10"/>
    <w:qFormat/>
    <w:rsid w:val="00415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1576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1576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1576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1576F"/>
    <w:pPr>
      <w:spacing w:before="160"/>
      <w:jc w:val="center"/>
    </w:pPr>
    <w:rPr>
      <w:i/>
      <w:iCs/>
      <w:color w:val="404040" w:themeColor="text1" w:themeTint="BF"/>
    </w:rPr>
  </w:style>
  <w:style w:type="character" w:customStyle="1" w:styleId="CytatZnak">
    <w:name w:val="Cytat Znak"/>
    <w:basedOn w:val="Domylnaczcionkaakapitu"/>
    <w:link w:val="Cytat"/>
    <w:uiPriority w:val="29"/>
    <w:rsid w:val="0041576F"/>
    <w:rPr>
      <w:i/>
      <w:iCs/>
      <w:color w:val="404040" w:themeColor="text1" w:themeTint="BF"/>
    </w:rPr>
  </w:style>
  <w:style w:type="paragraph" w:styleId="Akapitzlist">
    <w:name w:val="List Paragraph"/>
    <w:basedOn w:val="Normalny"/>
    <w:uiPriority w:val="34"/>
    <w:qFormat/>
    <w:rsid w:val="0041576F"/>
    <w:pPr>
      <w:ind w:left="720"/>
      <w:contextualSpacing/>
    </w:pPr>
  </w:style>
  <w:style w:type="character" w:styleId="Wyrnienieintensywne">
    <w:name w:val="Intense Emphasis"/>
    <w:basedOn w:val="Domylnaczcionkaakapitu"/>
    <w:uiPriority w:val="21"/>
    <w:qFormat/>
    <w:rsid w:val="0041576F"/>
    <w:rPr>
      <w:i/>
      <w:iCs/>
      <w:color w:val="0F4761" w:themeColor="accent1" w:themeShade="BF"/>
    </w:rPr>
  </w:style>
  <w:style w:type="paragraph" w:styleId="Cytatintensywny">
    <w:name w:val="Intense Quote"/>
    <w:basedOn w:val="Normalny"/>
    <w:next w:val="Normalny"/>
    <w:link w:val="CytatintensywnyZnak"/>
    <w:uiPriority w:val="30"/>
    <w:qFormat/>
    <w:rsid w:val="00415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1576F"/>
    <w:rPr>
      <w:i/>
      <w:iCs/>
      <w:color w:val="0F4761" w:themeColor="accent1" w:themeShade="BF"/>
    </w:rPr>
  </w:style>
  <w:style w:type="character" w:styleId="Odwoanieintensywne">
    <w:name w:val="Intense Reference"/>
    <w:basedOn w:val="Domylnaczcionkaakapitu"/>
    <w:uiPriority w:val="32"/>
    <w:qFormat/>
    <w:rsid w:val="0041576F"/>
    <w:rPr>
      <w:b/>
      <w:bCs/>
      <w:smallCaps/>
      <w:color w:val="0F4761" w:themeColor="accent1" w:themeShade="BF"/>
      <w:spacing w:val="5"/>
    </w:rPr>
  </w:style>
  <w:style w:type="character" w:styleId="Hipercze">
    <w:name w:val="Hyperlink"/>
    <w:basedOn w:val="Domylnaczcionkaakapitu"/>
    <w:uiPriority w:val="99"/>
    <w:unhideWhenUsed/>
    <w:rsid w:val="00817766"/>
    <w:rPr>
      <w:color w:val="467886" w:themeColor="hyperlink"/>
      <w:u w:val="single"/>
    </w:rPr>
  </w:style>
  <w:style w:type="character" w:styleId="Nierozpoznanawzmianka">
    <w:name w:val="Unresolved Mention"/>
    <w:basedOn w:val="Domylnaczcionkaakapitu"/>
    <w:uiPriority w:val="99"/>
    <w:semiHidden/>
    <w:unhideWhenUsed/>
    <w:rsid w:val="00817766"/>
    <w:rPr>
      <w:color w:val="605E5C"/>
      <w:shd w:val="clear" w:color="auto" w:fill="E1DFDD"/>
    </w:rPr>
  </w:style>
  <w:style w:type="character" w:styleId="Tekstzastpczy">
    <w:name w:val="Placeholder Text"/>
    <w:basedOn w:val="Domylnaczcionkaakapitu"/>
    <w:uiPriority w:val="99"/>
    <w:semiHidden/>
    <w:rsid w:val="00103B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803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urus.fis.agh.edu.pl/~9niepokoj/AK/project1/sourc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467</Words>
  <Characters>2802</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Niepokój</dc:creator>
  <cp:keywords/>
  <dc:description/>
  <cp:lastModifiedBy>Mateusz Niepokój</cp:lastModifiedBy>
  <cp:revision>4</cp:revision>
  <dcterms:created xsi:type="dcterms:W3CDTF">2024-04-18T22:01:00Z</dcterms:created>
  <dcterms:modified xsi:type="dcterms:W3CDTF">2024-04-18T22:01:00Z</dcterms:modified>
</cp:coreProperties>
</file>