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8. Project Demonstration Phase</w:t>
      </w:r>
    </w:p>
    <w:p>
      <w:pPr>
        <w:jc w:val="center"/>
      </w:pPr>
      <w:r>
        <w:t>ComicCraft – AI Comic Story Creator</w:t>
      </w:r>
    </w:p>
    <w:p/>
    <w:p>
      <w:pPr>
        <w:pStyle w:val="Heading1"/>
      </w:pPr>
      <w:r>
        <w:t>Introduction</w:t>
      </w:r>
    </w:p>
    <w:p>
      <w:pPr>
        <w:spacing w:after="160" w:line="276" w:lineRule="auto"/>
      </w:pPr>
      <w:r>
        <w:t>The demonstration phase presents the completed ComicCraft application and shows the complete workflow from user input to final comic PDF.</w:t>
      </w:r>
    </w:p>
    <w:p>
      <w:pPr>
        <w:pStyle w:val="Heading1"/>
      </w:pPr>
      <w:r>
        <w:t>Demonstration Setup</w:t>
      </w:r>
    </w:p>
    <w:p>
      <w:pPr>
        <w:spacing w:after="160" w:line="276" w:lineRule="auto"/>
      </w:pPr>
      <w:r>
        <w:t>Start the project using the documented virtual environment and run.py instructions. The application is opened at the local address http://127.0.0.1:8000. The demonstration should use a valid Gemini API key when real story generation is required.</w:t>
      </w:r>
    </w:p>
    <w:p>
      <w:pPr>
        <w:pStyle w:val="Heading1"/>
      </w:pPr>
      <w:r>
        <w:t>Step 1 – Enter Inputs</w:t>
      </w:r>
    </w:p>
    <w:p>
      <w:pPr>
        <w:spacing w:after="160" w:line="276" w:lineRule="auto"/>
      </w:pPr>
      <w:r>
        <w:t>Demonstrate the creation form by entering a story prompt and, where required, a character name/description, setting, tone, art style, panel count, and additional instructions.</w:t>
      </w:r>
    </w:p>
    <w:p>
      <w:pPr>
        <w:pStyle w:val="Heading1"/>
      </w:pPr>
      <w:r>
        <w:t>Step 2 – Generate Story</w:t>
      </w:r>
    </w:p>
    <w:p>
      <w:pPr>
        <w:spacing w:after="160" w:line="276" w:lineRule="auto"/>
      </w:pPr>
      <w:r>
        <w:t>Use the Generate function to request a structured story from Gemini. Demonstrate the resulting title, summary, character profile, panels, narration, dialogue, scene descriptions, and image prompts.</w:t>
      </w:r>
    </w:p>
    <w:p>
      <w:pPr>
        <w:pStyle w:val="Heading1"/>
      </w:pPr>
      <w:r>
        <w:t>Step 3 – Generate Comic</w:t>
      </w:r>
    </w:p>
    <w:p>
      <w:pPr>
        <w:spacing w:after="160" w:line="276" w:lineRule="auto"/>
      </w:pPr>
      <w:r>
        <w:t>Generate the panel illustrations and display the finished comic in the responsive interface. Demonstrate that each panel has associated visual content and story information.</w:t>
      </w:r>
    </w:p>
    <w:p>
      <w:pPr>
        <w:pStyle w:val="Heading1"/>
      </w:pPr>
      <w:r>
        <w:t>Step 4 – Regenerate a Panel</w:t>
      </w:r>
    </w:p>
    <w:p>
      <w:pPr>
        <w:spacing w:after="160" w:line="276" w:lineRule="auto"/>
      </w:pPr>
      <w:r>
        <w:t>Select an individual panel and demonstrate the Regenerate Panel feature. This shows that a selected panel can be regenerated without unnecessarily recreating the entire comic.</w:t>
      </w:r>
    </w:p>
    <w:p>
      <w:pPr>
        <w:pStyle w:val="Heading1"/>
      </w:pPr>
      <w:r>
        <w:t>Step 5 – Download PDF</w:t>
      </w:r>
    </w:p>
    <w:p>
      <w:pPr>
        <w:spacing w:after="160" w:line="276" w:lineRule="auto"/>
      </w:pPr>
      <w:r>
        <w:t>Use the Download PDF function and demonstrate the generated document containing the title, summary, panel images, narration, dialogue, and page numbers.</w:t>
      </w:r>
    </w:p>
    <w:p>
      <w:pPr>
        <w:pStyle w:val="Heading1"/>
      </w:pPr>
      <w:r>
        <w:t>Step 6 – Explain Technical Workflow</w:t>
      </w:r>
    </w:p>
    <w:p>
      <w:pPr>
        <w:spacing w:after="160" w:line="276" w:lineRule="auto"/>
      </w:pPr>
      <w:r>
        <w:t>During the final demonstration, explain the connection between the frontend, FastAPI endpoints, Gemini story generation, Diffusers/Stable Diffusion image generation, Pillow image processing, and ReportLab PDF creation.</w:t>
      </w:r>
    </w:p>
    <w:p>
      <w:pPr>
        <w:pStyle w:val="Heading1"/>
      </w:pPr>
      <w:r>
        <w:t>Conclusion</w:t>
      </w:r>
    </w:p>
    <w:p>
      <w:pPr>
        <w:spacing w:after="160" w:line="276" w:lineRule="auto"/>
      </w:pPr>
      <w:r>
        <w:t>The demonstration concludes by showing the complete integrated workflow and verifying that the project components work together as specified.</w:t>
      </w:r>
    </w:p>
    <w:p/>
    <w:p>
      <w:pPr>
        <w:jc w:val="center"/>
      </w:pPr>
      <w:r>
        <w:rPr>
          <w:i/>
        </w:rPr>
        <w:t>Project reference: ComicCraft – AI Comic Story Creator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