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00"/>
        <w:jc w:val="center"/>
      </w:pPr>
      <w:r>
        <w:rPr>
          <w:rFonts w:ascii="Arial" w:cs="Arial" w:eastAsia="Arial" w:hAnsi="Arial"/>
          <w:b/>
          <w:bCs/>
          <w:color w:val="1E3A5F"/>
          <w:sz w:val="52"/>
          <w:szCs w:val="52"/>
        </w:rPr>
        <w:t xml:space="preserve">mathsedu.org</w:t>
      </w:r>
    </w:p>
    <w:p>
      <w:pPr>
        <w:spacing w:after="120"/>
        <w:jc w:val="center"/>
      </w:pPr>
      <w:r>
        <w:rPr>
          <w:rFonts w:ascii="Arial" w:cs="Arial" w:eastAsia="Arial" w:hAnsi="Arial"/>
          <w:i/>
          <w:iCs/>
          <w:color w:val="2E5F8A"/>
          <w:sz w:val="36"/>
          <w:szCs w:val="36"/>
        </w:rPr>
        <w:t xml:space="preserve">A Visual Discovery of Mathematics</w:t>
      </w:r>
    </w:p>
    <w:p>
      <w:pPr>
        <w:spacing w:after="200"/>
        <w:jc w:val="center"/>
      </w:pPr>
      <w:r>
        <w:rPr>
          <w:rFonts w:ascii="Arial" w:cs="Arial" w:eastAsia="Arial" w:hAnsi="Arial"/>
          <w:color w:val="404040"/>
          <w:sz w:val="28"/>
          <w:szCs w:val="28"/>
        </w:rPr>
        <w:t xml:space="preserve">Expansion Plan — Science Chapters</w:t>
      </w:r>
    </w:p>
    <w:p>
      <w:pPr>
        <w:spacing w:after="80"/>
        <w:jc w:val="center"/>
      </w:pPr>
      <w:r>
        <w:rPr>
          <w:rFonts w:ascii="Arial" w:cs="Arial" w:eastAsia="Arial" w:hAnsi="Arial"/>
          <w:color w:val="909090"/>
          <w:sz w:val="18"/>
          <w:szCs w:val="18"/>
        </w:rPr>
        <w:t xml:space="preserve">Version 2  •  March 2026  •  Revised following SME Review</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E3A5F" w:sz="6"/>
              <w:left w:val="thick" w:color="1E3A5F" w:sz="12"/>
              <w:bottom w:val="single" w:color="CCCCCC" w:sz="1"/>
              <w:right w:val="single" w:color="CCCCCC" w:sz="1"/>
            </w:tcBorders>
            <w:shd w:fill="EBF4FF" w:val="clear"/>
            <w:tcMar>
              <w:top w:type="dxa" w:w="120"/>
              <w:left w:type="dxa" w:w="180"/>
              <w:bottom w:type="dxa" w:w="120"/>
              <w:right w:type="dxa" w:w="120"/>
            </w:tcMar>
          </w:tcPr>
          <w:p>
            <w:r>
              <w:rPr>
                <w:rFonts w:ascii="Arial" w:cs="Arial" w:eastAsia="Arial" w:hAnsi="Arial"/>
                <w:b/>
                <w:bCs/>
                <w:color w:val="1E3A5F"/>
                <w:sz w:val="18"/>
                <w:szCs w:val="18"/>
              </w:rPr>
              <w:t xml:space="preserve">Central Philosophy</w:t>
            </w:r>
          </w:p>
          <w:p>
            <w:pPr>
              <w:spacing w:before="60"/>
            </w:pPr>
            <w:r>
              <w:rPr>
                <w:rFonts w:ascii="Arial" w:cs="Arial" w:eastAsia="Arial" w:hAnsi="Arial"/>
                <w:color w:val="333333"/>
                <w:sz w:val="18"/>
                <w:szCs w:val="18"/>
              </w:rPr>
              <w:t xml:space="preserve">Most science education proceeds: discipline -&gt; mathematical tools. This site does the reverse: mathematics -&gt; disciplines. Every module begins with a mathematical idea and shows where it lives in the natural world. This is what makes mathsedu.org intellectually distinctive.</w:t>
            </w:r>
          </w:p>
        </w:tc>
      </w:tr>
    </w:tbl>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1. Changes in Version 2</w:t>
      </w:r>
    </w:p>
    <w:p>
      <w:pPr>
        <w:spacing w:after="100"/>
      </w:pPr>
      <w:r>
        <w:rPr>
          <w:rFonts w:ascii="Arial" w:cs="Arial" w:eastAsia="Arial" w:hAnsi="Arial"/>
          <w:sz w:val="20"/>
          <w:szCs w:val="20"/>
        </w:rPr>
        <w:t xml:space="preserve">This version incorporates feedback from an independent subject matter expert review. The reviewer described Version 1 as 'one of the best structured curriculum expansion documents for an educational site' and identified several conceptual gaps. The changes below address those gaps.</w:t>
      </w:r>
    </w:p>
    <w:p>
      <w:pPr>
        <w:spacing w:after="100"/>
      </w:pPr>
    </w:p>
    <w:p>
      <w:pPr>
        <w:pStyle w:val="Heading2"/>
        <w:spacing w:before="260" w:after="80"/>
      </w:pPr>
      <w:r>
        <w:rPr>
          <w:rFonts w:ascii="Arial" w:cs="Arial" w:eastAsia="Arial" w:hAnsi="Arial"/>
          <w:b/>
          <w:bCs/>
          <w:color w:val="2E5F8A"/>
          <w:sz w:val="26"/>
          <w:szCs w:val="26"/>
        </w:rPr>
        <w:t xml:space="preserve">1.1 New Modules Added  [NEW] throughout</w:t>
      </w:r>
    </w:p>
    <w:p>
      <w:pPr>
        <w:pStyle w:val="ListParagraph"/>
        <w:numPr>
          <w:ilvl w:val="0"/>
          <w:numId w:val="2"/>
        </w:numPr>
        <w:spacing w:after="60"/>
      </w:pPr>
      <w:r>
        <w:rPr>
          <w:rFonts w:ascii="Arial" w:cs="Arial" w:eastAsia="Arial" w:hAnsi="Arial"/>
          <w:sz w:val="20"/>
          <w:szCs w:val="20"/>
        </w:rPr>
        <w:t xml:space="preserve">B7 — Evolutionary Game Theory: replicator equation, Hawk-Dove model, evolutionary stable strategies</w:t>
      </w:r>
    </w:p>
    <w:p>
      <w:pPr>
        <w:pStyle w:val="ListParagraph"/>
        <w:numPr>
          <w:ilvl w:val="0"/>
          <w:numId w:val="2"/>
        </w:numPr>
        <w:spacing w:after="60"/>
      </w:pPr>
      <w:r>
        <w:rPr>
          <w:rFonts w:ascii="Arial" w:cs="Arial" w:eastAsia="Arial" w:hAnsi="Arial"/>
          <w:sz w:val="20"/>
          <w:szCs w:val="20"/>
        </w:rPr>
        <w:t xml:space="preserve">B8 — Random Walks &amp; Diffusion: Brownian motion, diffusion equation, chemotaxis</w:t>
      </w:r>
    </w:p>
    <w:p>
      <w:pPr>
        <w:pStyle w:val="ListParagraph"/>
        <w:numPr>
          <w:ilvl w:val="0"/>
          <w:numId w:val="2"/>
        </w:numPr>
        <w:spacing w:after="60"/>
      </w:pPr>
      <w:r>
        <w:rPr>
          <w:rFonts w:ascii="Arial" w:cs="Arial" w:eastAsia="Arial" w:hAnsi="Arial"/>
          <w:sz w:val="20"/>
          <w:szCs w:val="20"/>
        </w:rPr>
        <w:t xml:space="preserve">C6 — Chemical Oscillations: Belousov-Zhabotinsky reaction, limit cycles, nonlinear dynamics</w:t>
      </w:r>
    </w:p>
    <w:p>
      <w:pPr>
        <w:pStyle w:val="ListParagraph"/>
        <w:numPr>
          <w:ilvl w:val="0"/>
          <w:numId w:val="2"/>
        </w:numPr>
        <w:spacing w:after="60"/>
      </w:pPr>
      <w:r>
        <w:rPr>
          <w:rFonts w:ascii="Arial" w:cs="Arial" w:eastAsia="Arial" w:hAnsi="Arial"/>
          <w:sz w:val="20"/>
          <w:szCs w:val="20"/>
        </w:rPr>
        <w:t xml:space="preserve">C7 — Molecular Orbital Theory: LCAO method, bonding vs antibonding orbitals</w:t>
      </w:r>
    </w:p>
    <w:p>
      <w:pPr>
        <w:pStyle w:val="ListParagraph"/>
        <w:numPr>
          <w:ilvl w:val="0"/>
          <w:numId w:val="2"/>
        </w:numPr>
        <w:spacing w:after="60"/>
      </w:pPr>
      <w:r>
        <w:rPr>
          <w:rFonts w:ascii="Arial" w:cs="Arial" w:eastAsia="Arial" w:hAnsi="Arial"/>
          <w:sz w:val="20"/>
          <w:szCs w:val="20"/>
        </w:rPr>
        <w:t xml:space="preserve">P7 — Fermi-Dirac Statistics: Fermi energy, Pauli exclusion, filling of states</w:t>
      </w:r>
    </w:p>
    <w:p>
      <w:pPr>
        <w:pStyle w:val="ListParagraph"/>
        <w:numPr>
          <w:ilvl w:val="0"/>
          <w:numId w:val="2"/>
        </w:numPr>
        <w:spacing w:after="60"/>
      </w:pPr>
      <w:r>
        <w:rPr>
          <w:rFonts w:ascii="Arial" w:cs="Arial" w:eastAsia="Arial" w:hAnsi="Arial"/>
          <w:sz w:val="20"/>
          <w:szCs w:val="20"/>
        </w:rPr>
        <w:t xml:space="preserve">P8 — Superconductivity: Cooper pairs, energy gap (optional / later phase)</w:t>
      </w:r>
    </w:p>
    <w:p>
      <w:pPr>
        <w:pStyle w:val="ListParagraph"/>
        <w:numPr>
          <w:ilvl w:val="0"/>
          <w:numId w:val="2"/>
        </w:numPr>
        <w:spacing w:after="60"/>
      </w:pPr>
      <w:r>
        <w:rPr>
          <w:rFonts w:ascii="Arial" w:cs="Arial" w:eastAsia="Arial" w:hAnsi="Arial"/>
          <w:sz w:val="20"/>
          <w:szCs w:val="20"/>
        </w:rPr>
        <w:t xml:space="preserve">AI7 — Algorithmic Complexity: Big-O notation, growth rate curves</w:t>
      </w:r>
    </w:p>
    <w:p>
      <w:pPr>
        <w:pStyle w:val="ListParagraph"/>
        <w:numPr>
          <w:ilvl w:val="0"/>
          <w:numId w:val="2"/>
        </w:numPr>
        <w:spacing w:after="60"/>
      </w:pPr>
      <w:r>
        <w:rPr>
          <w:rFonts w:ascii="Arial" w:cs="Arial" w:eastAsia="Arial" w:hAnsi="Arial"/>
          <w:sz w:val="20"/>
          <w:szCs w:val="20"/>
        </w:rPr>
        <w:t xml:space="preserve">AI8 — Monte Carlo Methods: random sampling, area estimation</w:t>
      </w:r>
    </w:p>
    <w:p>
      <w:pPr>
        <w:pStyle w:val="ListParagraph"/>
        <w:numPr>
          <w:ilvl w:val="0"/>
          <w:numId w:val="2"/>
        </w:numPr>
        <w:spacing w:after="60"/>
      </w:pPr>
      <w:r>
        <w:rPr>
          <w:rFonts w:ascii="Arial" w:cs="Arial" w:eastAsia="Arial" w:hAnsi="Arial"/>
          <w:sz w:val="20"/>
          <w:szCs w:val="20"/>
        </w:rPr>
        <w:t xml:space="preserve">E5 — Repeated Games &amp; Cooperation: iterated prisoner's dilemma, tit-for-tat</w:t>
      </w:r>
    </w:p>
    <w:p>
      <w:pPr>
        <w:spacing w:after="100"/>
      </w:pPr>
    </w:p>
    <w:p>
      <w:pPr>
        <w:pStyle w:val="Heading2"/>
        <w:spacing w:before="260" w:after="80"/>
      </w:pPr>
      <w:r>
        <w:rPr>
          <w:rFonts w:ascii="Arial" w:cs="Arial" w:eastAsia="Arial" w:hAnsi="Arial"/>
          <w:b/>
          <w:bCs/>
          <w:color w:val="2E5F8A"/>
          <w:sz w:val="26"/>
          <w:szCs w:val="26"/>
        </w:rPr>
        <w:t xml:space="preserve">1.2 New Section Added — Dynamical Systems &amp; Chaos</w:t>
      </w:r>
    </w:p>
    <w:p>
      <w:pPr>
        <w:pStyle w:val="ListParagraph"/>
        <w:numPr>
          <w:ilvl w:val="0"/>
          <w:numId w:val="2"/>
        </w:numPr>
        <w:spacing w:after="60"/>
      </w:pPr>
      <w:r>
        <w:rPr>
          <w:rFonts w:ascii="Arial" w:cs="Arial" w:eastAsia="Arial" w:hAnsi="Arial"/>
          <w:sz w:val="20"/>
          <w:szCs w:val="20"/>
        </w:rPr>
        <w:t xml:space="preserve">D1 — The Logistic Map &amp; Chaos</w:t>
      </w:r>
    </w:p>
    <w:p>
      <w:pPr>
        <w:pStyle w:val="ListParagraph"/>
        <w:numPr>
          <w:ilvl w:val="0"/>
          <w:numId w:val="2"/>
        </w:numPr>
        <w:spacing w:after="60"/>
      </w:pPr>
      <w:r>
        <w:rPr>
          <w:rFonts w:ascii="Arial" w:cs="Arial" w:eastAsia="Arial" w:hAnsi="Arial"/>
          <w:sz w:val="20"/>
          <w:szCs w:val="20"/>
        </w:rPr>
        <w:t xml:space="preserve">D2 — Strange Attractors (Lorenz)</w:t>
      </w:r>
    </w:p>
    <w:p>
      <w:pPr>
        <w:pStyle w:val="ListParagraph"/>
        <w:numPr>
          <w:ilvl w:val="0"/>
          <w:numId w:val="2"/>
        </w:numPr>
        <w:spacing w:after="60"/>
      </w:pPr>
      <w:r>
        <w:rPr>
          <w:rFonts w:ascii="Arial" w:cs="Arial" w:eastAsia="Arial" w:hAnsi="Arial"/>
          <w:sz w:val="20"/>
          <w:szCs w:val="20"/>
        </w:rPr>
        <w:t xml:space="preserve">D3 — Scaling Laws in Nature</w:t>
      </w:r>
    </w:p>
    <w:p>
      <w:pPr>
        <w:spacing w:after="100"/>
      </w:pPr>
    </w:p>
    <w:p>
      <w:pPr>
        <w:pStyle w:val="Heading2"/>
        <w:spacing w:before="260" w:after="80"/>
      </w:pPr>
      <w:r>
        <w:rPr>
          <w:rFonts w:ascii="Arial" w:cs="Arial" w:eastAsia="Arial" w:hAnsi="Arial"/>
          <w:b/>
          <w:bCs/>
          <w:color w:val="2E5F8A"/>
          <w:sz w:val="26"/>
          <w:szCs w:val="26"/>
        </w:rPr>
        <w:t xml:space="preserve">1.3 Revised Module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800"/>
        <w:gridCol w:w="4560"/>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V1</w:t>
            </w:r>
          </w:p>
        </w:tc>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V2</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Biology &amp; Life Sciences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Chemistry</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5</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7</w:t>
            </w:r>
          </w:p>
        </w:tc>
        <w:tc>
          <w:tcPr>
            <w:tcW w:type="dxa" w:w="4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Solid State Physics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CS / AI / Cryptography</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6</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8</w:t>
            </w:r>
          </w:p>
        </w:tc>
        <w:tc>
          <w:tcPr>
            <w:tcW w:type="dxa" w:w="4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Economics &amp; Game Theory</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r>
      <w:tr>
        <w:tc>
          <w:tcPr>
            <w:tcW w:type="dxa" w:w="32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Dynamical Systems &amp; Chaos (NEW)</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t>
            </w:r>
          </w:p>
        </w:tc>
        <w:tc>
          <w:tcPr>
            <w:tcW w:type="dxa" w:w="8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45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TOTAL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27</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39</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+12</w:t>
            </w:r>
          </w:p>
        </w:tc>
      </w:tr>
    </w:tbl>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2. Current State of the Site</w:t>
      </w:r>
    </w:p>
    <w:p>
      <w:pPr>
        <w:spacing w:after="100"/>
      </w:pPr>
      <w:r>
        <w:rPr>
          <w:rFonts w:ascii="Arial" w:cs="Arial" w:eastAsia="Arial" w:hAnsi="Arial"/>
          <w:sz w:val="20"/>
          <w:szCs w:val="20"/>
        </w:rPr>
        <w:t xml:space="preserve">The ten existing mathematics chapters and current appendices — 61 modules live or in development: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700"/>
        <w:gridCol w:w="5460"/>
      </w:tblGrid>
      <w:tr>
        <w:trPr>
          <w:tblHeader/>
        </w:trP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Chapter / Section</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Modules</w:t>
            </w:r>
          </w:p>
        </w:tc>
        <w:tc>
          <w:tcPr>
            <w:tcW w:type="dxa" w:w="5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Key Topics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 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Logic &amp; Proof</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Truth Tables, Proof by Contradiction, Induction</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 2</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Numbers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6</w:t>
            </w:r>
          </w:p>
        </w:tc>
        <w:tc>
          <w:tcPr>
            <w:tcW w:type="dxa" w:w="5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Prime Sieve, Cantor's Diagonal, Modular Arithmetic</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 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Geometry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8</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Euclid, Pythagoras, Conic Sections, Non-Euclidean</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 4</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Algebra</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6</w:t>
            </w:r>
          </w:p>
        </w:tc>
        <w:tc>
          <w:tcPr>
            <w:tcW w:type="dxa" w:w="5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Complex Numbers, Fund. Theorem, Logarithms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 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Trigonometry &amp; Waves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7</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Unit Circle, Fourier Transform, Parametric Curves</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 6</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Calculus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7</w:t>
            </w:r>
          </w:p>
        </w:tc>
        <w:tc>
          <w:tcPr>
            <w:tcW w:type="dxa" w:w="5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Derivatives, Integration, Taylor Series, ODEs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 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Linear Algebra</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Vectors, Eigenvalues, SVD</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 8</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Probability &amp; Statistics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6</w:t>
            </w:r>
          </w:p>
        </w:tc>
        <w:tc>
          <w:tcPr>
            <w:tcW w:type="dxa" w:w="5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Bayes, CLT, Correlation &amp; Regression</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 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Analysis &amp; Topology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Bolzano-Weierstrass, Mobius Strip, Curvature</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 10</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Beautiful Results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6</w:t>
            </w:r>
          </w:p>
        </w:tc>
        <w:tc>
          <w:tcPr>
            <w:tcW w:type="dxa" w:w="5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Euler's Identity, Mandelbrot, Riemann Hypothesis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App 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Quantitative Finance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11</w:t>
            </w:r>
          </w:p>
        </w:tc>
        <w:tc>
          <w:tcPr>
            <w:tcW w:type="dxa" w:w="5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Black-Scholes, Greeks, Yield Curve, Portfolio Theory</w:t>
            </w:r>
          </w:p>
        </w:tc>
      </w:tr>
      <w:tr>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App B</w:t>
            </w:r>
          </w:p>
        </w:tc>
        <w:tc>
          <w:tcPr>
            <w:tcW w:type="dxa" w:w="2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Physics (stub)</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w:t>
            </w:r>
          </w:p>
        </w:tc>
        <w:tc>
          <w:tcPr>
            <w:tcW w:type="dxa" w:w="54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Atomic Energy Levels</w:t>
            </w:r>
          </w:p>
        </w:tc>
      </w:tr>
    </w:tbl>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3. Unifying Themes — Dynamical Systems &amp; Chaos</w:t>
      </w:r>
    </w:p>
    <w:p>
      <w:pPr>
        <w:spacing w:after="120"/>
      </w:pPr>
      <w:r>
        <w:rPr>
          <w:rFonts w:ascii="Arial" w:cs="Arial" w:eastAsia="Arial" w:hAnsi="Arial"/>
          <w:i/>
          <w:iCs/>
          <w:color w:val="505050"/>
          <w:sz w:val="20"/>
          <w:szCs w:val="20"/>
        </w:rPr>
        <w:t xml:space="preserve">"These three ideas appear in every branch of science. They are the connective tissue of the expansion."</w:t>
      </w:r>
    </w:p>
    <w:p>
      <w:pPr>
        <w:spacing w:after="100"/>
      </w:pPr>
    </w:p>
    <w:p>
      <w:pPr>
        <w:spacing w:after="100"/>
      </w:pPr>
      <w:r>
        <w:rPr>
          <w:rFonts w:ascii="Arial" w:cs="Arial" w:eastAsia="Arial" w:hAnsi="Arial"/>
          <w:sz w:val="20"/>
          <w:szCs w:val="20"/>
        </w:rPr>
        <w:t xml:space="preserve">The SME review identified three mathematical ideas that transcend any single discipline. These are not merely applications of mathematics -- they are structures that unify biology, physics, chemistry, economics, and computing into a coherent picture. They are given their own section to reflect their cross-disciplinary importance.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820A" w:sz="6"/>
              <w:left w:val="thick" w:color="E6820A" w:sz="12"/>
              <w:bottom w:val="single" w:color="CCCCCC" w:sz="1"/>
              <w:right w:val="single" w:color="CCCCCC" w:sz="1"/>
            </w:tcBorders>
            <w:shd w:fill="FFF8E8" w:val="clear"/>
            <w:tcMar>
              <w:top w:type="dxa" w:w="120"/>
              <w:left w:type="dxa" w:w="180"/>
              <w:bottom w:type="dxa" w:w="120"/>
              <w:right w:type="dxa" w:w="120"/>
            </w:tcMar>
          </w:tcPr>
          <w:p>
            <w:r>
              <w:rPr>
                <w:rFonts w:ascii="Arial" w:cs="Arial" w:eastAsia="Arial" w:hAnsi="Arial"/>
                <w:b/>
                <w:bCs/>
                <w:color w:val="E6820A"/>
                <w:sz w:val="18"/>
                <w:szCs w:val="18"/>
              </w:rPr>
              <w:t xml:space="preserve">Why a Separate Section?</w:t>
            </w:r>
          </w:p>
          <w:p>
            <w:pPr>
              <w:spacing w:before="60"/>
            </w:pPr>
            <w:r>
              <w:rPr>
                <w:rFonts w:ascii="Arial" w:cs="Arial" w:eastAsia="Arial" w:hAnsi="Arial"/>
                <w:color w:val="333333"/>
                <w:sz w:val="18"/>
                <w:szCs w:val="18"/>
              </w:rPr>
              <w:t xml:space="preserve">A student who has visited the biology, physics, and economics appendices can return here and see that the same mathematics underlies all three. The logistic map governs population collapse and financial bubbles. The diffusion equation governs heat, bacteria, and option pricing. Power laws govern city sizes, earthquake magnitudes, and metabolic rates. This section makes the site's central claim tangible.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500"/>
        <w:gridCol w:w="3300"/>
        <w:gridCol w:w="29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Working Title</w:t>
            </w:r>
          </w:p>
        </w:tc>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Diff.</w:t>
            </w:r>
          </w:p>
        </w:tc>
        <w:tc>
          <w:tcPr>
            <w:tcW w:type="dxa" w:w="3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Core Mathematical Content</w:t>
            </w:r>
          </w:p>
        </w:tc>
        <w:tc>
          <w:tcPr>
            <w:tcW w:type="dxa" w:w="2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Appears In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D1</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Logistic Map &amp; Chaos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x_{n+1} = rx_n(1-x_n), bifurcation diagram, period doubling</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Biology, Finance, Climate, Physics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D2</w:t>
            </w:r>
          </w:p>
        </w:tc>
        <w:tc>
          <w:tcPr>
            <w:tcW w:type="dxa" w:w="21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Strange Attractors</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3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Lorenz system, phase space, butterfly effect, fractal dimension</w:t>
            </w:r>
          </w:p>
        </w:tc>
        <w:tc>
          <w:tcPr>
            <w:tcW w:type="dxa" w:w="29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Physics, Fluid Dynamics, Meteorology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Scaling Laws in Nature</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Power laws, Kleiber's law, log-log plots, fractals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Biology, Physics, Economics, Networks</w:t>
            </w:r>
          </w:p>
        </w:tc>
      </w:tr>
    </w:tbl>
    <w:p>
      <w:pPr>
        <w:spacing w:after="100"/>
      </w:pPr>
    </w:p>
    <w:p>
      <w:pPr>
        <w:pStyle w:val="Heading2"/>
        <w:spacing w:before="260" w:after="80"/>
      </w:pPr>
      <w:r>
        <w:rPr>
          <w:rFonts w:ascii="Arial" w:cs="Arial" w:eastAsia="Arial" w:hAnsi="Arial"/>
          <w:b/>
          <w:bCs/>
          <w:color w:val="2E5F8A"/>
          <w:sz w:val="26"/>
          <w:szCs w:val="26"/>
        </w:rPr>
        <w:t xml:space="preserve">3.1 The Logistic Map &amp; Chaos (D1)</w:t>
      </w:r>
    </w:p>
    <w:p>
      <w:pPr>
        <w:spacing w:after="100"/>
      </w:pPr>
      <w:r>
        <w:rPr>
          <w:rFonts w:ascii="Arial" w:cs="Arial" w:eastAsia="Arial" w:hAnsi="Arial"/>
          <w:sz w:val="20"/>
          <w:szCs w:val="20"/>
        </w:rPr>
        <w:t xml:space="preserve">The logistic map x_{n+1} = rx_n(1-x_n) is possibly the most educational equation in applied mathematics. A single parameter r produces stable fixed points, period doubling, and full chaos -- all visible in one bifurcation diagram. It connects directly to Biology (B1), to the Mandelbrot set (Ch 10), and to financial models in the Quantitative Finance appendix.</w:t>
      </w:r>
    </w:p>
    <w:p>
      <w:pPr>
        <w:spacing w:after="100"/>
      </w:pPr>
    </w:p>
    <w:p>
      <w:pPr>
        <w:pStyle w:val="Heading2"/>
        <w:spacing w:before="260" w:after="80"/>
      </w:pPr>
      <w:r>
        <w:rPr>
          <w:rFonts w:ascii="Arial" w:cs="Arial" w:eastAsia="Arial" w:hAnsi="Arial"/>
          <w:b/>
          <w:bCs/>
          <w:color w:val="2E5F8A"/>
          <w:sz w:val="26"/>
          <w:szCs w:val="26"/>
        </w:rPr>
        <w:t xml:space="preserve">3.2 Strange Attractors (D2)</w:t>
      </w:r>
    </w:p>
    <w:p>
      <w:pPr>
        <w:spacing w:after="100"/>
      </w:pPr>
      <w:r>
        <w:rPr>
          <w:rFonts w:ascii="Arial" w:cs="Arial" w:eastAsia="Arial" w:hAnsi="Arial"/>
          <w:sz w:val="20"/>
          <w:szCs w:val="20"/>
        </w:rPr>
        <w:t xml:space="preserve">The Lorenz system -- three coupled ODEs for atmospheric convection -- produces the butterfly attractor: a fractal structure in phase space that never repeats yet never escapes. Visually spectacular and mathematically deep. Connects to Differential Equations (Ch 6), topology (Ch 9), and the Fourier Transform (Ch 5).</w:t>
      </w:r>
    </w:p>
    <w:p>
      <w:pPr>
        <w:spacing w:after="100"/>
      </w:pPr>
    </w:p>
    <w:p>
      <w:pPr>
        <w:pStyle w:val="Heading2"/>
        <w:spacing w:before="260" w:after="80"/>
      </w:pPr>
      <w:r>
        <w:rPr>
          <w:rFonts w:ascii="Arial" w:cs="Arial" w:eastAsia="Arial" w:hAnsi="Arial"/>
          <w:b/>
          <w:bCs/>
          <w:color w:val="2E5F8A"/>
          <w:sz w:val="26"/>
          <w:szCs w:val="26"/>
        </w:rPr>
        <w:t xml:space="preserve">3.3 Scaling Laws in Nature (D3)</w:t>
      </w:r>
    </w:p>
    <w:p>
      <w:pPr>
        <w:spacing w:after="100"/>
      </w:pPr>
      <w:r>
        <w:rPr>
          <w:rFonts w:ascii="Arial" w:cs="Arial" w:eastAsia="Arial" w:hAnsi="Arial"/>
          <w:sz w:val="20"/>
          <w:szCs w:val="20"/>
        </w:rPr>
        <w:t xml:space="preserve">Why does a mouse's heart beat 500 times per minute while an elephant's beats 30? Kleiber's law (metabolic rate scales as mass^(3/4)) is one of the deepest empirical patterns in biology. Log-log plots, power law distributions, and fractal geometry unify biology, urban science, and physics. One of the most visually unique modules on the site.</w:t>
      </w:r>
    </w:p>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4. Appendix — Biology &amp; Life Sciences</w:t>
      </w:r>
    </w:p>
    <w:p>
      <w:pPr>
        <w:spacing w:after="120"/>
      </w:pPr>
      <w:r>
        <w:rPr>
          <w:rFonts w:ascii="Arial" w:cs="Arial" w:eastAsia="Arial" w:hAnsi="Arial"/>
          <w:i/>
          <w:iCs/>
          <w:color w:val="505050"/>
          <w:sz w:val="20"/>
          <w:szCs w:val="20"/>
        </w:rPr>
        <w:t xml:space="preserve">"Life is the most extraordinary example of applied differential equations."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00"/>
        <w:gridCol w:w="5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Working Title</w:t>
            </w:r>
          </w:p>
        </w:tc>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Diff.</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Core Content &amp; Visualisation Concept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Population Dynamics &amp; Logistic Growth</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Carrying capacity, boom-bust cycles, interactive phase portrait</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B2</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SIR Epidemic Model</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Susceptible-Infected-Recovered; R0 sliders, pandemic scenarios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Predator-Prey (Lotka-Volterra)</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Oscillating populations, phase plane, equilibria</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B4</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Turing Patterns &amp; Morphogenesis</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Reaction-diffusion equations; leopard spots and zebra stripes form live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Hardy-Weinberg &amp; Population Genetics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Allele frequencies, genetic drift, evolution visualised</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B6</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The Hodgkin-Huxley Neuron</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4</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Action potentials, ion channels, firing threshold -- four coupled ODEs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B7</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Evolutionary Game Theory  [NEW]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Replicator equation, Hawk-Dove model, evolutionary stable strategies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B8</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Random Walks &amp; Diffusion  [NEW]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Brownian motion, diffusion equation, chemotaxis -- bacteria movement live</w:t>
            </w:r>
          </w:p>
        </w:tc>
      </w:tr>
    </w:tbl>
    <w:p>
      <w:pPr>
        <w:spacing w:after="100"/>
      </w:pPr>
    </w:p>
    <w:p>
      <w:pPr>
        <w:pStyle w:val="Heading2"/>
        <w:spacing w:before="260" w:after="80"/>
      </w:pPr>
      <w:r>
        <w:rPr>
          <w:rFonts w:ascii="Arial" w:cs="Arial" w:eastAsia="Arial" w:hAnsi="Arial"/>
          <w:b/>
          <w:bCs/>
          <w:color w:val="2E5F8A"/>
          <w:sz w:val="26"/>
          <w:szCs w:val="26"/>
        </w:rPr>
        <w:t xml:space="preserve">4.1 New Modules in V2</w:t>
      </w:r>
    </w:p>
    <w:p>
      <w:pPr>
        <w:spacing w:after="100"/>
      </w:pPr>
      <w:r>
        <w:rPr>
          <w:rFonts w:ascii="Arial" w:cs="Arial" w:eastAsia="Arial" w:hAnsi="Arial"/>
          <w:sz w:val="20"/>
          <w:szCs w:val="20"/>
        </w:rPr>
        <w:t xml:space="preserve">B7 — Evolutionary Game Theory. The replicator equation dx_i/dt = x_i(f_i - f_bar) describes how strategy proportions evolve in a population. The Hawk-Dove model shows how stable mixtures of aggressive and passive strategies emerge naturally -- without any central planner. Bridges biology, economics, dynamical systems, and game theory in one equation. Connects to E5 (Repeated Games) in the Economics appendix.</w:t>
      </w:r>
    </w:p>
    <w:p>
      <w:pPr>
        <w:spacing w:after="100"/>
      </w:pPr>
    </w:p>
    <w:p>
      <w:pPr>
        <w:spacing w:after="100"/>
      </w:pPr>
      <w:r>
        <w:rPr>
          <w:rFonts w:ascii="Arial" w:cs="Arial" w:eastAsia="Arial" w:hAnsi="Arial"/>
          <w:sz w:val="20"/>
          <w:szCs w:val="20"/>
        </w:rPr>
        <w:t xml:space="preserve">B8 — Random Walks &amp; Diffusion. Bacteria perform a random walk modulated by chemical gradients (chemotaxis) -- a beautiful example of the diffusion equation dP/dt = D*nabla^2*P in action. Connects to the existing Brownian Motion module and extends it biologically. The diffusion equation also governs heat flow (Physics) and option pricing (Black-Scholes, Finance Appendix).</w:t>
      </w:r>
    </w:p>
    <w:p>
      <w:pPr>
        <w:spacing w:after="100"/>
      </w:pPr>
    </w:p>
    <w:p>
      <w:pPr>
        <w:pStyle w:val="Heading2"/>
        <w:spacing w:before="260" w:after="80"/>
      </w:pPr>
      <w:r>
        <w:rPr>
          <w:rFonts w:ascii="Arial" w:cs="Arial" w:eastAsia="Arial" w:hAnsi="Arial"/>
          <w:b/>
          <w:bCs/>
          <w:color w:val="2E5F8A"/>
          <w:sz w:val="26"/>
          <w:szCs w:val="26"/>
        </w:rPr>
        <w:t xml:space="preserve">4.2 Recommended Starting Point</w:t>
      </w:r>
    </w:p>
    <w:p>
      <w:pPr>
        <w:spacing w:after="100"/>
      </w:pPr>
      <w:r>
        <w:rPr>
          <w:rFonts w:ascii="Arial" w:cs="Arial" w:eastAsia="Arial" w:hAnsi="Arial"/>
          <w:sz w:val="20"/>
          <w:szCs w:val="20"/>
        </w:rPr>
        <w:t xml:space="preserve">SIR Epidemic Model (B2) -- accessible, culturally relevant, visually compelling, and mathematically clean. Ideal first module for this appendix.</w:t>
      </w:r>
    </w:p>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5. Appendix — Chemistry</w:t>
      </w:r>
    </w:p>
    <w:p>
      <w:pPr>
        <w:spacing w:after="120"/>
      </w:pPr>
      <w:r>
        <w:rPr>
          <w:rFonts w:ascii="Arial" w:cs="Arial" w:eastAsia="Arial" w:hAnsi="Arial"/>
          <w:i/>
          <w:iCs/>
          <w:color w:val="505050"/>
          <w:sz w:val="20"/>
          <w:szCs w:val="20"/>
        </w:rPr>
        <w:t xml:space="preserve">"Chemistry is the point where group theory becomes visible to the naked eye."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00"/>
        <w:gridCol w:w="5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Working Title</w:t>
            </w:r>
          </w:p>
        </w:tc>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Diff.</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Core Content &amp; Visualisation Concept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Molecular Symmetry &amp; Group Theory</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C2v water, D6h benzene -- symmetry operations, interactive models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C2</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Chemical Kinetics &amp; Rate Equations</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First/second order reactions, half-life, Arrhenius equation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Thermodynamics: Entropy &amp; Free Energy</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Gibbs energy landscape, spontaneity, equilibrium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C4</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Quantum Chemistry: Atomic Orbitals</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Wavefunctions, probability densities, s/p/d orbital shapes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Spectroscopy &amp; Energy Transitions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Emission spectra, selection rules, Beer-Lambert law</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C6</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Chemical Oscillations (BZ Reaction) [NEW]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Nonlinear dynamics, limit cycles, oscillating concentrations live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C7</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Molecular Orbital Theory  [NEW]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Bonding vs antibonding, LCAO method, hydrogen molecule orbital shapes</w:t>
            </w:r>
          </w:p>
        </w:tc>
      </w:tr>
    </w:tbl>
    <w:p>
      <w:pPr>
        <w:spacing w:after="100"/>
      </w:pPr>
    </w:p>
    <w:p>
      <w:pPr>
        <w:pStyle w:val="Heading2"/>
        <w:spacing w:before="260" w:after="80"/>
      </w:pPr>
      <w:r>
        <w:rPr>
          <w:rFonts w:ascii="Arial" w:cs="Arial" w:eastAsia="Arial" w:hAnsi="Arial"/>
          <w:b/>
          <w:bCs/>
          <w:color w:val="2E5F8A"/>
          <w:sz w:val="26"/>
          <w:szCs w:val="26"/>
        </w:rPr>
        <w:t xml:space="preserve">5.1 New Modules in V2</w:t>
      </w:r>
    </w:p>
    <w:p>
      <w:pPr>
        <w:spacing w:after="100"/>
      </w:pPr>
      <w:r>
        <w:rPr>
          <w:rFonts w:ascii="Arial" w:cs="Arial" w:eastAsia="Arial" w:hAnsi="Arial"/>
          <w:sz w:val="20"/>
          <w:szCs w:val="20"/>
        </w:rPr>
        <w:t xml:space="preserve">C6 — Chemical Oscillations. The Belousov-Zhabotinsky (BZ) reaction is one of the most visually dramatic demonstrations in chemistry -- a solution that oscillates between colours in time, cycling around a limit cycle rather than moving towards equilibrium. Mathematically this is nonlinear dynamics: the same mathematics as the Lorenz attractor (D2) and the Hodgkin-Huxley neuron (B6).</w:t>
      </w:r>
    </w:p>
    <w:p>
      <w:pPr>
        <w:spacing w:after="100"/>
      </w:pPr>
    </w:p>
    <w:p>
      <w:pPr>
        <w:spacing w:after="100"/>
      </w:pPr>
      <w:r>
        <w:rPr>
          <w:rFonts w:ascii="Arial" w:cs="Arial" w:eastAsia="Arial" w:hAnsi="Arial"/>
          <w:sz w:val="20"/>
          <w:szCs w:val="20"/>
        </w:rPr>
        <w:t xml:space="preserve">C7 — Molecular Orbital Theory. The LCAO method (psi_bonding = psi_A + psi_B) is essentially linear algebra applied to quantum wavefunctions. The visual of bonding versus antibonding orbitals forming from two hydrogen atoms is one of the clearest demonstrations of constructive and destructive interference in nature. Natural follow-up to Atomic Orbitals (C4).</w:t>
      </w:r>
    </w:p>
    <w:p>
      <w:pPr>
        <w:spacing w:after="100"/>
      </w:pPr>
    </w:p>
    <w:p>
      <w:pPr>
        <w:pStyle w:val="Heading2"/>
        <w:spacing w:before="260" w:after="80"/>
      </w:pPr>
      <w:r>
        <w:rPr>
          <w:rFonts w:ascii="Arial" w:cs="Arial" w:eastAsia="Arial" w:hAnsi="Arial"/>
          <w:b/>
          <w:bCs/>
          <w:color w:val="2E5F8A"/>
          <w:sz w:val="26"/>
          <w:szCs w:val="26"/>
        </w:rPr>
        <w:t xml:space="preserve">5.2 Recommended Starting Point</w:t>
      </w:r>
    </w:p>
    <w:p>
      <w:pPr>
        <w:spacing w:after="100"/>
      </w:pPr>
      <w:r>
        <w:rPr>
          <w:rFonts w:ascii="Arial" w:cs="Arial" w:eastAsia="Arial" w:hAnsi="Arial"/>
          <w:sz w:val="20"/>
          <w:szCs w:val="20"/>
        </w:rPr>
        <w:t xml:space="preserve">Molecular Symmetry (C1) -- a direct application of the existing Group Theory module (Ch 9). The connection is immediate and the visual is striking.</w:t>
      </w:r>
    </w:p>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6. Appendix — Solid State Physics</w:t>
      </w:r>
    </w:p>
    <w:p>
      <w:pPr>
        <w:spacing w:after="120"/>
      </w:pPr>
      <w:r>
        <w:rPr>
          <w:rFonts w:ascii="Arial" w:cs="Arial" w:eastAsia="Arial" w:hAnsi="Arial"/>
          <w:i/>
          <w:iCs/>
          <w:color w:val="505050"/>
          <w:sz w:val="20"/>
          <w:szCs w:val="20"/>
        </w:rPr>
        <w:t xml:space="preserve">"Where quantum mechanics meets the everyday world -- and explains why copper conducts and diamond does not."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00"/>
        <w:gridCol w:w="5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Working Title</w:t>
            </w:r>
          </w:p>
        </w:tc>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Diff.</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Core Content &amp; Visualisation Concept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Crystal Lattices &amp; Symmetry</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Bravais lattices, unit cells, reciprocal space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P2</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Wave Mechanics &amp; Quantum States</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Particle in a box, wavefunctions, uncertainty principle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Fourier Analysis in Diffraction</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X-ray crystallography, reciprocal lattice, Bragg's law</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P4</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Band Theory: Metals vs Insulators</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4</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Energy bands, band gaps, Bloch waves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Phonons &amp; Lattice Vibrations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Dispersion relations, Debye model, heat capacity</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P6</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Statistical Mechanics &amp; Entropy</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Microstates, Boltzmann distribution, partition function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P7</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Fermi-Dirac Statistics  [NEW]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Fermi energy, Pauli exclusion, filling of states in k-space</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P8</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Superconductivity (optional)  [NEW]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4</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Cooper pairs, energy gap, resistance vs temperature</w:t>
            </w:r>
          </w:p>
        </w:tc>
      </w:tr>
    </w:tbl>
    <w:p>
      <w:pPr>
        <w:spacing w:after="100"/>
      </w:pPr>
    </w:p>
    <w:p>
      <w:pPr>
        <w:pStyle w:val="Heading2"/>
        <w:spacing w:before="260" w:after="80"/>
      </w:pPr>
      <w:r>
        <w:rPr>
          <w:rFonts w:ascii="Arial" w:cs="Arial" w:eastAsia="Arial" w:hAnsi="Arial"/>
          <w:b/>
          <w:bCs/>
          <w:color w:val="2E5F8A"/>
          <w:sz w:val="26"/>
          <w:szCs w:val="26"/>
        </w:rPr>
        <w:t xml:space="preserve">6.1 New Modules in V2</w:t>
      </w:r>
    </w:p>
    <w:p>
      <w:pPr>
        <w:spacing w:after="100"/>
      </w:pPr>
      <w:r>
        <w:rPr>
          <w:rFonts w:ascii="Arial" w:cs="Arial" w:eastAsia="Arial" w:hAnsi="Arial"/>
          <w:sz w:val="20"/>
          <w:szCs w:val="20"/>
        </w:rPr>
        <w:t xml:space="preserve">P7 — Fermi-Dirac Statistics. The Fermi function f(E) = 1/(exp((E-mu)/kT) + 1) describes how electrons fill energy states at finite temperature. Mathematically essential for understanding metals and semiconductors -- the Band Theory module (P4) is incomplete without it. The visual of watching energy states fill in k-space as temperature rises is both beautiful and physically illuminating.</w:t>
      </w:r>
    </w:p>
    <w:p>
      <w:pPr>
        <w:spacing w:after="100"/>
      </w:pPr>
    </w:p>
    <w:p>
      <w:pPr>
        <w:spacing w:after="100"/>
      </w:pPr>
      <w:r>
        <w:rPr>
          <w:rFonts w:ascii="Arial" w:cs="Arial" w:eastAsia="Arial" w:hAnsi="Arial"/>
          <w:sz w:val="20"/>
          <w:szCs w:val="20"/>
        </w:rPr>
        <w:t xml:space="preserve">P8 — Superconductivity (optional, later phase). Cooper pairs, the BCS energy gap, and the Meissner effect. Even a conceptual module would be compelling. The mathematics (spontaneous symmetry breaking) connects to the deepest ideas in modern physics and would provide a natural capstone to this appendix.</w:t>
      </w:r>
    </w:p>
    <w:p>
      <w:pPr>
        <w:spacing w:after="100"/>
      </w:pPr>
    </w:p>
    <w:p>
      <w:pPr>
        <w:pStyle w:val="Heading2"/>
        <w:spacing w:before="260" w:after="80"/>
      </w:pPr>
      <w:r>
        <w:rPr>
          <w:rFonts w:ascii="Arial" w:cs="Arial" w:eastAsia="Arial" w:hAnsi="Arial"/>
          <w:b/>
          <w:bCs/>
          <w:color w:val="2E5F8A"/>
          <w:sz w:val="26"/>
          <w:szCs w:val="26"/>
        </w:rPr>
        <w:t xml:space="preserve">6.2 Recommended Starting Point</w:t>
      </w:r>
    </w:p>
    <w:p>
      <w:pPr>
        <w:spacing w:after="100"/>
      </w:pPr>
      <w:r>
        <w:rPr>
          <w:rFonts w:ascii="Arial" w:cs="Arial" w:eastAsia="Arial" w:hAnsi="Arial"/>
          <w:sz w:val="20"/>
          <w:szCs w:val="20"/>
        </w:rPr>
        <w:t xml:space="preserve">Fourier Analysis in Diffraction (P3) -- a direct visual application of the Fourier Transform module (Ch 5). The connection between a crystal's atomic structure and its diffraction pattern is one of the most beautiful demonstrations of the Fourier transform in experimental science.</w:t>
      </w:r>
    </w:p>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7. Appendix — Computer Science, AI &amp; Cryptography</w:t>
      </w:r>
    </w:p>
    <w:p>
      <w:pPr>
        <w:spacing w:after="120"/>
      </w:pPr>
      <w:r>
        <w:rPr>
          <w:rFonts w:ascii="Arial" w:cs="Arial" w:eastAsia="Arial" w:hAnsi="Arial"/>
          <w:i/>
          <w:iCs/>
          <w:color w:val="505050"/>
          <w:sz w:val="20"/>
          <w:szCs w:val="20"/>
        </w:rPr>
        <w:t xml:space="preserve">"Algorithms are the poetry of computation -- every poem written in mathematics."</w:t>
      </w:r>
    </w:p>
    <w:p>
      <w:pPr>
        <w:spacing w:after="100"/>
      </w:pPr>
    </w:p>
    <w:p>
      <w:pPr>
        <w:spacing w:after="100"/>
      </w:pPr>
      <w:r>
        <w:rPr>
          <w:rFonts w:ascii="Arial" w:cs="Arial" w:eastAsia="Arial" w:hAnsi="Arial"/>
          <w:sz w:val="20"/>
          <w:szCs w:val="20"/>
        </w:rPr>
        <w:t xml:space="preserve">Note: The site also has a detailed Chapter 11 specification (Mathematics of Intelligence, 15 modules) covering neural network mathematics in depth. The modules below are complementary, covering the broader mathematical infrastructure of computer science rather than deep learning specifically.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00"/>
        <w:gridCol w:w="5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Working Title</w:t>
            </w:r>
          </w:p>
        </w:tc>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Diff.</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Core Content &amp; Visualisation Concept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Linear Algebra of Neural Networks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Weight matrices, activations, backpropagation geometry</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AI2</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Gradient Descent &amp; Optimisation</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Loss landscapes, learning rate, momentum -- live 3D surface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Information Theory &amp; Entropy</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Shannon entropy, KL divergence, data compression</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AI4</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Graph Theory &amp; Networks</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Nodes, edges, connectivity, social network mathematics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Markov Chains &amp; Random Walks</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State transitions, steady states, PageRank algorithm</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AI6</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Cryptography &amp; Number Theory</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RSA, elliptic curves, Diffie-Hellman key exchange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AI7</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Algorithmic Complexity  [NEW]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Big-O notation, growth rates -- O(n), O(n^2), O(log n) live curves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AI8</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Monte Carlo Methods  [NEW]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Monte Carlo integration, random sampling, area estimation live</w:t>
            </w:r>
          </w:p>
        </w:tc>
      </w:tr>
    </w:tbl>
    <w:p>
      <w:pPr>
        <w:spacing w:after="100"/>
      </w:pPr>
    </w:p>
    <w:p>
      <w:pPr>
        <w:pStyle w:val="Heading2"/>
        <w:spacing w:before="260" w:after="80"/>
      </w:pPr>
      <w:r>
        <w:rPr>
          <w:rFonts w:ascii="Arial" w:cs="Arial" w:eastAsia="Arial" w:hAnsi="Arial"/>
          <w:b/>
          <w:bCs/>
          <w:color w:val="2E5F8A"/>
          <w:sz w:val="26"/>
          <w:szCs w:val="26"/>
        </w:rPr>
        <w:t xml:space="preserve">7.1 New Modules in V2</w:t>
      </w:r>
    </w:p>
    <w:p>
      <w:pPr>
        <w:spacing w:after="100"/>
      </w:pPr>
      <w:r>
        <w:rPr>
          <w:rFonts w:ascii="Arial" w:cs="Arial" w:eastAsia="Arial" w:hAnsi="Arial"/>
          <w:sz w:val="20"/>
          <w:szCs w:val="20"/>
        </w:rPr>
        <w:t xml:space="preserve">AI7 — Algorithmic Complexity. Big-O notation is the language of computational efficiency. Seeing O(n), O(n log n), O(n^2), and O(2^n) on the same axes makes abstract complexity classes concrete and memorable. Connects to the existing Logarithms &amp; Exponentials module (Ch 4).</w:t>
      </w:r>
    </w:p>
    <w:p>
      <w:pPr>
        <w:spacing w:after="100"/>
      </w:pPr>
    </w:p>
    <w:p>
      <w:pPr>
        <w:spacing w:after="100"/>
      </w:pPr>
      <w:r>
        <w:rPr>
          <w:rFonts w:ascii="Arial" w:cs="Arial" w:eastAsia="Arial" w:hAnsi="Arial"/>
          <w:sz w:val="20"/>
          <w:szCs w:val="20"/>
        </w:rPr>
        <w:t xml:space="preserve">AI8 — Monte Carlo Methods. Estimating pi by throwing random darts at a unit circle is one of the most memorable demonstrations in mathematics education. Extends to Monte Carlo integration and the general principle of using randomness to solve deterministic problems. Also connects to the existing Monte Carlo module in the Quantitative Finance appendix.</w:t>
      </w:r>
    </w:p>
    <w:p>
      <w:pPr>
        <w:spacing w:after="100"/>
      </w:pPr>
    </w:p>
    <w:p>
      <w:pPr>
        <w:pStyle w:val="Heading2"/>
        <w:spacing w:before="260" w:after="80"/>
      </w:pPr>
      <w:r>
        <w:rPr>
          <w:rFonts w:ascii="Arial" w:cs="Arial" w:eastAsia="Arial" w:hAnsi="Arial"/>
          <w:b/>
          <w:bCs/>
          <w:color w:val="2E5F8A"/>
          <w:sz w:val="26"/>
          <w:szCs w:val="26"/>
        </w:rPr>
        <w:t xml:space="preserve">7.2 Recommended Starting Points</w:t>
      </w:r>
    </w:p>
    <w:p>
      <w:pPr>
        <w:spacing w:after="100"/>
      </w:pPr>
      <w:r>
        <w:rPr>
          <w:rFonts w:ascii="Arial" w:cs="Arial" w:eastAsia="Arial" w:hAnsi="Arial"/>
          <w:sz w:val="20"/>
          <w:szCs w:val="20"/>
        </w:rPr>
        <w:t xml:space="preserve">Graph Theory (AI4) and Markov Chains (AI5) for breadth of audience. Cryptography (AI6) for strongest appeal to mathematically curious students.</w:t>
      </w:r>
    </w:p>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8. Appendix — Economics &amp; Game Theory</w:t>
      </w:r>
    </w:p>
    <w:p>
      <w:pPr>
        <w:spacing w:after="120"/>
      </w:pPr>
      <w:r>
        <w:rPr>
          <w:rFonts w:ascii="Arial" w:cs="Arial" w:eastAsia="Arial" w:hAnsi="Arial"/>
          <w:i/>
          <w:iCs/>
          <w:color w:val="505050"/>
          <w:sz w:val="20"/>
          <w:szCs w:val="20"/>
        </w:rPr>
        <w:t xml:space="preserve">"Economics is the study of how rational agents behave -- and rationality is mathematics."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500"/>
        <w:gridCol w:w="566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Working Title</w:t>
            </w:r>
          </w:p>
        </w:tc>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Diff.</w:t>
            </w:r>
          </w:p>
        </w:tc>
        <w:tc>
          <w:tcPr>
            <w:tcW w:type="dxa" w:w="56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Core Content &amp; Visualisation Concept</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E1</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Supply, Demand &amp; Equilibrium</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1</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Market clearing, elasticity, welfare triangles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E2</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Game Theory &amp; Nash Equilibria</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Prisoner's dilemma, best response, mixed strategies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E3</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Network Effects &amp; Viral Growth</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Metcalfe's law, tipping points, cascade models</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E4</w:t>
            </w:r>
          </w:p>
        </w:tc>
        <w:tc>
          <w:tcPr>
            <w:tcW w:type="dxa" w:w="2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Auction Theory &amp; Mechanism Design</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56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First/second price auctions, revenue equivalence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E5</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Repeated Games &amp; Cooperation  [NEW]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Iterated prisoner's dilemma, tit-for-tat, strategy evolution live</w:t>
            </w:r>
          </w:p>
        </w:tc>
      </w:tr>
    </w:tbl>
    <w:p>
      <w:pPr>
        <w:spacing w:after="100"/>
      </w:pPr>
    </w:p>
    <w:p>
      <w:pPr>
        <w:pStyle w:val="Heading2"/>
        <w:spacing w:before="260" w:after="80"/>
      </w:pPr>
      <w:r>
        <w:rPr>
          <w:rFonts w:ascii="Arial" w:cs="Arial" w:eastAsia="Arial" w:hAnsi="Arial"/>
          <w:b/>
          <w:bCs/>
          <w:color w:val="2E5F8A"/>
          <w:sz w:val="26"/>
          <w:szCs w:val="26"/>
        </w:rPr>
        <w:t xml:space="preserve">8.1 New Module in V2</w:t>
      </w:r>
    </w:p>
    <w:p>
      <w:pPr>
        <w:spacing w:after="100"/>
      </w:pPr>
      <w:r>
        <w:rPr>
          <w:rFonts w:ascii="Arial" w:cs="Arial" w:eastAsia="Arial" w:hAnsi="Arial"/>
          <w:sz w:val="20"/>
          <w:szCs w:val="20"/>
        </w:rPr>
        <w:t xml:space="preserve">E5 — Repeated Games &amp; Cooperation. The iterated prisoner's dilemma and Axelrod's famous tournaments show that tit-for-tat strategies are evolutionarily stable -- a result that connects directly to Evolutionary Game Theory (B7) in the Biology appendix. This cross-appendix connection is one of the most powerful educational moments in the entire expansion: the same mathematical structure appears in biology and social science independently.</w:t>
      </w:r>
    </w:p>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9. Prioritisation &amp; Sequencing</w:t>
      </w:r>
    </w:p>
    <w:p>
      <w:pPr>
        <w:spacing w:after="100"/>
      </w:pP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300"/>
        <w:gridCol w:w="5060"/>
      </w:tblGrid>
      <w:tr>
        <w:trPr>
          <w:tblHeader/>
        </w:trP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Area</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Modules</w:t>
            </w:r>
          </w:p>
        </w:tc>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Dynamical Systems &amp; Chaos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HIGHEST</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Cross-disciplinary; visually spectacular; unique to this site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Biology B1-B5</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5</w:t>
            </w:r>
          </w:p>
        </w:tc>
        <w:tc>
          <w:tcPr>
            <w:tcW w:type="dxa" w:w="1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HIGH</w:t>
            </w:r>
          </w:p>
        </w:tc>
        <w:tc>
          <w:tcPr>
            <w:tcW w:type="dxa" w:w="5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Broadest audience; B2 is natural first module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CS / Cryptography AI4-AI8</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Tech audience; strong probability and number theory connections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Biology B6-B8</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c>
          <w:tcPr>
            <w:tcW w:type="dxa" w:w="1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MEDIUM-HIGH</w:t>
            </w:r>
          </w:p>
        </w:tc>
        <w:tc>
          <w:tcPr>
            <w:tcW w:type="dxa" w:w="5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Advanced but compelling; B7 bridges biology and economics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Chemistry C1-C3</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MEDIUM-HIGH</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C1 directly extends existing Group Theory module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Chemistry C4-C7</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4</w:t>
            </w:r>
          </w:p>
        </w:tc>
        <w:tc>
          <w:tcPr>
            <w:tcW w:type="dxa" w:w="1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MEDIUM</w:t>
            </w:r>
          </w:p>
        </w:tc>
        <w:tc>
          <w:tcPr>
            <w:tcW w:type="dxa" w:w="5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More specialist; C6 (BZ reaction) is visually strongest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Solid State P1-P5 and P7</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6</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P3 natural Fourier extension; P7 essential for completeness</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Physics P6 and P8</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c>
          <w:tcPr>
            <w:tcW w:type="dxa" w:w="13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MEDIUM-LOW</w:t>
            </w:r>
          </w:p>
        </w:tc>
        <w:tc>
          <w:tcPr>
            <w:tcW w:type="dxa" w:w="506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P8 optional; valuable as capstone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Economics E1-E5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LOW-MEDIUM</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E2 and E5 most mathematically interesting</w:t>
            </w:r>
          </w:p>
        </w:tc>
      </w:tr>
    </w:tbl>
    <w:p>
      <w:pPr>
        <w:spacing w:after="100"/>
      </w:pPr>
    </w:p>
    <w:p>
      <w:pPr>
        <w:pStyle w:val="Heading2"/>
        <w:spacing w:before="260" w:after="80"/>
      </w:pPr>
      <w:r>
        <w:rPr>
          <w:rFonts w:ascii="Arial" w:cs="Arial" w:eastAsia="Arial" w:hAnsi="Arial"/>
          <w:b/>
          <w:bCs/>
          <w:color w:val="2E5F8A"/>
          <w:sz w:val="26"/>
          <w:szCs w:val="26"/>
        </w:rPr>
        <w:t xml:space="preserve">9.1 Suggested Four-Phase Rollout</w:t>
      </w:r>
    </w:p>
    <w:p>
      <w:pPr>
        <w:pStyle w:val="ListParagraph"/>
        <w:numPr>
          <w:ilvl w:val="0"/>
          <w:numId w:val="2"/>
        </w:numPr>
        <w:spacing w:after="60"/>
      </w:pPr>
      <w:r>
        <w:rPr>
          <w:rFonts w:ascii="Arial" w:cs="Arial" w:eastAsia="Arial" w:hAnsi="Arial"/>
          <w:sz w:val="20"/>
          <w:szCs w:val="20"/>
        </w:rPr>
        <w:t xml:space="preserve">Phase 1 — Maximum impact launch: SIR Model (B2), Logistic Map (D1), Strange Attractors (D2), Graph Theory (AI4). Four modules establishing three new appendices with strong visual and conceptual impact.</w:t>
      </w:r>
    </w:p>
    <w:p>
      <w:pPr>
        <w:pStyle w:val="ListParagraph"/>
        <w:numPr>
          <w:ilvl w:val="0"/>
          <w:numId w:val="2"/>
        </w:numPr>
        <w:spacing w:after="60"/>
      </w:pPr>
      <w:r>
        <w:rPr>
          <w:rFonts w:ascii="Arial" w:cs="Arial" w:eastAsia="Arial" w:hAnsi="Arial"/>
          <w:sz w:val="20"/>
          <w:szCs w:val="20"/>
        </w:rPr>
        <w:t xml:space="preserve">Phase 2 — Build out Biology and CS: B1, B3, B4, B7, B8, AI5, AI6, AI7, AI8. Scaling Laws (D3) completes the Dynamical Systems section.</w:t>
      </w:r>
    </w:p>
    <w:p>
      <w:pPr>
        <w:pStyle w:val="ListParagraph"/>
        <w:numPr>
          <w:ilvl w:val="0"/>
          <w:numId w:val="2"/>
        </w:numPr>
        <w:spacing w:after="60"/>
      </w:pPr>
      <w:r>
        <w:rPr>
          <w:rFonts w:ascii="Arial" w:cs="Arial" w:eastAsia="Arial" w:hAnsi="Arial"/>
          <w:sz w:val="20"/>
          <w:szCs w:val="20"/>
        </w:rPr>
        <w:t xml:space="preserve">Phase 3 — Chemistry and accessible Physics: C1, C2, C3, C6, P1, P2, P3, P7. Fermi-Dirac completes the physics foundation.</w:t>
      </w:r>
    </w:p>
    <w:p>
      <w:pPr>
        <w:pStyle w:val="ListParagraph"/>
        <w:numPr>
          <w:ilvl w:val="0"/>
          <w:numId w:val="2"/>
        </w:numPr>
        <w:spacing w:after="60"/>
      </w:pPr>
      <w:r>
        <w:rPr>
          <w:rFonts w:ascii="Arial" w:cs="Arial" w:eastAsia="Arial" w:hAnsi="Arial"/>
          <w:sz w:val="20"/>
          <w:szCs w:val="20"/>
        </w:rPr>
        <w:t xml:space="preserve">Phase 4 — Advanced completions: B5, B6, C4, C5, C7, P4, P5, P6, P8 (optional), E1-E5.</w:t>
      </w:r>
    </w:p>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10. Proposed: A Map of Science Through Mathematics</w:t>
      </w:r>
    </w:p>
    <w:p>
      <w:pPr>
        <w:spacing w:after="100"/>
      </w:pPr>
      <w:r>
        <w:rPr>
          <w:rFonts w:ascii="Arial" w:cs="Arial" w:eastAsia="Arial" w:hAnsi="Arial"/>
          <w:sz w:val="20"/>
          <w:szCs w:val="20"/>
        </w:rPr>
        <w:t xml:space="preserve">The SME review proposed a visual 'Map of Science Through Mathematics' as a central page linking all chapters. This is strongly recommended as it would make the site's philosophy immediately tangible.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B57" w:sz="6"/>
              <w:left w:val="thick" w:color="2E8B57" w:sz="12"/>
              <w:bottom w:val="single" w:color="CCCCCC" w:sz="1"/>
              <w:right w:val="single" w:color="CCCCCC" w:sz="1"/>
            </w:tcBorders>
            <w:shd w:fill="F0FFF0" w:val="clear"/>
            <w:tcMar>
              <w:top w:type="dxa" w:w="120"/>
              <w:left w:type="dxa" w:w="180"/>
              <w:bottom w:type="dxa" w:w="120"/>
              <w:right w:type="dxa" w:w="120"/>
            </w:tcMar>
          </w:tcPr>
          <w:p>
            <w:r>
              <w:rPr>
                <w:rFonts w:ascii="Arial" w:cs="Arial" w:eastAsia="Arial" w:hAnsi="Arial"/>
                <w:b/>
                <w:bCs/>
                <w:color w:val="2E8B57"/>
                <w:sz w:val="18"/>
                <w:szCs w:val="18"/>
              </w:rPr>
              <w:t xml:space="preserve">Concept</w:t>
            </w:r>
          </w:p>
          <w:p>
            <w:pPr>
              <w:spacing w:before="60"/>
            </w:pPr>
            <w:r>
              <w:rPr>
                <w:rFonts w:ascii="Arial" w:cs="Arial" w:eastAsia="Arial" w:hAnsi="Arial"/>
                <w:color w:val="333333"/>
                <w:sz w:val="18"/>
                <w:szCs w:val="18"/>
              </w:rPr>
              <w:t xml:space="preserve">An interactive force-directed graph where nodes are mathematical ideas and edges connect them to scientific applications. Click 'Fourier Transform': it lights up connections to solid state physics (diffraction), chemistry (spectroscopy), AI (signal processing), and waves (Ch 5). Click 'Differential Equations': connections illuminate to biology (SIR, Lotka-Volterra, Hodgkin-Huxley), physics (heat equation), chemistry (kinetics), and finance (Black-Scholes). This page would be the most powerful single statement of the site's educational philosophy and would be unique among all mathematics education sites.</w:t>
            </w:r>
          </w:p>
        </w:tc>
      </w:tr>
    </w:tbl>
    <w:p>
      <w:pPr>
        <w:spacing w:after="100"/>
      </w:pPr>
    </w:p>
    <w:p>
      <w:pPr>
        <w:pStyle w:val="Heading2"/>
        <w:spacing w:before="260" w:after="80"/>
      </w:pPr>
      <w:r>
        <w:rPr>
          <w:rFonts w:ascii="Arial" w:cs="Arial" w:eastAsia="Arial" w:hAnsi="Arial"/>
          <w:b/>
          <w:bCs/>
          <w:color w:val="2E5F8A"/>
          <w:sz w:val="26"/>
          <w:szCs w:val="26"/>
        </w:rPr>
        <w:t xml:space="preserve">10.1 Key Mathematical Hubs</w:t>
      </w:r>
    </w:p>
    <w:p>
      <w:pPr>
        <w:pStyle w:val="ListParagraph"/>
        <w:numPr>
          <w:ilvl w:val="0"/>
          <w:numId w:val="2"/>
        </w:numPr>
        <w:spacing w:after="60"/>
      </w:pPr>
      <w:r>
        <w:rPr>
          <w:rFonts w:ascii="Arial" w:cs="Arial" w:eastAsia="Arial" w:hAnsi="Arial"/>
          <w:sz w:val="20"/>
          <w:szCs w:val="20"/>
        </w:rPr>
        <w:t xml:space="preserve">Differential Equations -- connects to Biology (6 modules), Physics (5), Chemistry (3), Finance (2)</w:t>
      </w:r>
    </w:p>
    <w:p>
      <w:pPr>
        <w:pStyle w:val="ListParagraph"/>
        <w:numPr>
          <w:ilvl w:val="0"/>
          <w:numId w:val="2"/>
        </w:numPr>
        <w:spacing w:after="60"/>
      </w:pPr>
      <w:r>
        <w:rPr>
          <w:rFonts w:ascii="Arial" w:cs="Arial" w:eastAsia="Arial" w:hAnsi="Arial"/>
          <w:sz w:val="20"/>
          <w:szCs w:val="20"/>
        </w:rPr>
        <w:t xml:space="preserve">Fourier Transform -- connects to Physics (diffraction, phonons), Chemistry (spectroscopy), Signal Processing, Quantum Mechanics</w:t>
      </w:r>
    </w:p>
    <w:p>
      <w:pPr>
        <w:pStyle w:val="ListParagraph"/>
        <w:numPr>
          <w:ilvl w:val="0"/>
          <w:numId w:val="2"/>
        </w:numPr>
        <w:spacing w:after="60"/>
      </w:pPr>
      <w:r>
        <w:rPr>
          <w:rFonts w:ascii="Arial" w:cs="Arial" w:eastAsia="Arial" w:hAnsi="Arial"/>
          <w:sz w:val="20"/>
          <w:szCs w:val="20"/>
        </w:rPr>
        <w:t xml:space="preserve">Group Theory -- connects to Chemistry (molecular symmetry), Physics (crystal lattices), Cryptography</w:t>
      </w:r>
    </w:p>
    <w:p>
      <w:pPr>
        <w:pStyle w:val="ListParagraph"/>
        <w:numPr>
          <w:ilvl w:val="0"/>
          <w:numId w:val="2"/>
        </w:numPr>
        <w:spacing w:after="60"/>
      </w:pPr>
      <w:r>
        <w:rPr>
          <w:rFonts w:ascii="Arial" w:cs="Arial" w:eastAsia="Arial" w:hAnsi="Arial"/>
          <w:sz w:val="20"/>
          <w:szCs w:val="20"/>
        </w:rPr>
        <w:t xml:space="preserve">Probability &amp; Statistics -- connects to Biology (genetics, epidemics), Physics (statistical mechanics), Finance, AI</w:t>
      </w:r>
    </w:p>
    <w:p>
      <w:pPr>
        <w:pStyle w:val="ListParagraph"/>
        <w:numPr>
          <w:ilvl w:val="0"/>
          <w:numId w:val="2"/>
        </w:numPr>
        <w:spacing w:after="60"/>
      </w:pPr>
      <w:r>
        <w:rPr>
          <w:rFonts w:ascii="Arial" w:cs="Arial" w:eastAsia="Arial" w:hAnsi="Arial"/>
          <w:sz w:val="20"/>
          <w:szCs w:val="20"/>
        </w:rPr>
        <w:t xml:space="preserve">Linear Algebra -- connects to AI/ML (neural networks), Quantum Mechanics, Graph Theory, Cryptography</w:t>
      </w:r>
    </w:p>
    <w:p>
      <w:pPr>
        <w:spacing w:after="100"/>
      </w:pPr>
    </w:p>
    <w:p>
      <w:pPr>
        <w:pStyle w:val="Heading2"/>
        <w:spacing w:before="260" w:after="80"/>
      </w:pPr>
      <w:r>
        <w:rPr>
          <w:rFonts w:ascii="Arial" w:cs="Arial" w:eastAsia="Arial" w:hAnsi="Arial"/>
          <w:b/>
          <w:bCs/>
          <w:color w:val="2E5F8A"/>
          <w:sz w:val="26"/>
          <w:szCs w:val="26"/>
        </w:rPr>
        <w:t xml:space="preserve">10.2 Implementation</w:t>
      </w:r>
    </w:p>
    <w:p>
      <w:pPr>
        <w:spacing w:after="100"/>
      </w:pPr>
      <w:r>
        <w:rPr>
          <w:rFonts w:ascii="Arial" w:cs="Arial" w:eastAsia="Arial" w:hAnsi="Arial"/>
          <w:sz w:val="20"/>
          <w:szCs w:val="20"/>
        </w:rPr>
        <w:t xml:space="preserve">The Map can be built as a force-directed graph using D3.js (already in the site's tech stack), with nodes coloured by chapter and edges weighted by connection strength. One module's worth of development effort; potentially the most visited page on the site.</w:t>
      </w:r>
    </w:p>
    <w:p>
      <w:pPr>
        <w:spacing w:after="100"/>
      </w:pPr>
    </w:p>
    <w:p>
      <w:r>
        <w:br w:type="page"/>
      </w:r>
    </w:p>
    <w:p>
      <w:pPr>
        <w:pStyle w:val="Heading1"/>
        <w:pBdr>
          <w:bottom w:val="single" w:color="2E75B6" w:sz="6" w:space="1"/>
        </w:pBdr>
        <w:spacing w:before="400" w:after="120"/>
      </w:pPr>
      <w:r>
        <w:rPr>
          <w:rFonts w:ascii="Arial" w:cs="Arial" w:eastAsia="Arial" w:hAnsi="Arial"/>
          <w:b/>
          <w:bCs/>
          <w:color w:val="1E3A5F"/>
          <w:sz w:val="32"/>
          <w:szCs w:val="32"/>
        </w:rPr>
        <w:t xml:space="preserve">11. Complete Module List — Version 2</w:t>
      </w:r>
    </w:p>
    <w:p>
      <w:pPr>
        <w:spacing w:after="100"/>
      </w:pPr>
      <w:r>
        <w:rPr>
          <w:rFonts w:ascii="Arial" w:cs="Arial" w:eastAsia="Arial" w:hAnsi="Arial"/>
          <w:sz w:val="20"/>
          <w:szCs w:val="20"/>
        </w:rPr>
        <w:t xml:space="preserve">All 39 proposed new modules. [NEW] = added in Version 2.</w:t>
      </w:r>
    </w:p>
    <w:p>
      <w:pPr>
        <w:spacing w:after="100"/>
      </w:pP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700"/>
        <w:gridCol w:w="500"/>
      </w:tblGrid>
      <w:tr>
        <w:trPr>
          <w:tblHeader/>
        </w:trPr>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Ref</w:t>
            </w:r>
          </w:p>
        </w:tc>
        <w:tc>
          <w:tcPr>
            <w:tcW w:type="dxa" w:w="39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Title</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New?</w:t>
            </w:r>
          </w:p>
        </w:tc>
        <w:tc>
          <w:tcPr>
            <w:tcW w:type="dxa" w:w="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Diff.</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B1</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Population Dynamics &amp; Logistic Growth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B2</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SIR Epidemic Model</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B3</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Predator-Prey (Lotka-Volterra)</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B4</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Turing Patterns &amp; Morphogenesis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B5</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Hardy-Weinberg &amp; Population Genetics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B6</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The Hodgkin-Huxley Neuron</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4</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B7</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Evolutionary Game Theory  [NEW]</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B8</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Random Walks &amp; Diffusion  [NEW]</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C1</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Molecular Symmetry &amp; Group Theory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C2</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Chemical Kinetics &amp; Rate Equations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C3</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Thermodynamics: Entropy &amp; Free Energy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C4</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Quantum Chemistry: Atomic Orbitals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C5</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Spectroscopy &amp; Energy Transitions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C6</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Chemical Oscillations (BZ Reaction) [NEW]</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C7</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Molecular Orbital Theory  [NEW]</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P1</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Crystal Lattices &amp; Symmetry</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P2</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Wave Mechanics &amp; Quantum States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P3</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Fourier Analysis in Diffraction</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P4</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Band Theory: Metals vs Insulators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P5</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Phonons &amp; Lattice Vibrations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P6</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Statistical Mechanics &amp; Entropy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P7</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Fermi-Dirac Statistics  [NEW]</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P8</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Superconductivity (optional)  [NEW]</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4</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AI1</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Linear Algebra of Neural Networks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AI2</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Gradient Descent &amp; Optimisation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AI3</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Information Theory &amp; Entropy</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AI4</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Graph Theory &amp; Networks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AI5</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Markov Chains &amp; Random Walks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AI6</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Cryptography &amp; Number Theory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AI7</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Algorithmic Complexity  [NEW]</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AI8</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Monte Carlo Methods  [NEW]</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E1</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Supply, Demand &amp; Equilibrium</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E2</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Game Theory &amp; Nash Equilibria</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E3</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Network Effects &amp; Viral Growth</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E4</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Auction Theory &amp; Mechanism Design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E5</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Repeated Games &amp; Cooperation  [NEW]</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D1</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The Logistic Map &amp; Chaos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r>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D2</w:t>
            </w:r>
          </w:p>
        </w:tc>
        <w:tc>
          <w:tcPr>
            <w:tcW w:type="dxa" w:w="39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Strange Attractors</w:t>
            </w:r>
          </w:p>
        </w:tc>
        <w:tc>
          <w:tcPr>
            <w:tcW w:type="dxa" w:w="7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5F7FA" w:val="clear"/>
            <w:tcMar>
              <w:top w:type="dxa" w:w="60"/>
              <w:left w:type="dxa" w:w="120"/>
              <w:bottom w:type="dxa" w:w="60"/>
              <w:right w:type="dxa" w:w="120"/>
            </w:tcMar>
          </w:tcPr>
          <w:p>
            <w:r>
              <w:rPr>
                <w:rFonts w:ascii="Arial" w:cs="Arial" w:eastAsia="Arial" w:hAnsi="Arial"/>
                <w:sz w:val="18"/>
                <w:szCs w:val="18"/>
              </w:rPr>
              <w:t xml:space="preserve">3</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D3</w:t>
            </w:r>
          </w:p>
        </w:tc>
        <w:tc>
          <w:tcPr>
            <w:tcW w:type="dxa" w:w="3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Scaling Laws in Nature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NEW</w:t>
            </w:r>
          </w:p>
        </w:tc>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8"/>
                <w:szCs w:val="18"/>
              </w:rPr>
              <w:t xml:space="preserve">2</w:t>
            </w:r>
          </w:p>
        </w:tc>
      </w:tr>
    </w:tbl>
    <w:p>
      <w:pPr>
        <w:spacing w:after="100"/>
      </w:pPr>
    </w:p>
    <w:p>
      <w:pPr>
        <w:spacing w:after="100"/>
      </w:pPr>
    </w:p>
    <w:p>
      <w:pPr>
        <w:pBdr>
          <w:top w:val="single" w:color="CCCCCC" w:sz="4" w:space="1"/>
        </w:pBdr>
        <w:spacing w:before="400"/>
        <w:jc w:val="center"/>
      </w:pPr>
      <w:r>
        <w:rPr>
          <w:rFonts w:ascii="Arial" w:cs="Arial" w:eastAsia="Arial" w:hAnsi="Arial"/>
          <w:color w:val="909090"/>
          <w:sz w:val="16"/>
          <w:szCs w:val="16"/>
        </w:rPr>
        <w:t xml:space="preserve">mathsedu.org  •  Expansion Plan Version 2  •  March 2026  •  Draft for Review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E3A5F"/>
      <w:sz w:val="32"/>
      <w:szCs w:val="32"/>
    </w:rPr>
  </w:style>
  <w:style w:type="paragraph" w:styleId="Heading2">
    <w:name w:val="Heading 2"/>
    <w:basedOn w:val="Normal"/>
    <w:next w:val="Normal"/>
    <w:qFormat/>
    <w:pPr>
      <w:spacing w:before="260" w:after="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2026-03-04T21:44:59.692Z</dcterms:created>
  <dcterms:modified xsi:type="dcterms:W3CDTF">2026-03-04T21:44:59.693Z</dcterms:modified>
</cp:coreProperties>
</file>

<file path=docProps/custom.xml><?xml version="1.0" encoding="utf-8"?>
<Properties xmlns="http://schemas.openxmlformats.org/officeDocument/2006/custom-properties" xmlns:vt="http://schemas.openxmlformats.org/officeDocument/2006/docPropsVTypes"/>
</file>