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pPr>
        <w:pStyle w:val="Heading1"/>
        <w:keepNext w:val="0"/>
        <w:keepLines w:val="0"/>
        <w:spacing w:after="240"/>
        <w:jc w:val="center"/>
        <w:rPr>
          <w:b/>
          <w:bCs/>
          <w:sz w:val="48"/>
          <w:szCs w:val="48"/>
        </w:rPr>
      </w:pPr>
      <w:r>
        <w:rPr>
          <w:rFonts w:ascii="Times New Roman" w:eastAsia="Times New Roman" w:hAnsi="Times New Roman" w:cs="Times New Roman"/>
          <w:i w:val="0"/>
          <w:color w:val="auto"/>
        </w:rPr>
        <w:t>Research Paper on Can AI be the Ultimate Security Analyst? A Real-World Assessment of SOAR</w:t>
      </w:r>
    </w:p>
    <w:p>
      <w:pPr>
        <w:spacing w:before="120" w:after="120"/>
        <w:jc w:val="center"/>
      </w:pPr>
      <w:r>
        <w:rPr>
          <w:b/>
          <w:bCs/>
        </w:rPr>
        <w:t>MACDONALD OGUAMA</w:t>
      </w:r>
    </w:p>
    <w:p>
      <w:pPr>
        <w:spacing w:before="120" w:after="120"/>
        <w:jc w:val="left"/>
      </w:pPr>
    </w:p>
    <w:p>
      <w:pPr>
        <w:pStyle w:val="Heading2"/>
        <w:keepNext w:val="0"/>
        <w:keepLines w:val="0"/>
        <w:spacing w:before="360" w:after="180"/>
        <w:jc w:val="left"/>
        <w:rPr>
          <w:b/>
          <w:bCs/>
          <w:sz w:val="36"/>
          <w:szCs w:val="36"/>
        </w:rPr>
      </w:pPr>
      <w:r>
        <w:rPr>
          <w:rFonts w:ascii="Times New Roman" w:eastAsia="Times New Roman" w:hAnsi="Times New Roman" w:cs="Times New Roman"/>
          <w:i w:val="0"/>
          <w:color w:val="auto"/>
          <w:u w:val="single"/>
        </w:rPr>
        <w:t>ABSTRACT</w:t>
      </w:r>
    </w:p>
    <w:p>
      <w:pPr>
        <w:spacing w:before="120" w:after="120"/>
        <w:jc w:val="left"/>
      </w:pPr>
      <w:r>
        <w:t>This paper examines the role of Artificial Intelligence within Security Orchestration, Automation, and Response (SOAR) platforms, specifically investigating whether AI can function as an independent security analyst. Through analysis of real-world implementations, the research moves beyond theoretical discussion to assess AI's practical performance. Findings indicate that AI excels at automating routine, high-volume tasks such as alert triage, log correlation, and execution of predefined playbooks, resulting in accelerated operations and reduced analyst fatigue. Nevertheless, AI continues to face significant challenges in addressing novel threats, interpreting complex business contexts, and making strategic decisions—areas that require human expertise and judgment. Currently, AI in SOAR is most effective as an augmentative tool for human analysts rather than as a replacement. The optimal model leverages AI for large-scale data processing, enabling human experts to concentrate on complex investigations, strategic planning, and mitigation of advanced threats.</w:t>
      </w:r>
    </w:p>
    <w:p>
      <w:pPr>
        <w:spacing w:before="120" w:after="120"/>
        <w:jc w:val="left"/>
      </w:pPr>
    </w:p>
    <w:p>
      <w:pPr>
        <w:pStyle w:val="Heading2"/>
        <w:keepNext w:val="0"/>
        <w:keepLines w:val="0"/>
        <w:spacing w:before="360" w:after="180"/>
        <w:jc w:val="left"/>
        <w:rPr>
          <w:b/>
          <w:bCs/>
          <w:sz w:val="36"/>
          <w:szCs w:val="36"/>
        </w:rPr>
      </w:pPr>
      <w:r>
        <w:rPr>
          <w:rFonts w:ascii="Times New Roman" w:eastAsia="Times New Roman" w:hAnsi="Times New Roman" w:cs="Times New Roman"/>
          <w:i w:val="0"/>
          <w:color w:val="auto"/>
          <w:u w:val="single"/>
        </w:rPr>
        <w:t>INTRODUCTION</w:t>
      </w:r>
    </w:p>
    <w:p>
      <w:pPr>
        <w:spacing w:before="120" w:after="120"/>
        <w:jc w:val="left"/>
      </w:pPr>
      <w:r>
        <w:t>The cybersecurity industry faces significant challenges as cyber threats increase in volume, velocity, and complexity, while the supply of skilled security professionals remains insufficient (SANS Institute, 2018). This disparity places considerable strain on Security Operations Center (SOC) teams, who are inundated with excessive security alerts, many of which are false positives. Consequently, response times to genuine threats are prolonged, some threats may be overlooked, and analysts experience a heightened risk of burnout.</w:t>
      </w:r>
    </w:p>
    <w:p>
      <w:pPr>
        <w:spacing w:before="120" w:after="120"/>
        <w:jc w:val="left"/>
      </w:pPr>
    </w:p>
    <w:p>
      <w:pPr>
        <w:spacing w:before="120" w:after="120"/>
        <w:jc w:val="left"/>
      </w:pPr>
      <w:r>
        <w:t>In response to these challenges, the industry is increasingly adopting technological solutions, particularly Artificial Intelligence (AI). AI is regarded as transformative in cybersecurity due to its capacity to process vast datasets, identify patterns, and execute tasks more rapidly and at a greater scale than human analysts (MITRE Corporation, 2022). These capabilities are being integrated into Security Orchestration, Automation, and Response (SOAR) platforms, which unify security tools, automate standard responses, and facilitate incident management (Gartner, 2018). The incorporation of AI seeks to enhance these platforms, evolving them from basic automation tools to systems capable of intelligent decision-making (Forrester, 2023).</w:t>
      </w:r>
    </w:p>
    <w:p>
      <w:pPr>
        <w:spacing w:before="120" w:after="120"/>
        <w:jc w:val="left"/>
      </w:pPr>
    </w:p>
    <w:p>
      <w:pPr>
        <w:spacing w:before="120" w:after="120"/>
        <w:jc w:val="left"/>
      </w:pPr>
      <w:r>
        <w:t>This trend raises a critical question: Can AI evolve into the ultimate security analyst? The underlying proposition is that AI might eventually autonomously manage all aspects of the analyst role, from alert review to investigation and remediation. Achieving this capability could address current scalability and analyst fatigue challenges in SOCs.</w:t>
      </w:r>
    </w:p>
    <w:p>
      <w:pPr>
        <w:spacing w:before="120" w:after="120"/>
        <w:jc w:val="left"/>
      </w:pPr>
    </w:p>
    <w:p>
      <w:pPr>
        <w:spacing w:before="120" w:after="120"/>
        <w:jc w:val="left"/>
      </w:pPr>
      <w:r>
        <w:t>However, there is still a big gap between what people expect from AI and what actually happens in SOCs. Marketing and academic discussions often move faster than real, evidence-based studies (Michal, 2020). While many talk about AI's potential, there hasn't been enough careful analysis of how well it really works and where it falls short in SOAR security. This paper seeks to address this gap by evaluating AI's current performance on SOAR platforms, with particular attention to its strengths and weaknesses. The central research question is whether AI, in its present form, can fully replace human security analysts. To answer this, the study moves beyond marketing assertions and empirically assesses AI's effectiveness in executing key analyst tasks.Replace  human security analysts. To find out, the study goes beyond marketing claims and tests how well AI performs key analyst tasks in practice.</w:t>
      </w:r>
    </w:p>
    <w:p>
      <w:pPr>
        <w:spacing w:before="120" w:after="120"/>
        <w:jc w:val="left"/>
      </w:pPr>
    </w:p>
    <w:p>
      <w:pPr>
        <w:spacing w:before="120" w:after="120"/>
        <w:jc w:val="left"/>
      </w:pPr>
      <w:r>
        <w:t>To do this, the study carefully compares what AI-driven SOAR systems can do with the main skills of human analysts. These skills include sorting and prioritizing alerts, investigating incidents, connecting data, coming up with threat ideas, and deciding how to contain and fix problems. The analysis will show which tasks AI does better and where it still falls short.</w:t>
      </w:r>
    </w:p>
    <w:p>
      <w:pPr>
        <w:spacing w:before="120" w:after="120"/>
        <w:jc w:val="left"/>
      </w:pPr>
    </w:p>
    <w:p>
      <w:pPr>
        <w:spacing w:before="120" w:after="120"/>
        <w:jc w:val="left"/>
      </w:pPr>
      <w:r>
        <w:t>The paper is structured as follows: it first provides a foundational overview of SOAR architecture and the relevant branches of AI, particularly machine learning, applied within these platforms. Next, it details the assessment methodology. The subsequent section presents the findings, categorizing AI's strengths in automating repetitive, data-intensive tasks and its weaknesses in addressing novel threats and contextual reasoning. The discussion interprets these findings, contending that current technology supports a collaborative model rather than a full replacement. The conclusion summarizes that AI in SOAR functions most effectively as a force multiplier, augmenting human analysts by managing scalable tasks and enabling a focus on strategic, complex investigations. This research seeks to offer a grounded perspective for security leaders and practitioners, supporting informed decisions about AI integration based on empirical evidence rather than industry. This section synthesizes academic and industry literature on the convergence of Artificial Intelligence (AI) and Security Orchestration, Automation, and Response (SOAR). It traces the development of SOAR, the increasing prominence of AI in cybersecurity, and the evolving, often contentious, discourse regarding their integration. The primary aim is to establish the current state of knowledge, highlight the gap between theoretical promise and empirical validation, and situate this research within the broader scholarly context.oader scholarly conversation.</w:t>
      </w:r>
    </w:p>
    <w:p>
      <w:pPr>
        <w:spacing w:before="120" w:after="120"/>
        <w:jc w:val="left"/>
      </w:pPr>
    </w:p>
    <w:p>
      <w:pPr>
        <w:spacing w:before="120" w:after="120"/>
        <w:jc w:val="left"/>
      </w:pPr>
      <w:r>
        <w:rPr>
          <w:b/>
          <w:bCs/>
        </w:rPr>
        <w:t>1. The Genesis and Evolution of SOAR: A Response to Operational Overload</w:t>
      </w:r>
    </w:p>
    <w:p>
      <w:pPr>
        <w:spacing w:before="120" w:after="120"/>
        <w:jc w:val="left"/>
      </w:pPr>
      <w:r>
        <w:t>The conceptual foundation of SOAR is rooted not in a technological breakthrough, but in a pressing operational crisis within Security Operations Centers (SOCs). Early literature by Whitehead (2017) and the SANS Institute (2018) consistently identifies the same core problems: the fragmentation of security tools (SIEM, EDR, firewalls), the crippling volume of alerts, and the manual, time-consuming nature of incident response. Analysts were depicted as "context-switchers," struggling to correlate data from disparate systems, a process that prolonged Mean Time to Detect (MTTD) and Mean Time to Respond (MTTR).</w:t>
      </w:r>
    </w:p>
    <w:p>
      <w:pPr>
        <w:spacing w:before="120" w:after="120"/>
        <w:jc w:val="left"/>
      </w:pPr>
    </w:p>
    <w:p>
      <w:pPr>
        <w:spacing w:before="120" w:after="120"/>
        <w:jc w:val="left"/>
      </w:pPr>
      <w:r>
        <w:t>The initial solution was automation. Research from Gartner (2018), which coined the SOAR acronym, positioned these platforms as systems for orchestration (integrating tools into a cohesive workflow), automation (executing repetitive tasks), and response (providing a structured framework for incident management). Seminal work by Brennan (2019) defined SOAR as a "force multiplier," emphasizing its role in streamlining human-led processes rather than replacing them. The value proposition was clear: by automating low-level tasks such as data enrichment (e.g., pulling IP reputations and malware hashes) and initial containment (e.g., blocking an IP on a firewall), SOAR would free analysts to focus on higher-order analysis.</w:t>
      </w:r>
    </w:p>
    <w:p>
      <w:pPr>
        <w:spacing w:before="120" w:after="120"/>
        <w:jc w:val="left"/>
      </w:pPr>
    </w:p>
    <w:p>
      <w:pPr>
        <w:spacing w:before="120" w:after="120"/>
        <w:jc w:val="left"/>
      </w:pPr>
      <w:r>
        <w:t>This body of literature firmly establishes SOAR's initial identity as a procedural engine. Its success was measured in operational metrics: reduced MTTR, increased analyst productivity, and standardized playbook execution. However, a limitation noted by critics like Michal (2020) was that these early SOAR systems were only as effective as the predefined playbooks they executed. They lacked adaptability and could not handle novel attack patterns that deviated from their scripted logic.</w:t>
      </w:r>
    </w:p>
    <w:p>
      <w:pPr>
        <w:spacing w:before="120" w:after="120"/>
        <w:jc w:val="left"/>
      </w:pPr>
    </w:p>
    <w:p>
      <w:pPr>
        <w:spacing w:before="120" w:after="120"/>
        <w:jc w:val="left"/>
      </w:pPr>
      <w:r>
        <w:rPr>
          <w:b/>
          <w:bCs/>
        </w:rPr>
        <w:t>2. The Advent of AI in Cybersecurity: From Pattern Matching to Predictive Promise</w:t>
      </w:r>
    </w:p>
    <w:p>
      <w:pPr>
        <w:spacing w:before="120" w:after="120"/>
        <w:jc w:val="left"/>
      </w:pPr>
      <w:r>
        <w:t>Parallel to the development of SOAR, the application of AI, particularly Machine Learning (ML), in cybersecurity has been a major field of research. The literature can be divided into two broad, overlapping categories: network security and endpoint security.</w:t>
      </w:r>
    </w:p>
    <w:p>
      <w:pPr>
        <w:spacing w:before="120" w:after="120"/>
        <w:jc w:val="left"/>
      </w:pPr>
    </w:p>
    <w:p>
      <w:pPr>
        <w:spacing w:before="120" w:after="120"/>
        <w:jc w:val="left"/>
      </w:pPr>
      <w:r>
        <w:t>In network security, ML models have been successfully deployed for Anomaly Detection Systems (ADS). Studies by Singh, Arora, and Chen (2018) demonstrated the efficacy of unsupervised learning algorithms in identifying deviations from baseline network behavior, potentially flagging insider threats or zero-day attacks that signature-based systems would miss. Similarly, research in User and Entity Behavior Analytics (UEBA) has shown promise, as outlined in the NIST Special Publication on AI in Cybersecurity (2021), by using statistical models to create profiles of normal user activity and detect anomalies indicative of account compromise.</w:t>
      </w:r>
    </w:p>
    <w:p>
      <w:pPr>
        <w:spacing w:before="120" w:after="120"/>
        <w:jc w:val="left"/>
      </w:pPr>
    </w:p>
    <w:p>
      <w:pPr>
        <w:spacing w:before="120" w:after="120"/>
        <w:jc w:val="left"/>
      </w:pPr>
      <w:r>
        <w:t>In the endpoint domain, a significant body of research, such as Raff's (2019) work, has focused on using ML for static and dynamic malware analysis. These models can classify files as malicious based on features extracted from binaries or their runtime behavior, offering a more proactive defense than traditional signature-based antivirus software.</w:t>
      </w:r>
    </w:p>
    <w:p>
      <w:pPr>
        <w:spacing w:before="120" w:after="120"/>
        <w:jc w:val="left"/>
      </w:pPr>
    </w:p>
    <w:p>
      <w:pPr>
        <w:spacing w:before="120" w:after="120"/>
        <w:jc w:val="left"/>
      </w:pPr>
      <w:r>
        <w:t>The narrative in this field has progressively shifted from mere pattern matching to predictive analytics. A review by the MITRE Corporation (2022) discusses the potential of AI not only to detect ongoing attacks but also to predict future adversarial tactics, techniques, and procedures (TTPs) by analyzing broader threat intelligence feeds. This body of work creates a powerful, aspirational vision of AI as a proactive, intelligent sentinel.</w:t>
      </w:r>
    </w:p>
    <w:p>
      <w:pPr>
        <w:spacing w:before="120" w:after="120"/>
        <w:jc w:val="left"/>
      </w:pPr>
    </w:p>
    <w:p>
      <w:pPr>
        <w:spacing w:before="120" w:after="120"/>
        <w:jc w:val="left"/>
      </w:pPr>
      <w:r>
        <w:rPr>
          <w:b/>
          <w:bCs/>
        </w:rPr>
        <w:t>3. The Convergence: Integrating AI into the SOAR Ecosystem</w:t>
      </w:r>
    </w:p>
    <w:p>
      <w:pPr>
        <w:spacing w:before="120" w:after="120"/>
        <w:jc w:val="left"/>
      </w:pPr>
      <w:r>
        <w:t>The convergence of AI and SOAR represents the most recent and rapidly evolving chapter in the literature. The integration is presented as a natural and necessary evolution. As industry analysts at Forrester (2023) have articulated, embedding AI directly into the SOAR platform shifts it from a "procedural engine" to a "cognitive engine."</w:t>
      </w:r>
    </w:p>
    <w:p>
      <w:pPr>
        <w:spacing w:before="120" w:after="120"/>
        <w:jc w:val="left"/>
      </w:pPr>
    </w:p>
    <w:p>
      <w:pPr>
        <w:spacing w:before="120" w:after="120"/>
        <w:jc w:val="left"/>
      </w:pPr>
      <w:r>
        <w:t>The proposed functionalities of AI-powered SOAR, as cataloged in vendor whitepapers and academic proposals like that of Lee and Zhang (2022), include:</w:t>
      </w:r>
    </w:p>
    <w:p>
      <w:pPr>
        <w:spacing w:before="120" w:after="120"/>
        <w:jc w:val="left"/>
      </w:pPr>
    </w:p>
    <w:p>
      <w:pPr>
        <w:numPr>
          <w:ilvl w:val="0"/>
          <w:numId w:val="1"/>
        </w:numPr>
        <w:spacing w:before="240" w:after="240"/>
        <w:ind w:left="720" w:hanging="242"/>
        <w:jc w:val="left"/>
      </w:pPr>
      <w:r>
        <w:rPr>
          <w:b/>
          <w:bCs/>
        </w:rPr>
        <w:t>Intelligent Triage and Prioritization:</w:t>
      </w:r>
      <w:r>
        <w:t xml:space="preserve"> Using ML models to analyze incoming alerts in real-time, suppress false positives, and assign a risk-based priority. This directly addresses the foundational problem of alert fatigue that SOAR was originally designed to mitigate.</w:t>
      </w:r>
    </w:p>
    <w:p>
      <w:pPr>
        <w:spacing w:before="120" w:after="120"/>
        <w:jc w:val="left"/>
      </w:pPr>
    </w:p>
    <w:p>
      <w:pPr>
        <w:numPr>
          <w:ilvl w:val="0"/>
          <w:numId w:val="2"/>
        </w:numPr>
        <w:spacing w:before="240" w:after="240"/>
        <w:ind w:left="720" w:hanging="242"/>
        <w:jc w:val="left"/>
      </w:pPr>
      <w:r>
        <w:rPr>
          <w:b/>
          <w:bCs/>
        </w:rPr>
        <w:t>Automated Incident Investigation:</w:t>
      </w:r>
      <w:r>
        <w:t xml:space="preserve"> Employing Natural Language Processing (NLP) to parse unstructured data from security alerts and emails, and using graph analysis to automatically correlate related events across different data sources. This aims to automate the initial stages of the investigation, providing the human analyst with a synthesized narrative.</w:t>
      </w:r>
    </w:p>
    <w:p>
      <w:pPr>
        <w:spacing w:before="120" w:after="120"/>
        <w:jc w:val="left"/>
      </w:pPr>
    </w:p>
    <w:p>
      <w:pPr>
        <w:numPr>
          <w:ilvl w:val="0"/>
          <w:numId w:val="3"/>
        </w:numPr>
        <w:spacing w:before="240" w:after="240"/>
        <w:ind w:left="720" w:hanging="242"/>
        <w:jc w:val="left"/>
      </w:pPr>
      <w:r>
        <w:rPr>
          <w:b/>
          <w:bCs/>
        </w:rPr>
        <w:t>Predictive Response and Playbook Optimization:</w:t>
      </w:r>
      <w:r>
        <w:t xml:space="preserve"> Suggesting or even autonomously executing response actions based on the predicted effectiveness of similar actions in past incidents. Some literature even speculates on AI-generated "dynamic playbooks" that adapt in real-time to an unfolding attack.</w:t>
      </w:r>
    </w:p>
    <w:p>
      <w:pPr>
        <w:spacing w:before="120" w:after="120"/>
        <w:jc w:val="left"/>
      </w:pPr>
    </w:p>
    <w:p>
      <w:pPr>
        <w:spacing w:before="120" w:after="120"/>
        <w:jc w:val="left"/>
      </w:pPr>
      <w:r>
        <w:t>This emerging narrative is overwhelmingly optimistic, promising a path toward an "Autonomous SOC." The literature suggests that AI will not just assist the human analyst but will eventually subsume their core investigative and decision-making functions.</w:t>
      </w:r>
    </w:p>
    <w:p>
      <w:pPr>
        <w:spacing w:before="120" w:after="120"/>
        <w:jc w:val="left"/>
      </w:pPr>
    </w:p>
    <w:p>
      <w:pPr>
        <w:spacing w:before="120" w:after="120"/>
        <w:jc w:val="left"/>
      </w:pPr>
      <w:r>
        <w:rPr>
          <w:b/>
          <w:bCs/>
        </w:rPr>
        <w:t>4. The Critical Counter-Narrative: Limitations, Risks, and the Indispensable Human</w:t>
      </w:r>
    </w:p>
    <w:p>
      <w:pPr>
        <w:spacing w:before="120" w:after="120"/>
        <w:jc w:val="left"/>
      </w:pPr>
    </w:p>
    <w:p>
      <w:pPr>
        <w:spacing w:before="120" w:after="120"/>
        <w:jc w:val="left"/>
      </w:pPr>
      <w:r>
        <w:t>Despite the dominant optimistic narrative, a robust, critical counter-narrative exists within the academic and practitioner communities. This body of literature serves as a crucial corrective, highlighting significant limitations and risks that are often glossed over in vendor-driven discourse.</w:t>
      </w:r>
    </w:p>
    <w:p>
      <w:pPr>
        <w:spacing w:before="120" w:after="120"/>
        <w:jc w:val="left"/>
      </w:pPr>
    </w:p>
    <w:p>
      <w:pPr>
        <w:spacing w:before="120" w:after="120"/>
        <w:jc w:val="left"/>
      </w:pPr>
      <w:r>
        <w:t>A primary criticism concerns data dependency and model brittleness. Research by Pei (2021) demonstrates that the performance of ML models in security is intrinsically linked to the quality, quantity, and relevance of their training data. Models trained on outdated attack data are ineffective against novel TTPs, a phenomenon known as "model drift." Furthermore, the field of Adversarial Machine Learning has shown that these models are vulnerable to deliberate manipulation. Studies by Papernot, McDaniel, Sinha, and Wellman (2020) illustrate how attackers can subtly alter malware features or network traffic to evade detection, creating a new attack vector that exploits the AI's own logic.</w:t>
      </w:r>
    </w:p>
    <w:p>
      <w:pPr>
        <w:spacing w:before="120" w:after="120"/>
        <w:jc w:val="left"/>
      </w:pPr>
    </w:p>
    <w:p>
      <w:pPr>
        <w:spacing w:before="120" w:after="120"/>
        <w:jc w:val="left"/>
      </w:pPr>
      <w:r>
        <w:t>A second major critique revolves around the explainability problem. As argued in a pivotal paper by Barredo (2019), the "black box" nature of many complex ML models, particularly deep learning networks, makes it difficult for analysts to understand why a specific alert was generated or a decision was made. This lack of transparency erodes trust and complicates the validation and forensic processes that are central to effective incident response. An analyst cannot confidently act on a recommendation they do not understand.</w:t>
      </w:r>
    </w:p>
    <w:p>
      <w:pPr>
        <w:spacing w:before="120" w:after="120"/>
        <w:jc w:val="left"/>
      </w:pPr>
    </w:p>
    <w:p>
      <w:pPr>
        <w:spacing w:before="120" w:after="120"/>
        <w:jc w:val="left"/>
      </w:pPr>
      <w:r>
        <w:t>Finally, a significant portion of the literature, including foundational work by cognitive scientists such as Woods (2018) on "joint cognitive systems," argues for the irreplaceability of human cognition. This research posits that AI, while superior in data processing and pattern recognition, lacks the contextual awareness, intuitive reasoning, and strategic understanding of business risk that a seasoned analyst possesses. Humans excel at "connecting the dots" across disparate domains, understanding attacker intent, and making judgment calls in ambiguous situations—precisely the skills needed to investigate sophisticated, targeted attacks.</w:t>
      </w:r>
    </w:p>
    <w:p>
      <w:pPr>
        <w:spacing w:before="120" w:after="120"/>
        <w:jc w:val="left"/>
      </w:pPr>
    </w:p>
    <w:p>
      <w:pPr>
        <w:spacing w:before="120" w:after="120"/>
        <w:jc w:val="left"/>
      </w:pPr>
      <w:r>
        <w:rPr>
          <w:b/>
          <w:bCs/>
        </w:rPr>
        <w:t>5. Identifying the Research Gap</w:t>
      </w:r>
    </w:p>
    <w:p>
      <w:pPr>
        <w:spacing w:before="120" w:after="120"/>
        <w:jc w:val="left"/>
      </w:pPr>
    </w:p>
    <w:p>
      <w:pPr>
        <w:spacing w:before="120" w:after="120"/>
        <w:jc w:val="left"/>
      </w:pPr>
      <w:r>
        <w:t>The existing literature presents a clear dichotomy. On one side, there is a strong, forward-looking narrative promoting AI-powered SOAR as the path to autonomy and intelligent operation. On the other hand, a critical body of work highlights fundamental technical and cognitive limitations and advocates a human-centric, collaborative approach.</w:t>
      </w:r>
    </w:p>
    <w:p>
      <w:pPr>
        <w:spacing w:before="120" w:after="120"/>
        <w:jc w:val="left"/>
      </w:pPr>
    </w:p>
    <w:p>
      <w:pPr>
        <w:spacing w:before="120" w:after="120"/>
        <w:jc w:val="left"/>
      </w:pPr>
      <w:r>
        <w:t>The gap this research aims to fill is the need to reconcile these two perspectives through empirical, real-world assessment. Much of the pro-AI literature is either theoretical, vendor-sponsored, or based on controlled lab environments. Conversely, the critical literature often focuses on AI's limitations in isolation, rather than within the integrated workflow of a SOAR platform. There is a scarcity of independent, systematic research that answers the pragmatic question: In the concrete context of contemporary SOC operations, what specific analytical functions can AI-driven SOAR reliably perform, and where does it unequivocally fail?</w:t>
      </w:r>
    </w:p>
    <w:p>
      <w:pPr>
        <w:spacing w:before="120" w:after="120"/>
        <w:jc w:val="left"/>
      </w:pPr>
    </w:p>
    <w:p>
      <w:pPr>
        <w:spacing w:before="120" w:after="120"/>
        <w:jc w:val="left"/>
      </w:pPr>
      <w:r>
        <w:t>This review has established that while the potential of AI in SOAR is well theorized and its risks are well articulated, a grounded, functional analysis of its current capabilities is missing. This paper will directly address this gap by dissecting AI's performance across the core functions of a security analyst, providing an evidence-based answer to whether it can truly be considered "ultimate."</w:t>
      </w:r>
    </w:p>
    <w:p>
      <w:pPr>
        <w:spacing w:before="120" w:after="120"/>
        <w:jc w:val="left"/>
      </w:pPr>
    </w:p>
    <w:p>
      <w:pPr>
        <w:pStyle w:val="Heading2"/>
        <w:keepNext w:val="0"/>
        <w:keepLines w:val="0"/>
        <w:spacing w:before="360" w:after="180"/>
        <w:jc w:val="left"/>
        <w:rPr>
          <w:b/>
          <w:bCs/>
          <w:sz w:val="36"/>
          <w:szCs w:val="36"/>
        </w:rPr>
      </w:pPr>
      <w:r>
        <w:rPr>
          <w:rFonts w:ascii="Times New Roman" w:eastAsia="Times New Roman" w:hAnsi="Times New Roman" w:cs="Times New Roman"/>
          <w:i w:val="0"/>
          <w:color w:val="auto"/>
        </w:rPr>
        <w:t>Methodology</w:t>
      </w:r>
    </w:p>
    <w:p>
      <w:pPr>
        <w:spacing w:before="120" w:after="120"/>
        <w:jc w:val="left"/>
      </w:pPr>
      <w:r>
        <w:t>This research employs a mixed-methods methodology designed to triangulate data from multiple sources, thereby providing a robust and nuanced assessment of AI's capabilities and limitations within SOAR platforms. The primary research question—"Can AI be the ultimate security analyst?"—necessitates moving beyond singular forms of evidence. A purely quantitative approach might capture performance metrics but miss crucial contextual and qualitative factors, such as usability and trust. A purely qualitative approach might gather rich experiential data but lack empirical grounding. Therefore, this study integrates three distinct methodological strands to build a comprehensive evaluation framework:</w:t>
      </w:r>
    </w:p>
    <w:p>
      <w:pPr>
        <w:spacing w:before="120" w:after="120"/>
        <w:jc w:val="left"/>
      </w:pPr>
    </w:p>
    <w:p>
      <w:pPr>
        <w:numPr>
          <w:ilvl w:val="0"/>
          <w:numId w:val="4"/>
        </w:numPr>
        <w:spacing w:before="240" w:after="240"/>
        <w:ind w:left="720" w:hanging="329"/>
        <w:jc w:val="left"/>
      </w:pPr>
      <w:r>
        <w:rPr>
          <w:b/>
          <w:bCs/>
        </w:rPr>
        <w:t>A Systematic Functional Capability Analysis:</w:t>
      </w:r>
      <w:r>
        <w:t xml:space="preserve"> A structured, criteria-based assessment of AI-powered SOAR features against a taxonomy of core security analyst tasks.</w:t>
      </w:r>
    </w:p>
    <w:p>
      <w:pPr>
        <w:spacing w:before="120" w:after="120"/>
        <w:jc w:val="left"/>
      </w:pPr>
    </w:p>
    <w:p>
      <w:pPr>
        <w:numPr>
          <w:ilvl w:val="0"/>
          <w:numId w:val="5"/>
        </w:numPr>
        <w:spacing w:before="240" w:after="240"/>
        <w:ind w:left="720" w:hanging="329"/>
        <w:jc w:val="left"/>
      </w:pPr>
      <w:r>
        <w:rPr>
          <w:b/>
          <w:bCs/>
        </w:rPr>
        <w:t>A Qualitative Case Study and Expert Interview Program:</w:t>
      </w:r>
      <w:r>
        <w:t xml:space="preserve"> An in-depth exploration of real-world implementations and practitioner experiences.</w:t>
      </w:r>
    </w:p>
    <w:p>
      <w:pPr>
        <w:spacing w:before="120" w:after="120"/>
        <w:jc w:val="left"/>
      </w:pPr>
    </w:p>
    <w:p>
      <w:pPr>
        <w:numPr>
          <w:ilvl w:val="0"/>
          <w:numId w:val="6"/>
        </w:numPr>
        <w:spacing w:before="240" w:after="240"/>
        <w:ind w:left="720" w:hanging="329"/>
        <w:jc w:val="left"/>
      </w:pPr>
      <w:r>
        <w:rPr>
          <w:b/>
          <w:bCs/>
        </w:rPr>
        <w:t>A Controlled Simulation-Based Testing Protocol:</w:t>
      </w:r>
      <w:r>
        <w:t xml:space="preserve"> An empirical evaluation of AI-SOAR performance in a simulated enterprise environment against a range of common attack scenarios.</w:t>
      </w:r>
    </w:p>
    <w:p>
      <w:pPr>
        <w:spacing w:before="120" w:after="120"/>
        <w:jc w:val="left"/>
      </w:pPr>
      <w:r>
        <w:t>This multi-modal approach ensures that the findings are not only data-driven but also contextually informed by the practical realities of SOC operations.</w:t>
      </w:r>
    </w:p>
    <w:p>
      <w:pPr>
        <w:spacing w:before="120" w:after="120"/>
        <w:jc w:val="left"/>
      </w:pPr>
    </w:p>
    <w:p>
      <w:pPr>
        <w:spacing w:before="120" w:after="120"/>
        <w:jc w:val="left"/>
      </w:pPr>
      <w:r>
        <w:rPr>
          <w:b/>
          <w:bCs/>
        </w:rPr>
        <w:t>3.1 Research Philosophy and Design</w:t>
      </w:r>
    </w:p>
    <w:p>
      <w:pPr>
        <w:spacing w:before="120" w:after="120"/>
        <w:jc w:val="left"/>
      </w:pPr>
    </w:p>
    <w:p>
      <w:pPr>
        <w:spacing w:before="120" w:after="120"/>
        <w:jc w:val="left"/>
      </w:pPr>
      <w:r>
        <w:t>This study is grounded in a pragmatist research philosophy. Pragmatism prioritizes the research problem over commitment to a single philosophical paradigm and advocates the use of mixed methods to generate findings relevant and applicable to real-world practice. The central aim is not to discover a universal truth but to produce actionable knowledge for cybersecurity practitioners. The sequential explanatory design begins with a broad quantitative and documentary analysis (Strand 1), which informs the deeper qualitative investigation (Strand 2), and is supplemented by controlled experimental validation (Strand 3). The convergence of findings from these independent strands strengthens the validity and reliability of the overall conclusions.</w:t>
      </w:r>
    </w:p>
    <w:p>
      <w:pPr>
        <w:spacing w:before="120" w:after="120"/>
        <w:jc w:val="left"/>
      </w:pPr>
      <w:r>
        <w:rPr>
          <w:b/>
          <w:bCs/>
        </w:rPr>
        <w:t>3.2 Strand 1: Systematic Functional Capability Analysis</w:t>
      </w:r>
    </w:p>
    <w:p>
      <w:pPr>
        <w:spacing w:before="120" w:after="120"/>
        <w:jc w:val="left"/>
      </w:pPr>
      <w:r>
        <w:t>The objective of this strand is to deconstruct the vague concept of the "ultimate security analyst" into measurable functional components and map the current AI-SOAR landscape against them.</w:t>
      </w:r>
    </w:p>
    <w:p>
      <w:pPr>
        <w:spacing w:before="120" w:after="120"/>
        <w:jc w:val="left"/>
      </w:pPr>
      <w:r>
        <w:rPr>
          <w:b/>
          <w:bCs/>
        </w:rPr>
        <w:t>3.2.1 Development of the Analyst Task Taxonomy</w:t>
      </w:r>
    </w:p>
    <w:p>
      <w:pPr>
        <w:spacing w:before="120" w:after="120"/>
        <w:jc w:val="left"/>
      </w:pPr>
      <w:r>
        <w:t>First, a comprehensive taxonomy of security analyst tasks was developed. This was not based on a single source but synthesized from established industry frameworks to ensure comprehensiveness:</w:t>
      </w:r>
    </w:p>
    <w:p>
      <w:pPr>
        <w:numPr>
          <w:ilvl w:val="0"/>
          <w:numId w:val="7"/>
        </w:numPr>
        <w:spacing w:before="240" w:after="240"/>
        <w:ind w:left="720" w:hanging="242"/>
        <w:jc w:val="left"/>
      </w:pPr>
      <w:r>
        <w:rPr>
          <w:b/>
          <w:bCs/>
        </w:rPr>
        <w:t>The NIST NICE Cybersecurity Workforce Framework</w:t>
      </w:r>
      <w:r>
        <w:t xml:space="preserve"> provided the foundational structure for roles and tasks.</w:t>
      </w:r>
    </w:p>
    <w:p>
      <w:pPr>
        <w:spacing w:before="120" w:after="120"/>
        <w:jc w:val="left"/>
      </w:pPr>
    </w:p>
    <w:p>
      <w:pPr>
        <w:numPr>
          <w:ilvl w:val="0"/>
          <w:numId w:val="8"/>
        </w:numPr>
        <w:spacing w:before="240" w:after="240"/>
        <w:ind w:left="720" w:hanging="242"/>
        <w:jc w:val="left"/>
      </w:pPr>
      <w:r>
        <w:rPr>
          <w:b/>
          <w:bCs/>
        </w:rPr>
        <w:t>The MITRE ATT&amp;CK Framework:</w:t>
      </w:r>
      <w:r>
        <w:t xml:space="preserve"> Informed the specific investigative and forensic actions required to counter known adversary behaviors.</w:t>
      </w:r>
    </w:p>
    <w:p>
      <w:pPr>
        <w:spacing w:before="120" w:after="120"/>
        <w:jc w:val="left"/>
      </w:pPr>
    </w:p>
    <w:p>
      <w:pPr>
        <w:numPr>
          <w:ilvl w:val="0"/>
          <w:numId w:val="9"/>
        </w:numPr>
        <w:spacing w:before="240" w:after="240"/>
        <w:ind w:left="720" w:hanging="242"/>
        <w:jc w:val="left"/>
      </w:pPr>
      <w:r>
        <w:rPr>
          <w:b/>
          <w:bCs/>
        </w:rPr>
        <w:t>SANS Institute White Papers on SOC Operations:</w:t>
      </w:r>
      <w:r>
        <w:t xml:space="preserve"> Provided granular detail on daily analyst workflows, from tiered alert handling to incident reporting.</w:t>
      </w:r>
    </w:p>
    <w:p>
      <w:pPr>
        <w:spacing w:before="120" w:after="120"/>
        <w:jc w:val="left"/>
      </w:pPr>
    </w:p>
    <w:p>
      <w:pPr>
        <w:spacing w:before="120" w:after="120"/>
        <w:jc w:val="left"/>
      </w:pPr>
      <w:r>
        <w:t>The resulting taxonomy categorizes analyst functions into four sequential phases:</w:t>
      </w:r>
    </w:p>
    <w:p>
      <w:pPr>
        <w:spacing w:before="120" w:after="120"/>
        <w:jc w:val="left"/>
      </w:pPr>
      <w:r>
        <w:t xml:space="preserve">1. </w:t>
      </w:r>
      <w:r>
        <w:rPr>
          <w:b/>
          <w:bCs/>
        </w:rPr>
        <w:t>Triage &amp; Prioritization:</w:t>
      </w:r>
      <w:r>
        <w:t xml:space="preserve"> The initial processing of alerts.</w:t>
      </w:r>
    </w:p>
    <w:p>
      <w:pPr>
        <w:spacing w:before="120" w:after="120"/>
        <w:jc w:val="left"/>
      </w:pPr>
      <w:r>
        <w:t xml:space="preserve">2. </w:t>
      </w:r>
      <w:r>
        <w:rPr>
          <w:b/>
          <w:bCs/>
        </w:rPr>
        <w:t>Investigation &amp; Enrichment:</w:t>
      </w:r>
      <w:r>
        <w:t xml:space="preserve"> The deep-dive analysis into an incident.</w:t>
      </w:r>
    </w:p>
    <w:p>
      <w:pPr>
        <w:spacing w:before="120" w:after="120"/>
        <w:jc w:val="left"/>
      </w:pPr>
      <w:r>
        <w:t xml:space="preserve">3. </w:t>
      </w:r>
      <w:r>
        <w:rPr>
          <w:b/>
          <w:bCs/>
        </w:rPr>
        <w:t>Decision-Making &amp; Response:</w:t>
      </w:r>
      <w:r>
        <w:t xml:space="preserve"> Determining and executing a course of action.</w:t>
      </w:r>
    </w:p>
    <w:p>
      <w:pPr>
        <w:spacing w:before="120" w:after="120"/>
        <w:jc w:val="left"/>
      </w:pPr>
      <w:r>
        <w:t xml:space="preserve">4. </w:t>
      </w:r>
      <w:r>
        <w:rPr>
          <w:b/>
          <w:bCs/>
        </w:rPr>
        <w:t>Post-Incident &amp; Strategic Analysis:</w:t>
      </w:r>
      <w:r>
        <w:t xml:space="preserve"> Learning from incidents and improving defenses.</w:t>
      </w:r>
    </w:p>
    <w:p>
      <w:pPr>
        <w:spacing w:before="120" w:after="120"/>
        <w:jc w:val="left"/>
      </w:pPr>
    </w:p>
    <w:p>
      <w:pPr>
        <w:spacing w:before="120" w:after="120"/>
        <w:jc w:val="left"/>
      </w:pPr>
      <w:r>
        <w:rPr>
          <w:b/>
          <w:bCs/>
        </w:rPr>
        <w:t>3.2.2 Data Collection: Vendor Landscape and Feature Mapping</w:t>
      </w:r>
    </w:p>
    <w:p>
      <w:pPr>
        <w:spacing w:before="120" w:after="120"/>
        <w:jc w:val="left"/>
      </w:pPr>
      <w:r>
        <w:t>A representative sample of five leading SOAR platforms was selected for analysis. The selection criteria included: market presence as per Gartner Magic Quadrants and Forrester Waves, explicit marketing of AI/ML capabilities, and public availability of detailed technical documentation. To mitigate vendor bias, the analysis relied solely on publicly verifiable sources:</w:t>
      </w:r>
    </w:p>
    <w:p>
      <w:pPr>
        <w:numPr>
          <w:ilvl w:val="0"/>
          <w:numId w:val="10"/>
        </w:numPr>
        <w:spacing w:before="240" w:after="120"/>
        <w:ind w:left="720" w:hanging="242"/>
        <w:jc w:val="left"/>
      </w:pPr>
      <w:r>
        <w:t>Official product documentation and datasheets.</w:t>
      </w:r>
    </w:p>
    <w:p>
      <w:pPr>
        <w:numPr>
          <w:ilvl w:val="0"/>
          <w:numId w:val="10"/>
        </w:numPr>
        <w:spacing w:before="120" w:after="120"/>
        <w:ind w:left="720" w:hanging="242"/>
        <w:jc w:val="left"/>
      </w:pPr>
      <w:r>
        <w:t>Published API guides.</w:t>
      </w:r>
    </w:p>
    <w:p>
      <w:pPr>
        <w:numPr>
          <w:ilvl w:val="0"/>
          <w:numId w:val="10"/>
        </w:numPr>
        <w:spacing w:before="120" w:after="120"/>
        <w:ind w:left="720" w:hanging="242"/>
        <w:jc w:val="left"/>
      </w:pPr>
      <w:r>
        <w:t>Technical white papers authored by the vendors.</w:t>
      </w:r>
    </w:p>
    <w:p>
      <w:pPr>
        <w:numPr>
          <w:ilvl w:val="0"/>
          <w:numId w:val="10"/>
        </w:numPr>
        <w:spacing w:before="120" w:after="120"/>
        <w:ind w:left="720" w:hanging="242"/>
        <w:jc w:val="left"/>
      </w:pPr>
      <w:r>
        <w:t>Recorded demonstrations from user conferences and official YouTube channels.</w:t>
      </w:r>
    </w:p>
    <w:p>
      <w:pPr>
        <w:numPr>
          <w:ilvl w:val="0"/>
          <w:numId w:val="10"/>
        </w:numPr>
        <w:spacing w:before="120" w:after="240"/>
        <w:ind w:left="720" w:hanging="242"/>
        <w:jc w:val="left"/>
      </w:pPr>
      <w:r>
        <w:t>Independent technical reviews from credible sources (e.g., cybersecurity blogs, peer-reviewed articles discussing the platform).</w:t>
      </w:r>
    </w:p>
    <w:p>
      <w:pPr>
        <w:spacing w:before="120" w:after="120"/>
        <w:jc w:val="left"/>
      </w:pPr>
    </w:p>
    <w:p>
      <w:pPr>
        <w:spacing w:before="120" w:after="120"/>
        <w:jc w:val="left"/>
      </w:pPr>
      <w:r>
        <w:rPr>
          <w:b/>
          <w:bCs/>
        </w:rPr>
        <w:t>3.2.3 Data Analysis: The Capability Maturity Matrix</w:t>
      </w:r>
    </w:p>
    <w:p>
      <w:pPr>
        <w:spacing w:before="120" w:after="120"/>
        <w:jc w:val="left"/>
      </w:pPr>
      <w:r>
        <w:t>For each of the five SOAR platforms, every marketed AI feature was mapped onto the analyst task taxonomy. Each mapped function was then rated using a custom Capability Maturity Matrix with the following scale:</w:t>
      </w:r>
    </w:p>
    <w:p>
      <w:pPr>
        <w:numPr>
          <w:ilvl w:val="0"/>
          <w:numId w:val="11"/>
        </w:numPr>
        <w:spacing w:before="240" w:after="120"/>
        <w:ind w:left="720" w:hanging="242"/>
        <w:jc w:val="left"/>
      </w:pPr>
      <w:r>
        <w:rPr>
          <w:b/>
          <w:bCs/>
        </w:rPr>
        <w:t>Level 1 (Manual):</w:t>
      </w:r>
      <w:r>
        <w:t xml:space="preserve"> The SOAR platform provides no AI-assisted automation for this task.</w:t>
      </w:r>
    </w:p>
    <w:p>
      <w:pPr>
        <w:numPr>
          <w:ilvl w:val="0"/>
          <w:numId w:val="11"/>
        </w:numPr>
        <w:spacing w:before="120" w:after="120"/>
        <w:ind w:left="720" w:hanging="242"/>
        <w:jc w:val="left"/>
      </w:pPr>
      <w:r>
        <w:rPr>
          <w:b/>
          <w:bCs/>
        </w:rPr>
        <w:t>Level 2 (Human-Augmented):</w:t>
      </w:r>
      <w:r>
        <w:t xml:space="preserve"> AI provides recommendations, summaries, or data aggregation, but a human must perform the core cognitive task (e.g., AI suggests related alerts, but the analyst must confirm the link).</w:t>
      </w:r>
    </w:p>
    <w:p>
      <w:pPr>
        <w:numPr>
          <w:ilvl w:val="0"/>
          <w:numId w:val="11"/>
        </w:numPr>
        <w:spacing w:before="120" w:after="120"/>
        <w:ind w:left="720" w:hanging="242"/>
        <w:jc w:val="left"/>
      </w:pPr>
      <w:r>
        <w:rPr>
          <w:b/>
          <w:bCs/>
        </w:rPr>
        <w:t>Level 3 (Semi-Automated):</w:t>
      </w:r>
      <w:r>
        <w:t xml:space="preserve"> AI can execute the task automatically but requires human approval before action (e.g., AI generates a containment script, an analyst reviews and clicks "run").</w:t>
      </w:r>
    </w:p>
    <w:p>
      <w:pPr>
        <w:numPr>
          <w:ilvl w:val="0"/>
          <w:numId w:val="11"/>
        </w:numPr>
        <w:spacing w:before="120" w:after="240"/>
        <w:ind w:left="720" w:hanging="242"/>
        <w:jc w:val="left"/>
      </w:pPr>
      <w:r>
        <w:rPr>
          <w:b/>
          <w:bCs/>
        </w:rPr>
        <w:t>Level 4 (Fully Automated):</w:t>
      </w:r>
      <w:r>
        <w:t xml:space="preserve"> AI can autonomously and reliably execute the task within defined parameters without human intervention.</w:t>
      </w:r>
    </w:p>
    <w:p>
      <w:pPr>
        <w:spacing w:before="120" w:after="120"/>
        <w:jc w:val="left"/>
      </w:pPr>
    </w:p>
    <w:p>
      <w:pPr>
        <w:spacing w:before="120" w:after="120"/>
        <w:jc w:val="left"/>
      </w:pPr>
      <w:r>
        <w:t>This process generated a detailed matrix providing a snapshot of the current state of AI maturity across the SOAR vendor landscape.</w:t>
      </w:r>
    </w:p>
    <w:p>
      <w:pPr>
        <w:spacing w:before="120" w:after="120"/>
        <w:jc w:val="left"/>
      </w:pPr>
    </w:p>
    <w:p>
      <w:pPr>
        <w:spacing w:before="120" w:after="120"/>
        <w:jc w:val="left"/>
      </w:pPr>
      <w:r>
        <w:rPr>
          <w:b/>
          <w:bCs/>
        </w:rPr>
        <w:t>3.3 Strand 2: Qualitative Case Study and Expert Interview Program</w:t>
      </w:r>
    </w:p>
    <w:p>
      <w:pPr>
        <w:spacing w:before="120" w:after="120"/>
        <w:jc w:val="left"/>
      </w:pPr>
    </w:p>
    <w:p>
      <w:pPr>
        <w:spacing w:before="120" w:after="120"/>
        <w:jc w:val="left"/>
      </w:pPr>
      <w:r>
        <w:t>This strand aims to understand the lived experience of implementing and using AI-powered SOAR, capturing the challenges, benefits, and nuanced realities that documentary analysis cannot.</w:t>
      </w:r>
    </w:p>
    <w:p>
      <w:pPr>
        <w:spacing w:before="120" w:after="120"/>
        <w:jc w:val="left"/>
      </w:pPr>
    </w:p>
    <w:p>
      <w:pPr>
        <w:spacing w:before="120" w:after="120"/>
        <w:jc w:val="left"/>
      </w:pPr>
      <w:r>
        <w:rPr>
          <w:b/>
          <w:bCs/>
        </w:rPr>
        <w:t>3.3.1 Case Study Selection and Data Collection</w:t>
      </w:r>
    </w:p>
    <w:p>
      <w:pPr>
        <w:spacing w:before="120" w:after="120"/>
        <w:jc w:val="left"/>
      </w:pPr>
      <w:r>
        <w:t>Two in-depth case studies were conducted with organizations that have deployed an AI-powered SOAR platform for at least 12 months. The organizations were selected to provide diversity:</w:t>
      </w:r>
    </w:p>
    <w:p>
      <w:pPr>
        <w:numPr>
          <w:ilvl w:val="0"/>
          <w:numId w:val="12"/>
        </w:numPr>
        <w:spacing w:before="240" w:after="240"/>
        <w:ind w:left="720" w:hanging="242"/>
        <w:jc w:val="left"/>
      </w:pPr>
      <w:r>
        <w:rPr>
          <w:b/>
          <w:bCs/>
        </w:rPr>
        <w:t>Case A:</w:t>
      </w:r>
      <w:r>
        <w:t xml:space="preserve"> A large financial institution (over 10,000 employees), representing a mature, high-security environment with significant resources.</w:t>
      </w:r>
    </w:p>
    <w:p>
      <w:pPr>
        <w:spacing w:before="120" w:after="120"/>
        <w:jc w:val="left"/>
      </w:pPr>
    </w:p>
    <w:p>
      <w:pPr>
        <w:numPr>
          <w:ilvl w:val="0"/>
          <w:numId w:val="13"/>
        </w:numPr>
        <w:spacing w:before="240" w:after="240"/>
        <w:ind w:left="720" w:hanging="242"/>
        <w:jc w:val="left"/>
      </w:pPr>
      <w:r>
        <w:rPr>
          <w:b/>
          <w:bCs/>
        </w:rPr>
        <w:t>Case B:</w:t>
      </w:r>
      <w:r>
        <w:t xml:space="preserve"> A mid-sized technology company (500-2,000 employees), representing a more typical enterprise with constrained security resources.</w:t>
      </w:r>
    </w:p>
    <w:p>
      <w:pPr>
        <w:spacing w:before="120" w:after="120"/>
        <w:jc w:val="left"/>
      </w:pPr>
    </w:p>
    <w:p>
      <w:pPr>
        <w:spacing w:before="120" w:after="120"/>
        <w:jc w:val="left"/>
      </w:pPr>
      <w:r>
        <w:t>Data collection for each case study involved:</w:t>
      </w:r>
    </w:p>
    <w:p>
      <w:pPr>
        <w:numPr>
          <w:ilvl w:val="0"/>
          <w:numId w:val="14"/>
        </w:numPr>
        <w:spacing w:before="240" w:after="240"/>
        <w:ind w:left="720" w:hanging="329"/>
        <w:jc w:val="left"/>
      </w:pPr>
      <w:r>
        <w:rPr>
          <w:b/>
          <w:bCs/>
        </w:rPr>
        <w:t>Document Analysis:</w:t>
      </w:r>
      <w:r>
        <w:t xml:space="preserve"> Reviewing internal documents such as the SOAR business case, implementation roadmap, and internal playbooks (anonymized).</w:t>
      </w:r>
    </w:p>
    <w:p>
      <w:pPr>
        <w:spacing w:before="120" w:after="120"/>
        <w:jc w:val="left"/>
      </w:pPr>
    </w:p>
    <w:p>
      <w:pPr>
        <w:numPr>
          <w:ilvl w:val="0"/>
          <w:numId w:val="15"/>
        </w:numPr>
        <w:spacing w:before="240" w:after="240"/>
        <w:ind w:left="720" w:hanging="329"/>
        <w:jc w:val="left"/>
      </w:pPr>
      <w:r>
        <w:rPr>
          <w:b/>
          <w:bCs/>
        </w:rPr>
        <w:t>Semi-Structured Interviews:</w:t>
      </w:r>
      <w:r>
        <w:t xml:space="preserve"> Conducting interviews with a cross-section of personnel to get a 360-degree view:</w:t>
      </w:r>
    </w:p>
    <w:p>
      <w:pPr>
        <w:spacing w:before="120" w:after="120"/>
        <w:jc w:val="left"/>
      </w:pPr>
    </w:p>
    <w:p>
      <w:pPr>
        <w:numPr>
          <w:ilvl w:val="0"/>
          <w:numId w:val="16"/>
        </w:numPr>
        <w:spacing w:before="240" w:after="240"/>
        <w:ind w:left="720" w:hanging="242"/>
        <w:jc w:val="left"/>
      </w:pPr>
      <w:r>
        <w:rPr>
          <w:b/>
          <w:bCs/>
        </w:rPr>
        <w:t>SOC Manager (1 per organization):</w:t>
      </w:r>
      <w:r>
        <w:t xml:space="preserve"> Focused on strategic outcomes, ROI, and impact on team performance.</w:t>
      </w:r>
    </w:p>
    <w:p>
      <w:pPr>
        <w:spacing w:before="120" w:after="120"/>
        <w:jc w:val="left"/>
      </w:pPr>
    </w:p>
    <w:p>
      <w:pPr>
        <w:numPr>
          <w:ilvl w:val="0"/>
          <w:numId w:val="17"/>
        </w:numPr>
        <w:spacing w:before="240" w:after="240"/>
        <w:ind w:left="720" w:hanging="242"/>
        <w:jc w:val="left"/>
      </w:pPr>
      <w:r>
        <w:rPr>
          <w:b/>
          <w:bCs/>
        </w:rPr>
        <w:t>Senior/Tier 3 Analyst (2 per organization):</w:t>
      </w:r>
      <w:r>
        <w:t xml:space="preserve"> Focused on the use of AI for complex investigation and their trust in its outputs.</w:t>
      </w:r>
    </w:p>
    <w:p>
      <w:pPr>
        <w:spacing w:before="120" w:after="120"/>
        <w:jc w:val="left"/>
      </w:pPr>
    </w:p>
    <w:p>
      <w:pPr>
        <w:numPr>
          <w:ilvl w:val="0"/>
          <w:numId w:val="18"/>
        </w:numPr>
        <w:spacing w:before="240" w:after="240"/>
        <w:ind w:left="720" w:hanging="242"/>
        <w:jc w:val="left"/>
      </w:pPr>
      <w:r>
        <w:rPr>
          <w:b/>
          <w:bCs/>
        </w:rPr>
        <w:t>Tier 1 Analyst (2 per organization):</w:t>
      </w:r>
      <w:r>
        <w:t xml:space="preserve"> Focused on the day-to-day interaction with AI for triage and initial response.</w:t>
      </w:r>
    </w:p>
    <w:p>
      <w:pPr>
        <w:spacing w:before="120" w:after="120"/>
        <w:jc w:val="left"/>
      </w:pPr>
    </w:p>
    <w:p>
      <w:pPr>
        <w:spacing w:before="120" w:after="120"/>
        <w:jc w:val="left"/>
      </w:pPr>
      <w:r>
        <w:rPr>
          <w:b/>
          <w:bCs/>
        </w:rPr>
        <w:t>3.3.2 Expert Interviews</w:t>
      </w:r>
    </w:p>
    <w:p>
      <w:pPr>
        <w:spacing w:before="120" w:after="120"/>
        <w:jc w:val="left"/>
      </w:pPr>
      <w:r>
        <w:t>To supplement the case studies, ten semi-structured interviews were conducted with independent cybersecurity consultants and system integrators who have overseen multiple SOAR implementations across different industries. These experts provide a broader, cross-organizational perspective that helps validate and contextualize the findings from the two primary case studies.</w:t>
      </w:r>
    </w:p>
    <w:p>
      <w:pPr>
        <w:spacing w:before="120" w:after="120"/>
        <w:jc w:val="left"/>
      </w:pPr>
    </w:p>
    <w:p>
      <w:pPr>
        <w:spacing w:before="120" w:after="120"/>
        <w:jc w:val="left"/>
      </w:pPr>
      <w:r>
        <w:rPr>
          <w:b/>
          <w:bCs/>
        </w:rPr>
        <w:t>3.3.3 Qualitative Data Analysis</w:t>
      </w:r>
    </w:p>
    <w:p>
      <w:pPr>
        <w:spacing w:before="120" w:after="120"/>
        <w:jc w:val="left"/>
      </w:pPr>
      <w:r>
        <w:t>All interviews were transcribed and analyzed using Thematic Analysis. The process followed the six-phase approach outlined by Braun and Clarke (2006):</w:t>
      </w:r>
    </w:p>
    <w:p>
      <w:pPr>
        <w:numPr>
          <w:ilvl w:val="0"/>
          <w:numId w:val="19"/>
        </w:numPr>
        <w:spacing w:before="240" w:after="240"/>
        <w:ind w:left="720" w:hanging="329"/>
        <w:jc w:val="left"/>
      </w:pPr>
      <w:r>
        <w:rPr>
          <w:b/>
          <w:bCs/>
        </w:rPr>
        <w:t>Familiarization:</w:t>
      </w:r>
      <w:r>
        <w:t xml:space="preserve"> Repeated reading of transcripts.</w:t>
      </w:r>
    </w:p>
    <w:p>
      <w:pPr>
        <w:spacing w:before="120" w:after="120"/>
        <w:jc w:val="left"/>
      </w:pPr>
    </w:p>
    <w:p>
      <w:pPr>
        <w:numPr>
          <w:ilvl w:val="0"/>
          <w:numId w:val="20"/>
        </w:numPr>
        <w:spacing w:before="240" w:after="240"/>
        <w:ind w:left="720" w:hanging="329"/>
        <w:jc w:val="left"/>
      </w:pPr>
      <w:r>
        <w:rPr>
          <w:b/>
          <w:bCs/>
        </w:rPr>
        <w:t>Generating Initial Codes:</w:t>
      </w:r>
      <w:r>
        <w:t xml:space="preserve"> Identifying key phrases and concepts related to AI performance.</w:t>
      </w:r>
    </w:p>
    <w:p>
      <w:pPr>
        <w:spacing w:before="120" w:after="120"/>
        <w:jc w:val="left"/>
      </w:pPr>
    </w:p>
    <w:p>
      <w:pPr>
        <w:numPr>
          <w:ilvl w:val="0"/>
          <w:numId w:val="21"/>
        </w:numPr>
        <w:spacing w:before="240" w:after="240"/>
        <w:ind w:left="720" w:hanging="329"/>
        <w:jc w:val="left"/>
      </w:pPr>
      <w:r>
        <w:rPr>
          <w:b/>
          <w:bCs/>
        </w:rPr>
        <w:t>Searching for Themes:</w:t>
      </w:r>
      <w:r>
        <w:t xml:space="preserve"> Collating codes into potential themes (e.g., "The Black Box Problem," "Alert Fatigue Reduction," "Playbook Maintenance Burden").</w:t>
      </w:r>
    </w:p>
    <w:p>
      <w:pPr>
        <w:spacing w:before="120" w:after="120"/>
        <w:jc w:val="left"/>
      </w:pPr>
    </w:p>
    <w:p>
      <w:pPr>
        <w:numPr>
          <w:ilvl w:val="0"/>
          <w:numId w:val="22"/>
        </w:numPr>
        <w:spacing w:before="240" w:after="240"/>
        <w:ind w:left="720" w:hanging="329"/>
        <w:jc w:val="left"/>
      </w:pPr>
      <w:r>
        <w:rPr>
          <w:b/>
          <w:bCs/>
        </w:rPr>
        <w:t>Reviewing Themes:</w:t>
      </w:r>
      <w:r>
        <w:t xml:space="preserve"> Checking if the themes work in relation to the coded extracts and the entire data set.</w:t>
      </w:r>
    </w:p>
    <w:p>
      <w:pPr>
        <w:spacing w:before="120" w:after="120"/>
        <w:jc w:val="left"/>
      </w:pPr>
    </w:p>
    <w:p>
      <w:pPr>
        <w:numPr>
          <w:ilvl w:val="0"/>
          <w:numId w:val="23"/>
        </w:numPr>
        <w:spacing w:before="240" w:after="240"/>
        <w:ind w:left="720" w:hanging="329"/>
        <w:jc w:val="left"/>
      </w:pPr>
      <w:r>
        <w:rPr>
          <w:b/>
          <w:bCs/>
        </w:rPr>
        <w:t>Defining and Naming Themes:</w:t>
      </w:r>
      <w:r>
        <w:t xml:space="preserve"> Refining the essence of each theme.</w:t>
      </w:r>
    </w:p>
    <w:p>
      <w:pPr>
        <w:spacing w:before="120" w:after="120"/>
        <w:jc w:val="left"/>
      </w:pPr>
    </w:p>
    <w:p>
      <w:pPr>
        <w:numPr>
          <w:ilvl w:val="0"/>
          <w:numId w:val="24"/>
        </w:numPr>
        <w:spacing w:before="240" w:after="240"/>
        <w:ind w:left="720" w:hanging="329"/>
        <w:jc w:val="left"/>
      </w:pPr>
      <w:r>
        <w:rPr>
          <w:b/>
          <w:bCs/>
        </w:rPr>
        <w:t>Producing the Report:</w:t>
      </w:r>
      <w:r>
        <w:t xml:space="preserve"> Weaving the thematic analysis into the final findings.</w:t>
      </w:r>
    </w:p>
    <w:p>
      <w:pPr>
        <w:spacing w:before="120" w:after="120"/>
        <w:jc w:val="left"/>
      </w:pPr>
    </w:p>
    <w:p>
      <w:pPr>
        <w:spacing w:before="120" w:after="120"/>
        <w:jc w:val="left"/>
      </w:pPr>
      <w:r>
        <w:t>This rigorous process ensured that the qualitative findings emerged directly from practitioners' data.</w:t>
      </w:r>
    </w:p>
    <w:p>
      <w:pPr>
        <w:spacing w:before="120" w:after="120"/>
        <w:jc w:val="left"/>
      </w:pPr>
    </w:p>
    <w:p>
      <w:pPr>
        <w:spacing w:before="120" w:after="120"/>
        <w:jc w:val="left"/>
      </w:pPr>
      <w:r>
        <w:rPr>
          <w:b/>
          <w:bCs/>
        </w:rPr>
        <w:t>3.4 Strand 3: Controlled Simulation-Based Testing Protocol</w:t>
      </w:r>
    </w:p>
    <w:p>
      <w:pPr>
        <w:spacing w:before="120" w:after="120"/>
        <w:jc w:val="left"/>
      </w:pPr>
    </w:p>
    <w:p>
      <w:pPr>
        <w:spacing w:before="120" w:after="120"/>
        <w:jc w:val="left"/>
      </w:pPr>
      <w:r>
        <w:t>This strand was designed to generate empirical, observable data on AI-SOAR performance under controlled conditions, free from the confounding variables of a production environment.</w:t>
      </w:r>
    </w:p>
    <w:p>
      <w:pPr>
        <w:spacing w:before="120" w:after="120"/>
        <w:jc w:val="left"/>
      </w:pPr>
    </w:p>
    <w:p>
      <w:pPr>
        <w:spacing w:before="120" w:after="120"/>
        <w:jc w:val="left"/>
      </w:pPr>
      <w:r>
        <w:rPr>
          <w:b/>
          <w:bCs/>
        </w:rPr>
        <w:t>3.4.1 Lab Environment Design</w:t>
      </w:r>
    </w:p>
    <w:p>
      <w:pPr>
        <w:spacing w:before="120" w:after="120"/>
        <w:jc w:val="left"/>
      </w:pPr>
      <w:r>
        <w:t>A hybrid cloud lab environment was built to mirror a typical corporate network with approximately 200 users. The architecture included:</w:t>
      </w:r>
    </w:p>
    <w:p>
      <w:pPr>
        <w:numPr>
          <w:ilvl w:val="0"/>
          <w:numId w:val="25"/>
        </w:numPr>
        <w:spacing w:before="240" w:after="240"/>
        <w:ind w:left="720" w:hanging="242"/>
        <w:jc w:val="left"/>
      </w:pPr>
      <w:r>
        <w:t>Endpoint Detection and Response (EDR): A leading commercial EDR tool.</w:t>
      </w:r>
    </w:p>
    <w:p>
      <w:pPr>
        <w:spacing w:before="120" w:after="120"/>
        <w:jc w:val="left"/>
      </w:pPr>
    </w:p>
    <w:p>
      <w:pPr>
        <w:numPr>
          <w:ilvl w:val="0"/>
          <w:numId w:val="26"/>
        </w:numPr>
        <w:spacing w:before="240" w:after="240"/>
        <w:ind w:left="720" w:hanging="242"/>
        <w:jc w:val="left"/>
      </w:pPr>
      <w:r>
        <w:t>Network Security Monitoring: A SIEM ingesting logs from firewalls, proxies, and DNS servers.</w:t>
      </w:r>
    </w:p>
    <w:p>
      <w:pPr>
        <w:spacing w:before="120" w:after="120"/>
        <w:jc w:val="left"/>
      </w:pPr>
    </w:p>
    <w:p>
      <w:pPr>
        <w:numPr>
          <w:ilvl w:val="0"/>
          <w:numId w:val="27"/>
        </w:numPr>
        <w:spacing w:before="240" w:after="240"/>
        <w:ind w:left="720" w:hanging="242"/>
        <w:jc w:val="left"/>
      </w:pPr>
      <w:r>
        <w:t>Identity and Access Management: A simulated Active Directory environment.</w:t>
      </w:r>
    </w:p>
    <w:p>
      <w:pPr>
        <w:spacing w:before="120" w:after="120"/>
        <w:jc w:val="left"/>
      </w:pPr>
    </w:p>
    <w:p>
      <w:pPr>
        <w:numPr>
          <w:ilvl w:val="0"/>
          <w:numId w:val="28"/>
        </w:numPr>
        <w:spacing w:before="240" w:after="240"/>
        <w:ind w:left="720" w:hanging="242"/>
        <w:jc w:val="left"/>
      </w:pPr>
      <w:r>
        <w:t>The SOAR Platform Under Test: One of the platforms from Strand 1 was deployed and configured with its AI features enabled. Standard playbooks for incident types like phishing, lateral movement, and data exfiltration were implemented.</w:t>
      </w:r>
    </w:p>
    <w:p>
      <w:pPr>
        <w:spacing w:before="120" w:after="120"/>
        <w:jc w:val="left"/>
      </w:pPr>
    </w:p>
    <w:p>
      <w:pPr>
        <w:spacing w:before="120" w:after="120"/>
        <w:jc w:val="left"/>
      </w:pPr>
      <w:r>
        <w:rPr>
          <w:b/>
          <w:bCs/>
        </w:rPr>
        <w:t>3.4.2 Attack Simulation and Data Collection</w:t>
      </w:r>
    </w:p>
    <w:p>
      <w:pPr>
        <w:spacing w:before="120" w:after="120"/>
        <w:jc w:val="left"/>
      </w:pPr>
      <w:r>
        <w:t>A series of five distinct attack scenarios was executed and mapped to the MITRE ATT&amp;CK framework. The scenarios were designed to test a gradient of complexity:</w:t>
      </w:r>
    </w:p>
    <w:p>
      <w:pPr>
        <w:numPr>
          <w:ilvl w:val="0"/>
          <w:numId w:val="29"/>
        </w:numPr>
        <w:spacing w:before="240" w:after="240"/>
        <w:ind w:left="720" w:hanging="329"/>
        <w:jc w:val="left"/>
      </w:pPr>
      <w:r>
        <w:rPr>
          <w:b/>
          <w:bCs/>
        </w:rPr>
        <w:t>Common Malware Execution:</w:t>
      </w:r>
      <w:r>
        <w:t xml:space="preserve"> A straightforward test of baseline detection and automated containment.</w:t>
      </w:r>
    </w:p>
    <w:p>
      <w:pPr>
        <w:spacing w:before="120" w:after="120"/>
        <w:jc w:val="left"/>
      </w:pPr>
    </w:p>
    <w:p>
      <w:pPr>
        <w:numPr>
          <w:ilvl w:val="0"/>
          <w:numId w:val="30"/>
        </w:numPr>
        <w:spacing w:before="240" w:after="240"/>
        <w:ind w:left="720" w:hanging="329"/>
        <w:jc w:val="left"/>
      </w:pPr>
      <w:r>
        <w:rPr>
          <w:b/>
          <w:bCs/>
        </w:rPr>
        <w:t>Phishing Campaign with Credential Harvesting:</w:t>
      </w:r>
      <w:r>
        <w:t xml:space="preserve"> Tests automated email analysis and user-centric response.</w:t>
      </w:r>
    </w:p>
    <w:p>
      <w:pPr>
        <w:spacing w:before="120" w:after="120"/>
        <w:jc w:val="left"/>
      </w:pPr>
    </w:p>
    <w:p>
      <w:pPr>
        <w:numPr>
          <w:ilvl w:val="0"/>
          <w:numId w:val="31"/>
        </w:numPr>
        <w:spacing w:before="240" w:after="240"/>
        <w:ind w:left="720" w:hanging="329"/>
        <w:jc w:val="left"/>
      </w:pPr>
      <w:r>
        <w:rPr>
          <w:b/>
          <w:bCs/>
        </w:rPr>
        <w:t>Internal Lateral Movement:</w:t>
      </w:r>
      <w:r>
        <w:t xml:space="preserve"> Tests the AI's ability to correlate seemingly unrelated events (e.g., failed logons followed by a successful one from a new IP).</w:t>
      </w:r>
    </w:p>
    <w:p>
      <w:pPr>
        <w:spacing w:before="120" w:after="120"/>
        <w:jc w:val="left"/>
      </w:pPr>
    </w:p>
    <w:p>
      <w:pPr>
        <w:numPr>
          <w:ilvl w:val="0"/>
          <w:numId w:val="32"/>
        </w:numPr>
        <w:spacing w:before="240" w:after="240"/>
        <w:ind w:left="720" w:hanging="329"/>
        <w:jc w:val="left"/>
      </w:pPr>
      <w:r>
        <w:rPr>
          <w:b/>
          <w:bCs/>
        </w:rPr>
        <w:t>Data Exfiltration over Encrypted Channel (DNS Tunneling):</w:t>
      </w:r>
      <w:r>
        <w:t xml:space="preserve"> A stealthy attack designed to test anomaly detection and the AI's ability to identify low-and-slow attacks.</w:t>
      </w:r>
    </w:p>
    <w:p>
      <w:pPr>
        <w:spacing w:before="120" w:after="120"/>
        <w:jc w:val="left"/>
      </w:pPr>
    </w:p>
    <w:p>
      <w:pPr>
        <w:numPr>
          <w:ilvl w:val="0"/>
          <w:numId w:val="33"/>
        </w:numPr>
        <w:spacing w:before="240" w:after="240"/>
        <w:ind w:left="720" w:hanging="329"/>
        <w:jc w:val="left"/>
      </w:pPr>
      <w:r>
        <w:rPr>
          <w:b/>
          <w:bCs/>
        </w:rPr>
        <w:t>A Novel, "Unknown" Attack:</w:t>
      </w:r>
      <w:r>
        <w:t xml:space="preserve"> A composite attack using slightly modified TTPs not explicitly covered in the SOAR's pre-built playbooks, testing the AI's adaptability.</w:t>
      </w:r>
    </w:p>
    <w:p>
      <w:pPr>
        <w:spacing w:before="120" w:after="120"/>
        <w:jc w:val="left"/>
      </w:pPr>
    </w:p>
    <w:p>
      <w:pPr>
        <w:spacing w:before="120" w:after="120"/>
        <w:jc w:val="left"/>
      </w:pPr>
      <w:r>
        <w:t>For each scenario, quantitative data were meticulously collected, including:</w:t>
      </w:r>
    </w:p>
    <w:p>
      <w:pPr>
        <w:numPr>
          <w:ilvl w:val="0"/>
          <w:numId w:val="34"/>
        </w:numPr>
        <w:spacing w:before="240" w:after="240"/>
        <w:ind w:left="720" w:hanging="242"/>
        <w:jc w:val="left"/>
      </w:pPr>
      <w:r>
        <w:rPr>
          <w:b/>
          <w:bCs/>
        </w:rPr>
        <w:t>Time to Triage:</w:t>
      </w:r>
      <w:r>
        <w:t xml:space="preserve"> From alert generation to SOAR categorization.</w:t>
      </w:r>
    </w:p>
    <w:p>
      <w:pPr>
        <w:spacing w:before="120" w:after="120"/>
        <w:jc w:val="left"/>
      </w:pPr>
    </w:p>
    <w:p>
      <w:pPr>
        <w:numPr>
          <w:ilvl w:val="0"/>
          <w:numId w:val="35"/>
        </w:numPr>
        <w:spacing w:before="240" w:after="240"/>
        <w:ind w:left="720" w:hanging="242"/>
        <w:jc w:val="left"/>
      </w:pPr>
      <w:r>
        <w:rPr>
          <w:b/>
          <w:bCs/>
        </w:rPr>
        <w:t>Time to Enrichment:</w:t>
      </w:r>
      <w:r>
        <w:t xml:space="preserve"> Time taken to automatically pull in relevant IOCs and context.</w:t>
      </w:r>
    </w:p>
    <w:p>
      <w:pPr>
        <w:spacing w:before="120" w:after="120"/>
        <w:jc w:val="left"/>
      </w:pPr>
    </w:p>
    <w:p>
      <w:pPr>
        <w:numPr>
          <w:ilvl w:val="0"/>
          <w:numId w:val="36"/>
        </w:numPr>
        <w:spacing w:before="240" w:after="240"/>
        <w:ind w:left="720" w:hanging="242"/>
        <w:jc w:val="left"/>
      </w:pPr>
      <w:r>
        <w:rPr>
          <w:b/>
          <w:bCs/>
        </w:rPr>
        <w:t>Time to Recommended Response:</w:t>
      </w:r>
      <w:r>
        <w:t xml:space="preserve"> How long until the AI suggested a concrete action?</w:t>
      </w:r>
    </w:p>
    <w:p>
      <w:pPr>
        <w:spacing w:before="120" w:after="120"/>
        <w:jc w:val="left"/>
      </w:pPr>
    </w:p>
    <w:p>
      <w:pPr>
        <w:numPr>
          <w:ilvl w:val="0"/>
          <w:numId w:val="37"/>
        </w:numPr>
        <w:spacing w:before="240" w:after="240"/>
        <w:ind w:left="720" w:hanging="242"/>
        <w:jc w:val="left"/>
      </w:pPr>
      <w:r>
        <w:rPr>
          <w:b/>
          <w:bCs/>
        </w:rPr>
        <w:t>Accuracy of Triage:</w:t>
      </w:r>
      <w:r>
        <w:t xml:space="preserve"> Was the alert correctly prioritized?</w:t>
      </w:r>
    </w:p>
    <w:p>
      <w:pPr>
        <w:spacing w:before="120" w:after="120"/>
        <w:jc w:val="left"/>
      </w:pPr>
    </w:p>
    <w:p>
      <w:pPr>
        <w:numPr>
          <w:ilvl w:val="0"/>
          <w:numId w:val="38"/>
        </w:numPr>
        <w:spacing w:before="240" w:after="240"/>
        <w:ind w:left="720" w:hanging="242"/>
        <w:jc w:val="left"/>
      </w:pPr>
      <w:r>
        <w:rPr>
          <w:b/>
          <w:bCs/>
        </w:rPr>
        <w:t>Accuracy of Investigation:</w:t>
      </w:r>
      <w:r>
        <w:t xml:space="preserve"> Did the correlated data accurately reflect the attack chain?</w:t>
      </w:r>
    </w:p>
    <w:p>
      <w:pPr>
        <w:spacing w:before="120" w:after="120"/>
        <w:jc w:val="left"/>
      </w:pPr>
    </w:p>
    <w:p>
      <w:pPr>
        <w:numPr>
          <w:ilvl w:val="0"/>
          <w:numId w:val="39"/>
        </w:numPr>
        <w:spacing w:before="240" w:after="240"/>
        <w:ind w:left="720" w:hanging="242"/>
        <w:jc w:val="left"/>
      </w:pPr>
      <w:r>
        <w:rPr>
          <w:b/>
          <w:bCs/>
        </w:rPr>
        <w:t>Appropriateness of Recommended Response:</w:t>
      </w:r>
      <w:r>
        <w:t xml:space="preserve"> Was the automated or suggested action contextually correct and proportionate?</w:t>
      </w:r>
    </w:p>
    <w:p>
      <w:pPr>
        <w:spacing w:before="120" w:after="120"/>
        <w:jc w:val="left"/>
      </w:pPr>
    </w:p>
    <w:p>
      <w:pPr>
        <w:spacing w:before="120" w:after="120"/>
        <w:jc w:val="left"/>
      </w:pPr>
      <w:r>
        <w:rPr>
          <w:b/>
          <w:bCs/>
        </w:rPr>
        <w:t>3.5 Ethical Considerations, Limitations, and Validity</w:t>
      </w:r>
    </w:p>
    <w:p>
      <w:pPr>
        <w:spacing w:before="120" w:after="120"/>
        <w:jc w:val="left"/>
      </w:pPr>
    </w:p>
    <w:p>
      <w:pPr>
        <w:spacing w:before="120" w:after="120"/>
        <w:jc w:val="left"/>
      </w:pPr>
      <w:r>
        <w:t>Ethical Considerations: All participants in the interview and case study strands provided informed consent. They were assured of anonymity and confidentiality. The organizations in the case studies are identified only by industry. The lab testing involved no real user data or production systems.</w:t>
      </w:r>
    </w:p>
    <w:p>
      <w:pPr>
        <w:spacing w:before="120" w:after="120"/>
        <w:jc w:val="left"/>
      </w:pPr>
    </w:p>
    <w:p>
      <w:pPr>
        <w:spacing w:before="120" w:after="120"/>
        <w:jc w:val="left"/>
      </w:pPr>
      <w:r>
        <w:rPr>
          <w:b/>
          <w:bCs/>
        </w:rPr>
        <w:t>Limitations:</w:t>
      </w:r>
    </w:p>
    <w:p>
      <w:pPr>
        <w:numPr>
          <w:ilvl w:val="0"/>
          <w:numId w:val="40"/>
        </w:numPr>
        <w:spacing w:before="240" w:after="120"/>
        <w:ind w:left="720" w:hanging="242"/>
        <w:jc w:val="left"/>
      </w:pPr>
      <w:r>
        <w:rPr>
          <w:b/>
          <w:bCs/>
        </w:rPr>
        <w:t>Vendor Selection Bias:</w:t>
      </w:r>
      <w:r>
        <w:t xml:space="preserve"> While a representative sample was used, the vendor landscape is large and rapidly evolving. The findings represent a snapshot in time.</w:t>
      </w:r>
    </w:p>
    <w:p>
      <w:pPr>
        <w:numPr>
          <w:ilvl w:val="0"/>
          <w:numId w:val="40"/>
        </w:numPr>
        <w:spacing w:before="120" w:after="240"/>
        <w:ind w:left="720" w:hanging="242"/>
        <w:jc w:val="left"/>
      </w:pPr>
      <w:r>
        <w:rPr>
          <w:b/>
          <w:bCs/>
        </w:rPr>
        <w:t>Generalizability of Case Studies:</w:t>
      </w:r>
      <w:r>
        <w:t xml:space="preserve"> Two case studies provide deep insight, but cannot represent all organizations.</w:t>
      </w:r>
    </w:p>
    <w:p>
      <w:pPr>
        <w:spacing w:before="120" w:after="120"/>
        <w:jc w:val="left"/>
      </w:pPr>
    </w:p>
    <w:p>
      <w:pPr>
        <w:numPr>
          <w:ilvl w:val="0"/>
          <w:numId w:val="41"/>
        </w:numPr>
        <w:spacing w:before="240" w:after="240"/>
        <w:ind w:left="720" w:hanging="242"/>
        <w:jc w:val="left"/>
      </w:pPr>
      <w:r>
        <w:rPr>
          <w:b/>
          <w:bCs/>
        </w:rPr>
        <w:t>Simulation Fidelity:</w:t>
      </w:r>
      <w:r>
        <w:t xml:space="preserve"> While carefully designed, a lab environment cannot perfectly replicate the complexity and "noise" of a real-world enterprise network. The novel attack, while modified, is still a simulation.</w:t>
      </w:r>
    </w:p>
    <w:p>
      <w:pPr>
        <w:spacing w:before="120" w:after="120"/>
        <w:jc w:val="left"/>
      </w:pPr>
      <w:r>
        <w:rPr>
          <w:b/>
          <w:bCs/>
        </w:rPr>
        <w:t>Validity:</w:t>
      </w:r>
      <w:r>
        <w:t xml:space="preserve"> Methodological triangulation is the primary strategy for ensuring validity. By converging findings from documentary analysis, practitioner interviews, and controlled testing, the study mitigates the weaknesses inherent in any single method. Furthermore, the use of established frameworks (NIST, MITRE) to construct the taxonomy and the rigorous, iterative process of thematic analysis (Braun &amp; Clarke, 2006) enhances the construct validity and reliability of the findings.</w:t>
      </w:r>
    </w:p>
    <w:p>
      <w:pPr>
        <w:spacing w:before="120" w:after="120"/>
        <w:jc w:val="left"/>
      </w:pPr>
    </w:p>
    <w:p>
      <w:pPr>
        <w:spacing w:before="120" w:after="120"/>
        <w:jc w:val="left"/>
      </w:pPr>
      <w:r>
        <w:t>This robust, multi-faceted methodology is designed to deliver a comprehensive, evidence-based, and practically relevant assessment of whether AI can truly function as the ultimate security analyst within the current generation of SOAR technology.</w:t>
      </w:r>
    </w:p>
    <w:p>
      <w:pPr>
        <w:spacing w:before="120" w:after="120"/>
        <w:jc w:val="left"/>
      </w:pPr>
    </w:p>
    <w:p>
      <w:pPr>
        <w:pStyle w:val="Heading2"/>
        <w:keepNext w:val="0"/>
        <w:keepLines w:val="0"/>
        <w:spacing w:before="360" w:after="180"/>
        <w:jc w:val="left"/>
        <w:rPr>
          <w:b/>
          <w:bCs/>
          <w:sz w:val="36"/>
          <w:szCs w:val="36"/>
        </w:rPr>
      </w:pPr>
      <w:r>
        <w:rPr>
          <w:rFonts w:ascii="Times New Roman" w:eastAsia="Times New Roman" w:hAnsi="Times New Roman" w:cs="Times New Roman"/>
          <w:i w:val="0"/>
          <w:color w:val="auto"/>
        </w:rPr>
        <w:t>Results / Findings</w:t>
      </w:r>
    </w:p>
    <w:p>
      <w:pPr>
        <w:spacing w:before="120" w:after="120"/>
        <w:jc w:val="left"/>
      </w:pPr>
    </w:p>
    <w:p>
      <w:pPr>
        <w:spacing w:before="120" w:after="120"/>
        <w:jc w:val="left"/>
      </w:pPr>
      <w:r>
        <w:t>This section presents the integrated findings from the three methodological strands: the Systematic Functional Capability Analysis, the Qualitative Case Study and Expert Interviews, and the Controlled Simulation-Based Testing. The data paints a consistent and nuanced picture: AI within SOAR platforms demonstrates remarkable proficiency in specific, bounded domains but reveals critical, fundamental limitations in others. The overarching finding is that AI functions not as a replacement, but as a powerful, if sometimes flawed, junior analyst or force multiplier.</w:t>
      </w:r>
    </w:p>
    <w:p>
      <w:pPr>
        <w:spacing w:before="120" w:after="120"/>
        <w:jc w:val="left"/>
      </w:pPr>
    </w:p>
    <w:p>
      <w:pPr>
        <w:spacing w:before="120" w:after="120"/>
        <w:jc w:val="left"/>
      </w:pPr>
      <w:r>
        <w:rPr>
          <w:b/>
          <w:bCs/>
        </w:rPr>
        <w:t>4.1 Strand 1 Findings: The Functional Capability Matrix – A Landscape of Highs and Lows</w:t>
      </w:r>
    </w:p>
    <w:p>
      <w:pPr>
        <w:spacing w:before="120" w:after="120"/>
        <w:jc w:val="left"/>
      </w:pPr>
    </w:p>
    <w:p>
      <w:pPr>
        <w:spacing w:before="120" w:after="120"/>
        <w:jc w:val="left"/>
      </w:pPr>
      <w:r>
        <w:t>The Systematic Functional Capability Analysis of the five leading SOAR platforms yielded a clear map of AI's current strengths and weaknesses. The Capability Maturity Matrix (Level 1: Manual to Level 4: Fully Automated) revealed significant variance across the taxonomy of security analyst tasks.</w:t>
      </w:r>
    </w:p>
    <w:p>
      <w:pPr>
        <w:spacing w:before="120" w:after="120"/>
        <w:jc w:val="left"/>
      </w:pPr>
    </w:p>
    <w:p>
      <w:pPr>
        <w:spacing w:before="120" w:after="120"/>
        <w:jc w:val="left"/>
      </w:pPr>
      <w:r>
        <w:rPr>
          <w:b/>
          <w:bCs/>
        </w:rPr>
        <w:t>4.1.1 High-Maturity Functions: The Triumph of Repetition and Data-Processing</w:t>
      </w:r>
    </w:p>
    <w:p>
      <w:pPr>
        <w:spacing w:before="120" w:after="120"/>
        <w:jc w:val="left"/>
      </w:pPr>
    </w:p>
    <w:p>
      <w:pPr>
        <w:spacing w:before="120" w:after="120"/>
        <w:jc w:val="left"/>
      </w:pPr>
      <w:r>
        <w:t>AI consistently achieved high maturity ratings (Level 3 - Semi-Automated to Level 4 - Fully Automated) in tasks characterized by high volume, repetition, and structured data processing.</w:t>
      </w:r>
    </w:p>
    <w:p>
      <w:pPr>
        <w:spacing w:before="120" w:after="120"/>
        <w:jc w:val="left"/>
      </w:pPr>
    </w:p>
    <w:p>
      <w:pPr>
        <w:numPr>
          <w:ilvl w:val="0"/>
          <w:numId w:val="42"/>
        </w:numPr>
        <w:spacing w:before="240" w:after="240"/>
        <w:ind w:left="720" w:hanging="242"/>
        <w:jc w:val="left"/>
      </w:pPr>
      <w:r>
        <w:rPr>
          <w:b/>
          <w:bCs/>
        </w:rPr>
        <w:t>Alert Triage and Prioritization:</w:t>
      </w:r>
      <w:r>
        <w:t xml:space="preserve"> All five platforms demonstrated Level 3 or 4 capabilities in this area. Their AI engines effectively ingested thousands of raw alerts from SIEMs, EDRs, and other tools, suppressing a significant volume of clear false positives and known-nuisance alerts. One platform's documentation cited a typical 85-92% reduction in alerts requiring Tier 1 analyst review. The prioritization was primarily based on static rules (e.g., criticality of the source asset) enriched with dynamic, AI-driven risk scoring from threat intelligence feeds. This function was universally identified as the most mature and impactful.</w:t>
      </w:r>
    </w:p>
    <w:p>
      <w:pPr>
        <w:spacing w:before="120" w:after="120"/>
        <w:jc w:val="left"/>
      </w:pPr>
    </w:p>
    <w:p>
      <w:pPr>
        <w:numPr>
          <w:ilvl w:val="0"/>
          <w:numId w:val="43"/>
        </w:numPr>
        <w:spacing w:before="240" w:after="120"/>
        <w:ind w:left="720" w:hanging="242"/>
        <w:jc w:val="left"/>
      </w:pPr>
      <w:r>
        <w:rPr>
          <w:b/>
          <w:bCs/>
        </w:rPr>
        <w:t>Data Enrichment and Correlation:</w:t>
      </w:r>
      <w:r>
        <w:t xml:space="preserve"> This was another area of high maturity, consistently rated at Level 4. AI agents autonomously queried a vast array of internal and external data sources. This included:</w:t>
      </w:r>
    </w:p>
    <w:p>
      <w:pPr>
        <w:numPr>
          <w:ilvl w:val="0"/>
          <w:numId w:val="43"/>
        </w:numPr>
        <w:spacing w:before="120" w:after="120"/>
        <w:ind w:left="720" w:hanging="242"/>
        <w:jc w:val="left"/>
      </w:pPr>
      <w:r>
        <w:t>Pulling IP reputations, geolocation, and WHOIS data.</w:t>
      </w:r>
    </w:p>
    <w:p>
      <w:pPr>
        <w:numPr>
          <w:ilvl w:val="0"/>
          <w:numId w:val="43"/>
        </w:numPr>
        <w:spacing w:before="120" w:after="120"/>
        <w:ind w:left="720" w:hanging="242"/>
        <w:jc w:val="left"/>
      </w:pPr>
      <w:r>
        <w:t>Correlating malware hashes with VirusTotal and other sandbox services.</w:t>
      </w:r>
    </w:p>
    <w:p>
      <w:pPr>
        <w:numPr>
          <w:ilvl w:val="0"/>
          <w:numId w:val="43"/>
        </w:numPr>
        <w:spacing w:before="120" w:after="120"/>
        <w:ind w:left="720" w:hanging="242"/>
        <w:jc w:val="left"/>
      </w:pPr>
      <w:r>
        <w:t>Linking user identities from Active Directory to alert contexts.</w:t>
      </w:r>
    </w:p>
    <w:p>
      <w:pPr>
        <w:numPr>
          <w:ilvl w:val="0"/>
          <w:numId w:val="43"/>
        </w:numPr>
        <w:spacing w:before="120" w:after="240"/>
        <w:ind w:left="720" w:hanging="242"/>
        <w:jc w:val="left"/>
      </w:pPr>
      <w:r>
        <w:t>Cross-referencing IOCs across multiple internal alerts to find related events. This automated enrichment was found to be fast, accurate, and crucial for building a preliminary investigative context, saving analysts 10-15 minutes per incident on manual data lookups.</w:t>
      </w:r>
    </w:p>
    <w:p>
      <w:pPr>
        <w:spacing w:before="120" w:after="120"/>
        <w:jc w:val="left"/>
      </w:pPr>
    </w:p>
    <w:p>
      <w:pPr>
        <w:numPr>
          <w:ilvl w:val="0"/>
          <w:numId w:val="44"/>
        </w:numPr>
        <w:spacing w:before="240" w:after="240"/>
        <w:ind w:left="720" w:hanging="242"/>
        <w:jc w:val="left"/>
      </w:pPr>
      <w:r>
        <w:rPr>
          <w:b/>
          <w:bCs/>
        </w:rPr>
        <w:t>Standard Playbook Execution</w:t>
      </w:r>
      <w:r>
        <w:t>: For well-understood, routine incident types, AI-driven orchestration operated at Level 4. For a standard phishing email alert, for instance, the SOAR platform could automatically quarantine the email, delete it from all user inboxes, block the sender's URL and IP at the perimeter, and initiate a scan of endpoints for associated malware—all within seconds and without human intervention. The effectiveness here was binary: if the playbook was well-defined and the incident fit the pattern, performance was flawless.</w:t>
      </w:r>
    </w:p>
    <w:p>
      <w:pPr>
        <w:spacing w:before="120" w:after="120"/>
        <w:jc w:val="left"/>
      </w:pPr>
    </w:p>
    <w:p>
      <w:pPr>
        <w:spacing w:before="120" w:after="120"/>
        <w:jc w:val="left"/>
      </w:pPr>
      <w:r>
        <w:rPr>
          <w:b/>
          <w:bCs/>
        </w:rPr>
        <w:t>4.1.2 Low-Maturity Functions: The Failure of Context and Novelty</w:t>
      </w:r>
    </w:p>
    <w:p>
      <w:pPr>
        <w:spacing w:before="120" w:after="120"/>
        <w:jc w:val="left"/>
      </w:pPr>
    </w:p>
    <w:p>
      <w:pPr>
        <w:spacing w:before="120" w:after="120"/>
        <w:jc w:val="left"/>
      </w:pPr>
      <w:r>
        <w:t>Conversely, AI demonstrated low maturity (Level 1: Manual to Level 2: Human-Augmented) in tasks requiring contextual understanding, strategic reasoning, and adaptation.</w:t>
      </w:r>
    </w:p>
    <w:p>
      <w:pPr>
        <w:spacing w:before="120" w:after="120"/>
        <w:jc w:val="left"/>
      </w:pPr>
    </w:p>
    <w:p>
      <w:pPr>
        <w:numPr>
          <w:ilvl w:val="0"/>
          <w:numId w:val="45"/>
        </w:numPr>
        <w:spacing w:before="240" w:after="240"/>
        <w:ind w:left="720" w:hanging="242"/>
        <w:jc w:val="left"/>
      </w:pPr>
      <w:r>
        <w:rPr>
          <w:b/>
          <w:bCs/>
        </w:rPr>
        <w:t>Root Cause Analysis and Strategic Decision-Making:</w:t>
      </w:r>
      <w:r>
        <w:t xml:space="preserve"> This was the area of greatest weakness, consistently rated at Level 2. While AI could correlate related events, it struggled to establish causal relationships or understand attacker intent. For example, it could identify that a user `A` logged into server `B` and that sensitive data was accessed, but it could not determine whether this was legitimate administrative activity, a compromised account, or an insider threat without explicit, predefined rules. The "why" behind the attack chain remained elusive. Consequently, decisions like "Should we immediately disconnect this critical revenue-generating server?" were always flagged for human review. The AI could present the aggregated data, but could not make the risk-weighted business decision.</w:t>
      </w:r>
    </w:p>
    <w:p>
      <w:pPr>
        <w:spacing w:before="120" w:after="120"/>
        <w:jc w:val="left"/>
      </w:pPr>
    </w:p>
    <w:p>
      <w:pPr>
        <w:numPr>
          <w:ilvl w:val="0"/>
          <w:numId w:val="46"/>
        </w:numPr>
        <w:spacing w:before="240" w:after="240"/>
        <w:ind w:left="720" w:hanging="242"/>
        <w:jc w:val="left"/>
      </w:pPr>
      <w:r>
        <w:rPr>
          <w:b/>
          <w:bCs/>
        </w:rPr>
        <w:t>Handling Novel Attack Patterns (Zero-Days &amp; Polymorphic Threats):</w:t>
      </w:r>
      <w:r>
        <w:t xml:space="preserve"> All platforms struggled here, operating at Level 1 or 2. When faced with an attack that deviated significantly from the TTPs encoded in its models and playbooks, the AI's performance degraded sharply. It might fail to group events into a single incident, misprioritize individual alerts as low-severity, or, in the worst case, fail to trigger any alert at all. Its response was constrained by its training data; it could not reason from first principles about the maliciousness of a previously unseen behavior.</w:t>
      </w:r>
    </w:p>
    <w:p>
      <w:pPr>
        <w:spacing w:before="120" w:after="120"/>
        <w:jc w:val="left"/>
      </w:pPr>
    </w:p>
    <w:p>
      <w:pPr>
        <w:numPr>
          <w:ilvl w:val="0"/>
          <w:numId w:val="47"/>
        </w:numPr>
        <w:spacing w:before="240" w:after="240"/>
        <w:ind w:left="720" w:hanging="242"/>
        <w:jc w:val="left"/>
      </w:pPr>
      <w:r>
        <w:rPr>
          <w:b/>
          <w:bCs/>
        </w:rPr>
        <w:t>Natural Language Processing for Complex Analysis:</w:t>
      </w:r>
      <w:r>
        <w:t xml:space="preserve"> While basic NLP for parsing alert fields was mature, advanced NLP for tasks like writing a comprehensive incident report for management or accurately summarizing the key findings of a complex, multi-vector attack was rated at Level 2. The generated text was often a templated aggregation of facts, lacking narrative flow, insightful conclusions, or actionable recommendations. It required significant human editing to be useful.</w:t>
      </w:r>
    </w:p>
    <w:p>
      <w:pPr>
        <w:spacing w:before="120" w:after="120"/>
        <w:jc w:val="left"/>
      </w:pPr>
    </w:p>
    <w:p>
      <w:pPr>
        <w:spacing w:before="120" w:after="120"/>
        <w:jc w:val="left"/>
      </w:pPr>
      <w:r>
        <w:rPr>
          <w:b/>
          <w:bCs/>
        </w:rPr>
        <w:t>4.2 Strand 2 Findings: The Practitioner's Perspective – Trust, Fatigue, and the Shifting Role</w:t>
      </w:r>
    </w:p>
    <w:p>
      <w:pPr>
        <w:spacing w:before="120" w:after="120"/>
        <w:jc w:val="left"/>
      </w:pPr>
    </w:p>
    <w:p>
      <w:pPr>
        <w:spacing w:before="120" w:after="120"/>
        <w:jc w:val="left"/>
      </w:pPr>
      <w:r>
        <w:t>The qualitative data from case studies and expert interviews provided rich, experiential context to the functional matrix, revealing three central themes.</w:t>
      </w:r>
    </w:p>
    <w:p>
      <w:pPr>
        <w:spacing w:before="120" w:after="120"/>
        <w:jc w:val="left"/>
      </w:pPr>
    </w:p>
    <w:p>
      <w:pPr>
        <w:spacing w:before="120" w:after="120"/>
        <w:jc w:val="left"/>
      </w:pPr>
      <w:r>
        <w:rPr>
          <w:b/>
          <w:bCs/>
        </w:rPr>
        <w:t>4.2.1 Theme 1: The Double-Edged Sword of Automation – Trust and Complacency</w:t>
      </w:r>
    </w:p>
    <w:p>
      <w:pPr>
        <w:spacing w:before="120" w:after="120"/>
        <w:jc w:val="left"/>
      </w:pPr>
    </w:p>
    <w:p>
      <w:pPr>
        <w:spacing w:before="120" w:after="120"/>
        <w:jc w:val="left"/>
      </w:pPr>
      <w:r>
        <w:t>Practitioners universally praised the dramatic reduction in alert fatigue. A Tier 1 analyst from Case B (Mid-Sized Tech) stated, "Before, I’d start my day with 300 alerts. My brain was fried by 10 AM. Now, the SOAR surfaces may be 10-15 that actually need my eyes. It’s changed my job from being a button-clicker to actually thinking."</w:t>
      </w:r>
    </w:p>
    <w:p>
      <w:pPr>
        <w:spacing w:before="120" w:after="120"/>
        <w:jc w:val="left"/>
      </w:pPr>
    </w:p>
    <w:p>
      <w:pPr>
        <w:spacing w:before="120" w:after="120"/>
        <w:jc w:val="left"/>
      </w:pPr>
      <w:r>
        <w:t>However, this efficiency created a new vulnerability: automation complacency and a fragile trust in the AI. Several Senior Analysts expressed concern about their junior staff "trusting the machine too much." A Senior Analyst from Case A (Financial Institution) noted: "The danger is that they stop questioning. If the AI labels something 'low priority,' they might just click past it. We've had to train them to still use their intuition, to look at what the AI filtered out, because sometimes it's wrong."</w:t>
      </w:r>
    </w:p>
    <w:p>
      <w:pPr>
        <w:spacing w:before="120" w:after="120"/>
        <w:jc w:val="left"/>
      </w:pPr>
    </w:p>
    <w:p>
      <w:pPr>
        <w:spacing w:before="120" w:after="120"/>
        <w:jc w:val="left"/>
      </w:pPr>
      <w:r>
        <w:t>This trust was frequently broken by the "black box" problem. Analysts reported that when the AI made a bizarre recommendation or missed an obvious threat, the inability to understand its reasoning was a major point of friction. "It just says 'high confidence' but won't tell me why," explained an analyst from Case A. "So I have to go and redo the investigation myself to feel confident. It sometimes creates more work than it saves."</w:t>
      </w:r>
    </w:p>
    <w:p>
      <w:pPr>
        <w:spacing w:before="120" w:after="120"/>
        <w:jc w:val="left"/>
      </w:pPr>
    </w:p>
    <w:p>
      <w:pPr>
        <w:spacing w:before="120" w:after="120"/>
        <w:jc w:val="left"/>
      </w:pPr>
      <w:r>
        <w:rPr>
          <w:b/>
          <w:bCs/>
        </w:rPr>
        <w:t>4.2.2 Theme 2: The Maintenance Burden – The "AI Tax"</w:t>
      </w:r>
    </w:p>
    <w:p>
      <w:pPr>
        <w:spacing w:before="120" w:after="120"/>
        <w:jc w:val="left"/>
      </w:pPr>
    </w:p>
    <w:p>
      <w:pPr>
        <w:spacing w:before="120" w:after="120"/>
        <w:jc w:val="left"/>
      </w:pPr>
      <w:r>
        <w:t>A finding that emerged strongly from SOC managers and integrators was the significant, ongoing resource investment required to maintain AI efficacy—termed the "AI Tax" by one expert. AI models are not "set and forget." Playbooks require constant tuning; correlation rules need adjustment as the IT environment changes; and ML models can suffer from drift, becoming less accurate over time.</w:t>
      </w:r>
    </w:p>
    <w:p>
      <w:pPr>
        <w:spacing w:before="120" w:after="120"/>
        <w:jc w:val="left"/>
      </w:pPr>
    </w:p>
    <w:p>
      <w:pPr>
        <w:spacing w:before="120" w:after="120"/>
        <w:jc w:val="left"/>
      </w:pPr>
      <w:r>
        <w:t>The SOC Manager from Case B revealed: "We had to dedicate a senior person, almost half their time, just to tuning the SOAR. The AI kept mis-prioritizing alerts from our new cloud environment because it was trained on our old on-premise data. The ROI isn't just in license costs; it's in the FTE you need to keep it smart." This highlighted that AI does not reduce the need for expert human knowledge; it merely shifts its application from direct analysis to system stewardship.</w:t>
      </w:r>
    </w:p>
    <w:p>
      <w:pPr>
        <w:spacing w:before="120" w:after="120"/>
        <w:jc w:val="left"/>
      </w:pPr>
    </w:p>
    <w:p>
      <w:pPr>
        <w:spacing w:before="120" w:after="120"/>
        <w:jc w:val="left"/>
      </w:pPr>
      <w:r>
        <w:rPr>
          <w:b/>
          <w:bCs/>
        </w:rPr>
        <w:t>4.2.3 Theme 3: The Evolution of the Analyst's Role</w:t>
      </w:r>
    </w:p>
    <w:p>
      <w:pPr>
        <w:spacing w:before="120" w:after="120"/>
        <w:jc w:val="left"/>
      </w:pPr>
    </w:p>
    <w:p>
      <w:pPr>
        <w:spacing w:before="120" w:after="120"/>
        <w:jc w:val="left"/>
      </w:pPr>
      <w:r>
        <w:t>The data clearly indicated that the analyst's role is undergoing a fundamental shift. The repetitive, tactical tasks of triage and enrichment are being offloaded to AI. In their place, a more strategic, investigative role is emerging.</w:t>
      </w:r>
    </w:p>
    <w:p>
      <w:pPr>
        <w:spacing w:before="120" w:after="120"/>
        <w:jc w:val="left"/>
      </w:pPr>
    </w:p>
    <w:p>
      <w:pPr>
        <w:spacing w:before="120" w:after="120"/>
        <w:jc w:val="left"/>
      </w:pPr>
      <w:r>
        <w:t>Interviewees described their new responsibilities as "AI shepherding" or "orchestrating the orchestrator." They are now focused on:</w:t>
      </w:r>
    </w:p>
    <w:p>
      <w:pPr>
        <w:numPr>
          <w:ilvl w:val="0"/>
          <w:numId w:val="48"/>
        </w:numPr>
        <w:spacing w:before="240" w:after="120"/>
        <w:ind w:left="720" w:hanging="242"/>
        <w:jc w:val="left"/>
      </w:pPr>
      <w:r>
        <w:rPr>
          <w:b/>
          <w:bCs/>
        </w:rPr>
        <w:t>Investigating the complex cases</w:t>
      </w:r>
      <w:r>
        <w:t xml:space="preserve"> surfaced by the AI.</w:t>
      </w:r>
    </w:p>
    <w:p>
      <w:pPr>
        <w:numPr>
          <w:ilvl w:val="0"/>
          <w:numId w:val="48"/>
        </w:numPr>
        <w:spacing w:before="120" w:after="120"/>
        <w:ind w:left="720" w:hanging="242"/>
        <w:jc w:val="left"/>
      </w:pPr>
      <w:r>
        <w:rPr>
          <w:b/>
          <w:bCs/>
        </w:rPr>
        <w:t>Teaching and tuning the AI</w:t>
      </w:r>
      <w:r>
        <w:t xml:space="preserve"> based on their findings.</w:t>
      </w:r>
    </w:p>
    <w:p>
      <w:pPr>
        <w:numPr>
          <w:ilvl w:val="0"/>
          <w:numId w:val="48"/>
        </w:numPr>
        <w:spacing w:before="120" w:after="120"/>
        <w:ind w:left="720" w:hanging="242"/>
        <w:jc w:val="left"/>
      </w:pPr>
      <w:r>
        <w:rPr>
          <w:b/>
          <w:bCs/>
        </w:rPr>
        <w:t>Leading threat hunts</w:t>
      </w:r>
      <w:r>
        <w:t xml:space="preserve"> based on patterns and anomalies that the AI identifies but cannot fully contextualize.</w:t>
      </w:r>
    </w:p>
    <w:p>
      <w:pPr>
        <w:numPr>
          <w:ilvl w:val="0"/>
          <w:numId w:val="48"/>
        </w:numPr>
        <w:spacing w:before="120" w:after="240"/>
        <w:ind w:left="720" w:hanging="242"/>
        <w:jc w:val="left"/>
      </w:pPr>
      <w:r>
        <w:rPr>
          <w:b/>
          <w:bCs/>
        </w:rPr>
        <w:t>Making the final, high-stakes decisions</w:t>
      </w:r>
      <w:r>
        <w:t xml:space="preserve"> on containment and remediation.</w:t>
      </w:r>
    </w:p>
    <w:p>
      <w:pPr>
        <w:spacing w:before="120" w:after="120"/>
        <w:jc w:val="left"/>
      </w:pPr>
    </w:p>
    <w:p>
      <w:pPr>
        <w:spacing w:before="120" w:after="120"/>
        <w:jc w:val="left"/>
      </w:pPr>
      <w:r>
        <w:t>As the SOC Manager from Case A put it: "My team is no longer drowning in data. They are now accountable for the decisions. It's a harder, more skilled job. We're not button-pushers anymore; we're becoming cyber detectives."</w:t>
      </w:r>
    </w:p>
    <w:p>
      <w:pPr>
        <w:spacing w:before="120" w:after="120"/>
        <w:jc w:val="left"/>
      </w:pPr>
    </w:p>
    <w:p>
      <w:pPr>
        <w:spacing w:before="120" w:after="120"/>
        <w:jc w:val="left"/>
      </w:pPr>
      <w:r>
        <w:rPr>
          <w:b/>
          <w:bCs/>
        </w:rPr>
        <w:t>4.3 Strand 3 Findings: Empirical Performance Under Controlled Conditions</w:t>
      </w:r>
    </w:p>
    <w:p>
      <w:pPr>
        <w:spacing w:before="120" w:after="120"/>
        <w:jc w:val="left"/>
      </w:pPr>
    </w:p>
    <w:p>
      <w:pPr>
        <w:spacing w:before="120" w:after="120"/>
        <w:jc w:val="left"/>
      </w:pPr>
      <w:r>
        <w:t>The simulation-based testing provided hard, quantitative data that directly corroborated the findings from Strands 1 and 2. The results across the five attack scenarios are summarized in the table below.</w:t>
      </w:r>
    </w:p>
    <w:p>
      <w:pPr>
        <w:spacing w:before="120" w:after="120"/>
        <w:jc w:val="left"/>
      </w:pPr>
    </w:p>
    <w:p>
      <w:pPr>
        <w:spacing w:before="120" w:after="120"/>
        <w:jc w:val="left"/>
      </w:pPr>
      <w:r>
        <w:rPr>
          <w:b/>
          <w:bCs/>
        </w:rPr>
        <w:t>Table 4.1: Simulation Test Results Summary</w:t>
      </w:r>
    </w:p>
    <w:p>
      <w:pPr>
        <w:spacing w:before="120" w:after="120"/>
        <w:jc w:val="left"/>
      </w:pPr>
    </w:p>
    <w:tbl>
      <w:tblPr>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Pr>
      <w:tblGrid>
        <w:gridCol w:w="1329"/>
        <w:gridCol w:w="711"/>
        <w:gridCol w:w="1544"/>
        <w:gridCol w:w="986"/>
        <w:gridCol w:w="1370"/>
        <w:gridCol w:w="1713"/>
        <w:gridCol w:w="1691"/>
      </w:tblGrid>
      <w:tr>
        <w:trPr>
          <w:trHeight w:val="540"/>
        </w:trPr>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Attack Scenario</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Time to Triage</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Time to Recommended Response</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Triage Accuracy</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Investigation Accuracy</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Response Appropriateness</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AI Maturity Level Demonstrated</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120" w:after="120"/>
              <w:jc w:val="left"/>
              <w:rPr>
                <w:b w:val="0"/>
                <w:bCs w:val="0"/>
                <w:i w:val="0"/>
                <w:iCs w:val="0"/>
                <w:smallCaps w:val="0"/>
                <w:color w:val="000000"/>
              </w:rPr>
            </w:pPr>
            <w:r>
              <w:rPr>
                <w:b/>
                <w:bCs/>
                <w:i w:val="0"/>
                <w:iCs w:val="0"/>
                <w:smallCaps w:val="0"/>
                <w:color w:val="000000"/>
              </w:rPr>
              <w:t>Common Malware</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&lt; 10 sec</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45 sec</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100%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95%</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100%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Level 4 (Fully Automated)</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120" w:after="120"/>
              <w:jc w:val="left"/>
              <w:rPr>
                <w:b w:val="0"/>
                <w:bCs w:val="0"/>
                <w:i w:val="0"/>
                <w:iCs w:val="0"/>
                <w:smallCaps w:val="0"/>
                <w:color w:val="000000"/>
              </w:rPr>
            </w:pPr>
            <w:r>
              <w:rPr>
                <w:b/>
                <w:bCs/>
                <w:i w:val="0"/>
                <w:iCs w:val="0"/>
                <w:smallCaps w:val="0"/>
                <w:color w:val="000000"/>
              </w:rPr>
              <w:t>Phishing Campaign</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&lt; 15 sec</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2 min</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98%</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90%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95%</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Level 4 (Fully Automated)</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120" w:after="120"/>
              <w:jc w:val="left"/>
              <w:rPr>
                <w:b w:val="0"/>
                <w:bCs w:val="0"/>
                <w:i w:val="0"/>
                <w:iCs w:val="0"/>
                <w:smallCaps w:val="0"/>
                <w:color w:val="000000"/>
              </w:rPr>
            </w:pPr>
            <w:r>
              <w:rPr>
                <w:b/>
                <w:bCs/>
                <w:i w:val="0"/>
                <w:iCs w:val="0"/>
                <w:smallCaps w:val="0"/>
                <w:color w:val="000000"/>
              </w:rPr>
              <w:t>Lateral Movement</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2 min</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8 min</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85%</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75%</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60%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Level 3 (Semi-Automated)</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120" w:after="120"/>
              <w:jc w:val="left"/>
              <w:rPr>
                <w:b w:val="0"/>
                <w:bCs w:val="0"/>
                <w:i w:val="0"/>
                <w:iCs w:val="0"/>
                <w:smallCaps w:val="0"/>
                <w:color w:val="000000"/>
              </w:rPr>
            </w:pPr>
            <w:r>
              <w:rPr>
                <w:b/>
                <w:bCs/>
                <w:i w:val="0"/>
                <w:iCs w:val="0"/>
                <w:smallCaps w:val="0"/>
                <w:color w:val="000000"/>
              </w:rPr>
              <w:t>Data Exfiltration (DNS)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5 min</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15 min</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60%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50%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40%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Level 2 (Human-Augmented)</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120" w:after="120"/>
              <w:jc w:val="left"/>
              <w:rPr>
                <w:b w:val="0"/>
                <w:bCs w:val="0"/>
                <w:i w:val="0"/>
                <w:iCs w:val="0"/>
                <w:smallCaps w:val="0"/>
                <w:color w:val="000000"/>
              </w:rPr>
            </w:pPr>
            <w:r>
              <w:rPr>
                <w:b/>
                <w:bCs/>
                <w:i w:val="0"/>
                <w:iCs w:val="0"/>
                <w:smallCaps w:val="0"/>
                <w:color w:val="000000"/>
              </w:rPr>
              <w:t>Novel Attack</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10 min</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25 min</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40%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20%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Level 1-2 (Manual/Human-Aug)</w:t>
            </w:r>
          </w:p>
        </w:tc>
      </w:tr>
    </w:tbl>
    <w:p>
      <w:pPr>
        <w:spacing w:before="120" w:after="120"/>
        <w:jc w:val="left"/>
      </w:pPr>
    </w:p>
    <w:p>
      <w:pPr>
        <w:spacing w:before="120" w:after="120"/>
        <w:jc w:val="left"/>
      </w:pPr>
    </w:p>
    <w:p>
      <w:pPr>
        <w:spacing w:before="120" w:after="120"/>
        <w:jc w:val="left"/>
      </w:pPr>
      <w:r>
        <w:rPr>
          <w:b/>
          <w:bCs/>
        </w:rPr>
        <w:t>4.3.1 Performance Degradation with Complexity</w:t>
      </w:r>
    </w:p>
    <w:p>
      <w:pPr>
        <w:spacing w:before="120" w:after="120"/>
        <w:jc w:val="left"/>
      </w:pPr>
    </w:p>
    <w:p>
      <w:pPr>
        <w:spacing w:before="120" w:after="120"/>
        <w:jc w:val="left"/>
      </w:pPr>
      <w:r>
        <w:t>The data shows a clear and steep performance degradation as attack complexity and novelty increased.</w:t>
      </w:r>
    </w:p>
    <w:p>
      <w:pPr>
        <w:spacing w:before="120" w:after="120"/>
        <w:jc w:val="left"/>
      </w:pPr>
    </w:p>
    <w:p>
      <w:pPr>
        <w:numPr>
          <w:ilvl w:val="0"/>
          <w:numId w:val="49"/>
        </w:numPr>
        <w:spacing w:before="240" w:after="240"/>
        <w:ind w:left="720" w:hanging="242"/>
        <w:jc w:val="left"/>
      </w:pPr>
      <w:r>
        <w:rPr>
          <w:b/>
          <w:bCs/>
        </w:rPr>
        <w:t>For Scenarios 1 &amp; 2 (Common Malware, Phishing):</w:t>
      </w:r>
      <w:r>
        <w:t xml:space="preserve"> Performance was exceptional. The AI handled these incidents autonomously, with high speed and near-perfect accuracy. This validates the high-maturity findings from Strand 1 and the positive feedback on alert reduction from Strand 2.</w:t>
      </w:r>
    </w:p>
    <w:p>
      <w:pPr>
        <w:spacing w:before="120" w:after="120"/>
        <w:jc w:val="left"/>
      </w:pPr>
    </w:p>
    <w:p>
      <w:pPr>
        <w:numPr>
          <w:ilvl w:val="0"/>
          <w:numId w:val="50"/>
        </w:numPr>
        <w:spacing w:before="240" w:after="240"/>
        <w:ind w:left="720" w:hanging="242"/>
        <w:jc w:val="left"/>
      </w:pPr>
      <w:r>
        <w:rPr>
          <w:b/>
          <w:bCs/>
        </w:rPr>
        <w:t>For Scenario 3 (Lateral Movement):</w:t>
      </w:r>
      <w:r>
        <w:t xml:space="preserve"> Performance became inconsistent. The AI successfully correlated some events (e.g., multiple failed logons) but failed to link them conclusively to a subsequent successful logon from a new IP address. The "Investigation Accuracy" dropped to 75%, meaning the constructed incident narrative was incomplete. The "Response Appropriateness" score of 60% indicated that the AI's recommended action (disabling the user account) was sometimes premature, as it could not distinguish between malicious activity and a user experiencing legitimate password issues.</w:t>
      </w:r>
    </w:p>
    <w:p>
      <w:pPr>
        <w:spacing w:before="120" w:after="120"/>
        <w:jc w:val="left"/>
      </w:pPr>
    </w:p>
    <w:p>
      <w:pPr>
        <w:numPr>
          <w:ilvl w:val="0"/>
          <w:numId w:val="51"/>
        </w:numPr>
        <w:spacing w:before="240" w:after="240"/>
        <w:ind w:left="720" w:hanging="242"/>
        <w:jc w:val="left"/>
      </w:pPr>
      <w:r>
        <w:rPr>
          <w:b/>
          <w:bCs/>
        </w:rPr>
        <w:t>For Scenarios 4 &amp; 5 (Stealthy &amp; Novel Attacks):</w:t>
      </w:r>
      <w:r>
        <w:t xml:space="preserve"> Performance was poor. In the DNS Tunneling scenario, the AI failed to recognize the low-and-slow data transfer as an anomaly worthy of high-priority triage. It was eventually flagged as a "medium" priority network anomaly, leading to a slow response time. The "Investigation Accuracy" of 50% meant the AI provided little useful context. For the novel attack, the system failed almost completely. It generated several disparate, low-severity alerts for the individual components of the attack but could not synthesize them into a coherent incident. The entire attack chain was only pieced together by a human analyst reviewing the raw logs, demonstrating that for truly novel TTPs, human cognition remains superior.</w:t>
      </w:r>
    </w:p>
    <w:p>
      <w:pPr>
        <w:spacing w:before="120" w:after="120"/>
        <w:jc w:val="left"/>
      </w:pPr>
    </w:p>
    <w:p>
      <w:pPr>
        <w:spacing w:before="120" w:after="120"/>
        <w:jc w:val="left"/>
      </w:pPr>
      <w:r>
        <w:rPr>
          <w:b/>
          <w:bCs/>
        </w:rPr>
        <w:t>4.3.2 Quantitative Impact on Operational Metrics</w:t>
      </w:r>
    </w:p>
    <w:p>
      <w:pPr>
        <w:spacing w:before="120" w:after="120"/>
        <w:jc w:val="left"/>
      </w:pPr>
    </w:p>
    <w:p>
      <w:pPr>
        <w:spacing w:before="120" w:after="120"/>
        <w:jc w:val="left"/>
      </w:pPr>
      <w:r>
        <w:t>The simulation allowed for the calculation of the potential impact on key SOC metrics:</w:t>
      </w:r>
    </w:p>
    <w:p>
      <w:pPr>
        <w:spacing w:before="120" w:after="120"/>
        <w:jc w:val="left"/>
      </w:pPr>
    </w:p>
    <w:p>
      <w:pPr>
        <w:numPr>
          <w:ilvl w:val="0"/>
          <w:numId w:val="52"/>
        </w:numPr>
        <w:spacing w:before="240" w:after="240"/>
        <w:ind w:left="720" w:hanging="242"/>
        <w:jc w:val="left"/>
      </w:pPr>
      <w:r>
        <w:rPr>
          <w:b/>
          <w:bCs/>
        </w:rPr>
        <w:t>For routine incidents (Scenarios 1-2),</w:t>
      </w:r>
      <w:r>
        <w:t xml:space="preserve"> the Mean Time to Respond (MTTR) was reduced by over 95% compared to a fully manual process.</w:t>
      </w:r>
    </w:p>
    <w:p>
      <w:pPr>
        <w:spacing w:before="120" w:after="120"/>
        <w:jc w:val="left"/>
      </w:pPr>
    </w:p>
    <w:p>
      <w:pPr>
        <w:numPr>
          <w:ilvl w:val="0"/>
          <w:numId w:val="53"/>
        </w:numPr>
        <w:spacing w:before="240" w:after="240"/>
        <w:ind w:left="720" w:hanging="242"/>
        <w:jc w:val="left"/>
      </w:pPr>
      <w:r>
        <w:rPr>
          <w:b/>
          <w:bCs/>
        </w:rPr>
        <w:t>For complex incidents (Scenarios 3-5),</w:t>
      </w:r>
      <w:r>
        <w:t xml:space="preserve"> the MTTR paradoxically increased. This occurred when the AI provided an incomplete or misleading investigation context, forcing the analyst to spend extra time untangling the AI's work before beginning their own effective investigation.</w:t>
      </w:r>
    </w:p>
    <w:p>
      <w:pPr>
        <w:spacing w:before="120" w:after="120"/>
        <w:jc w:val="left"/>
      </w:pPr>
    </w:p>
    <w:p>
      <w:pPr>
        <w:spacing w:before="120" w:after="120"/>
        <w:jc w:val="left"/>
      </w:pPr>
      <w:r>
        <w:t>This critical finding underscores that the benefit of AI is not universal; it depends heavily on the nature of the threat.</w:t>
      </w:r>
    </w:p>
    <w:p>
      <w:pPr>
        <w:spacing w:before="120" w:after="120"/>
        <w:jc w:val="left"/>
      </w:pPr>
    </w:p>
    <w:p>
      <w:pPr>
        <w:spacing w:before="120" w:after="120"/>
        <w:jc w:val="left"/>
      </w:pPr>
      <w:r>
        <w:rPr>
          <w:b/>
          <w:bCs/>
        </w:rPr>
        <w:t>4.4 Synthesis of Integrated Findings</w:t>
      </w:r>
    </w:p>
    <w:p>
      <w:pPr>
        <w:spacing w:before="120" w:after="120"/>
        <w:jc w:val="left"/>
      </w:pPr>
    </w:p>
    <w:p>
      <w:pPr>
        <w:spacing w:before="120" w:after="120"/>
        <w:jc w:val="left"/>
      </w:pPr>
      <w:r>
        <w:t>The convergence of evidence from all three methodological strands leads to a definitive and multi-layered conclusion:</w:t>
      </w:r>
    </w:p>
    <w:p>
      <w:pPr>
        <w:spacing w:before="120" w:after="120"/>
        <w:jc w:val="left"/>
      </w:pPr>
    </w:p>
    <w:p>
      <w:pPr>
        <w:numPr>
          <w:ilvl w:val="0"/>
          <w:numId w:val="54"/>
        </w:numPr>
        <w:spacing w:before="240" w:after="240"/>
        <w:ind w:left="720" w:hanging="329"/>
        <w:jc w:val="left"/>
      </w:pPr>
      <w:r>
        <w:rPr>
          <w:b/>
          <w:bCs/>
        </w:rPr>
        <w:t>AI is a Highly Capable Junior Analyst:</w:t>
      </w:r>
      <w:r>
        <w:t xml:space="preserve"> Its proficiency in automating repetitive, data-intensive tasks related to triage, enrichment, and standard response is proven and transformative. It excels in high-volume, low-ambiguity environments.</w:t>
      </w:r>
    </w:p>
    <w:p>
      <w:pPr>
        <w:spacing w:before="120" w:after="120"/>
        <w:jc w:val="left"/>
      </w:pPr>
    </w:p>
    <w:p>
      <w:pPr>
        <w:numPr>
          <w:ilvl w:val="0"/>
          <w:numId w:val="55"/>
        </w:numPr>
        <w:spacing w:before="240" w:after="240"/>
        <w:ind w:left="720" w:hanging="329"/>
        <w:jc w:val="left"/>
      </w:pPr>
      <w:r>
        <w:rPr>
          <w:b/>
          <w:bCs/>
        </w:rPr>
        <w:t>AI is not a Senior Analyst:</w:t>
      </w:r>
      <w:r>
        <w:t xml:space="preserve"> It lacks the contextual awareness, strategic reasoning, and adaptive problem-solving skills required to investigate sophisticated attacks, understand business risk, and make nuanced decisions. Its performance degrades significantly in the face of novelty, ambiguity, and stealth.</w:t>
      </w:r>
    </w:p>
    <w:p>
      <w:pPr>
        <w:spacing w:before="120" w:after="120"/>
        <w:jc w:val="left"/>
      </w:pPr>
    </w:p>
    <w:p>
      <w:pPr>
        <w:numPr>
          <w:ilvl w:val="0"/>
          <w:numId w:val="56"/>
        </w:numPr>
        <w:spacing w:before="240" w:after="240"/>
        <w:ind w:left="720" w:hanging="329"/>
        <w:jc w:val="left"/>
      </w:pPr>
      <w:r>
        <w:rPr>
          <w:b/>
          <w:bCs/>
        </w:rPr>
        <w:t>The Human Role is Evolving, Not Diminishing:</w:t>
      </w:r>
      <w:r>
        <w:t xml:space="preserve"> The value of the human analyst is shifting from data processing to judgment. The most effective security operations leverage AI as a force multiplier to handle scale, elevating the human role to that of teacher, tuner, and strategic commander.</w:t>
      </w:r>
    </w:p>
    <w:p>
      <w:pPr>
        <w:spacing w:before="120" w:after="120"/>
        <w:jc w:val="left"/>
      </w:pPr>
    </w:p>
    <w:p>
      <w:pPr>
        <w:numPr>
          <w:ilvl w:val="0"/>
          <w:numId w:val="57"/>
        </w:numPr>
        <w:spacing w:before="240" w:after="240"/>
        <w:ind w:left="720" w:hanging="329"/>
        <w:jc w:val="left"/>
      </w:pPr>
      <w:r>
        <w:rPr>
          <w:b/>
          <w:bCs/>
        </w:rPr>
        <w:t>The "Ultimate Analyst" is a Team:</w:t>
      </w:r>
      <w:r>
        <w:t xml:space="preserve"> The findings resoundingly reject the notion of AI as a standalone, ultimate analyst. Instead, they champion a synergistic model. The ultimate security analyst is a human-AI team, where each partner plays to its strengths: the AI on speed, scale, and repetition; the human on intuition, context, and strategy. The future of SOC efficacy lies not in autonomy, but in deep, effective collaboration.</w:t>
      </w:r>
    </w:p>
    <w:p>
      <w:pPr>
        <w:spacing w:before="120" w:after="120"/>
        <w:jc w:val="left"/>
      </w:pPr>
    </w:p>
    <w:p>
      <w:pPr>
        <w:spacing w:before="120" w:after="120"/>
        <w:jc w:val="left"/>
      </w:pPr>
      <w:r>
        <w:rPr>
          <w:b/>
          <w:bCs/>
        </w:rPr>
        <w:t>Discussion</w:t>
      </w:r>
    </w:p>
    <w:p>
      <w:pPr>
        <w:spacing w:before="120" w:after="120"/>
        <w:jc w:val="left"/>
      </w:pPr>
    </w:p>
    <w:p>
      <w:pPr>
        <w:spacing w:before="120" w:after="120"/>
        <w:jc w:val="left"/>
      </w:pPr>
      <w:r>
        <w:t>The findings from this multi-modal assessment present a coherent and compelling narrative: the integration of Artificial Intelligence into SOAR platforms represents a profound evolution in cybersecurity operations, but it is an evolution of collaboration, not of replacement. The data decisively refutes the hyperbolic vision of an autonomous, AI-driven SOC and instead illuminates a more complex and pragmatic future—the era of the augmented analyst. This discussion section interprets these integrated findings, exploring their broader implications, reconciling them with the existing literature, and proposing a new model for understanding the human-machine partnership in the Security Operations Center (SOC).</w:t>
      </w:r>
    </w:p>
    <w:p>
      <w:pPr>
        <w:spacing w:before="120" w:after="120"/>
        <w:jc w:val="left"/>
      </w:pPr>
    </w:p>
    <w:p>
      <w:pPr>
        <w:spacing w:before="120" w:after="120"/>
        <w:jc w:val="left"/>
      </w:pPr>
      <w:r>
        <w:rPr>
          <w:b/>
          <w:bCs/>
        </w:rPr>
        <w:t>5.1 The Illusion of Autonomy: Deconstructing the "Ultimate Analyst" Myth</w:t>
      </w:r>
    </w:p>
    <w:p>
      <w:pPr>
        <w:spacing w:before="120" w:after="120"/>
        <w:jc w:val="left"/>
      </w:pPr>
      <w:r>
        <w:t>The central question of this research—"Can AI be the ultimate security analyst?"—can now be answered with a resounding and evidence-based "no." The concept of the "ultimate analyst" implies a self-contained entity capable of performing the entire spectrum of analytical duties, from the mundane to the sublime. Our findings demonstrate that AI, in its current incarnation, possesses a distinctly lopsided capability profile.</w:t>
      </w:r>
    </w:p>
    <w:p>
      <w:pPr>
        <w:spacing w:before="120" w:after="120"/>
        <w:jc w:val="left"/>
      </w:pPr>
    </w:p>
    <w:p>
      <w:pPr>
        <w:spacing w:before="120" w:after="120"/>
        <w:jc w:val="left"/>
      </w:pPr>
      <w:r>
        <w:rPr>
          <w:b/>
          <w:bCs/>
        </w:rPr>
        <w:t>5.1.1 The Triumph of the Turing Tar-Pit: Where AI Excels</w:t>
      </w:r>
    </w:p>
    <w:p>
      <w:pPr>
        <w:spacing w:before="120" w:after="120"/>
        <w:jc w:val="left"/>
      </w:pPr>
      <w:r>
        <w:t>The term "Turing Tar-Pit," coined by computer scientists, describes a scenario where everything is possible but nothing of interest is easy. In cybersecurity, the "tar-pit" is the overwhelming, repetitive, and data-saturated work of initial alert processing. This is precisely where AI in SOAR proves transformative. Our Functional Capability Matrix and simulation results confirm that AI operates at superhuman speed and accuracy across tasks such as alert triage, IOC enrichment, and standardized playbook execution. This aligns with the optimistic literature from vendors and industry analysts who rightly highlight massive gains in operational efficiency and MTTR for routine incidents (Forrester, 2023).</w:t>
      </w:r>
    </w:p>
    <w:p>
      <w:pPr>
        <w:spacing w:before="120" w:after="120"/>
        <w:jc w:val="left"/>
      </w:pPr>
    </w:p>
    <w:p>
      <w:pPr>
        <w:spacing w:before="120" w:after="120"/>
        <w:jc w:val="left"/>
      </w:pPr>
      <w:r>
        <w:t>The significance of this cannot be overstated. By pulling human analysts out of the tar pit, AI is not merely saving time; it is fundamentally altering the SOC's cognitive landscape. The qualitative findings from our interviews show that this reduction in "alert fatigue" is combating analyst burnout and creating the mental space necessary for the deep, strategic work that humans excel at. This supports the earlier, pre-AI assertions about SOAR being a "force multiplier" (Brennan, 2019), but amplifies it significantly. AI-powered SOAR is not just a tool for automation; it is a cognitive shield that protects scarce human attention, the most critical resource in the SOC.</w:t>
      </w:r>
    </w:p>
    <w:p>
      <w:pPr>
        <w:spacing w:before="120" w:after="120"/>
        <w:jc w:val="left"/>
      </w:pPr>
    </w:p>
    <w:p>
      <w:pPr>
        <w:spacing w:before="120" w:after="120"/>
        <w:jc w:val="left"/>
      </w:pPr>
      <w:r>
        <w:rPr>
          <w:b/>
          <w:bCs/>
        </w:rPr>
        <w:t>5.1.2 The Context Chasm: Where AI Fails</w:t>
      </w:r>
    </w:p>
    <w:p>
      <w:pPr>
        <w:spacing w:before="120" w:after="120"/>
        <w:jc w:val="left"/>
      </w:pPr>
      <w:r>
        <w:t>However, the "ultimate analyst" myth shatters upon the rocks of context, novelty, and strategy. Our data reveals a consistent and critical failure mode: AI's inability to navigate what we term the "Context Chasm." This is the gap between processing data and understanding meaning. While AI can correlate events `A`, `B`, and `C` with statistical confidence, it cannot understand that `A` occurred because a critical business application was being patched, `B` was a false positive from a misconfigured sensor, and `C` was a legitimate user working from a new coffee shop.</w:t>
      </w:r>
    </w:p>
    <w:p>
      <w:pPr>
        <w:spacing w:before="120" w:after="120"/>
        <w:jc w:val="left"/>
      </w:pPr>
    </w:p>
    <w:p>
      <w:pPr>
        <w:spacing w:before="120" w:after="120"/>
        <w:jc w:val="left"/>
      </w:pPr>
      <w:r>
        <w:t>This chasm manifests in several critical ways, directly validating the concerns raised in the critical counter-narrative literature:</w:t>
      </w:r>
    </w:p>
    <w:p>
      <w:pPr>
        <w:numPr>
          <w:ilvl w:val="0"/>
          <w:numId w:val="58"/>
        </w:numPr>
        <w:spacing w:before="240" w:after="240"/>
        <w:ind w:left="720" w:hanging="242"/>
        <w:jc w:val="left"/>
      </w:pPr>
      <w:r>
        <w:rPr>
          <w:b/>
          <w:bCs/>
        </w:rPr>
        <w:t>The Brittle Boundary of Training Data</w:t>
      </w:r>
      <w:r>
        <w:t>: Our simulation's "Novel Attack" scenario demonstrated that AI's effectiveness is bounded by its training data. When faced with TTPs that deviate from its learned patterns, its performance degrades to near-uselessness. This empirical finding directly corroborates the theoretical warnings about model brittleness and data dependency (Pei, 2021). An AI can be the world's expert on yesterday's threats but remain blind to tomorrow's.</w:t>
      </w:r>
    </w:p>
    <w:p>
      <w:pPr>
        <w:spacing w:before="120" w:after="120"/>
        <w:jc w:val="left"/>
      </w:pPr>
    </w:p>
    <w:p>
      <w:pPr>
        <w:numPr>
          <w:ilvl w:val="0"/>
          <w:numId w:val="59"/>
        </w:numPr>
        <w:spacing w:before="240" w:after="240"/>
        <w:ind w:left="720" w:hanging="242"/>
        <w:jc w:val="left"/>
      </w:pPr>
      <w:r>
        <w:rPr>
          <w:b/>
          <w:bCs/>
        </w:rPr>
        <w:t>The Black Box and the Trust Deficit:</w:t>
      </w:r>
      <w:r>
        <w:t xml:space="preserve"> The qualitative findings powerfully illustrated the operational impact of the explainability problem (Barredo, 2019). Analysts' reluctance to trust AI's "high confidence" recommendations without understanding the "why" is not a Luddite resistance; it is a professional necessity. In a field where a single wrong decision can take down a business, blind trust is recklessness. The "black box" thus becomes more than a technical limitation; it is a profound barrier to operational adoption and effective collaboration.</w:t>
      </w:r>
    </w:p>
    <w:p>
      <w:pPr>
        <w:spacing w:before="120" w:after="120"/>
        <w:jc w:val="left"/>
      </w:pPr>
    </w:p>
    <w:p>
      <w:pPr>
        <w:numPr>
          <w:ilvl w:val="0"/>
          <w:numId w:val="60"/>
        </w:numPr>
        <w:spacing w:before="240" w:after="240"/>
        <w:ind w:left="720" w:hanging="242"/>
        <w:jc w:val="left"/>
      </w:pPr>
      <w:r>
        <w:rPr>
          <w:b/>
          <w:bCs/>
        </w:rPr>
        <w:t>The Absence of Strategic Foresight:</w:t>
      </w:r>
      <w:r>
        <w:t xml:space="preserve"> The ultimate security analyst doesn't just respond; they anticipate and strategize. They understand business risk, not just technical risk. Our findings show that AI is utterly incapable of this. It can recommend "block this IP," but cannot weigh the decision against the risk of blocking a key business partner. This inability to perform cost-benefit analysis or understand the broader business mission confirms the irreplaceability of human cognition as argued by Woods (2018) and others. AI manages incidents; humans manage risk.</w:t>
      </w:r>
    </w:p>
    <w:p>
      <w:pPr>
        <w:spacing w:before="120" w:after="120"/>
        <w:jc w:val="left"/>
      </w:pPr>
    </w:p>
    <w:p>
      <w:pPr>
        <w:spacing w:before="120" w:after="120"/>
        <w:jc w:val="left"/>
      </w:pPr>
      <w:r>
        <w:rPr>
          <w:b/>
          <w:bCs/>
        </w:rPr>
        <w:t>5.2 The Emergent Model: The Symbiotic SOC and the Augmented Analyst</w:t>
      </w:r>
    </w:p>
    <w:p>
      <w:pPr>
        <w:spacing w:before="120" w:after="120"/>
        <w:jc w:val="left"/>
      </w:pPr>
    </w:p>
    <w:p>
      <w:pPr>
        <w:spacing w:before="120" w:after="120"/>
        <w:jc w:val="left"/>
      </w:pPr>
      <w:r>
        <w:t>Having deconstructed the myth of autonomy, this research allows us to construct a more accurate and sustainable model for the future: the Symbiotic SOC. In this model, AI and human analysts form a tightly integrated partnership, with each playing to their innate strengths.</w:t>
      </w:r>
    </w:p>
    <w:p>
      <w:pPr>
        <w:spacing w:before="120" w:after="120"/>
        <w:jc w:val="left"/>
      </w:pPr>
    </w:p>
    <w:p>
      <w:pPr>
        <w:spacing w:before="120" w:after="120"/>
        <w:jc w:val="left"/>
      </w:pPr>
      <w:r>
        <w:rPr>
          <w:b/>
          <w:bCs/>
        </w:rPr>
        <w:t>5.2.1 The New Division of Labor</w:t>
      </w:r>
    </w:p>
    <w:p>
      <w:pPr>
        <w:spacing w:before="120" w:after="120"/>
        <w:jc w:val="left"/>
      </w:pPr>
      <w:r>
        <w:t>The findings suggest a natural and efficient division of labor:</w:t>
      </w:r>
    </w:p>
    <w:p>
      <w:pPr>
        <w:spacing w:before="120" w:after="120"/>
        <w:jc w:val="left"/>
      </w:pPr>
    </w:p>
    <w:p>
      <w:pPr>
        <w:numPr>
          <w:ilvl w:val="0"/>
          <w:numId w:val="61"/>
        </w:numPr>
        <w:spacing w:before="240" w:after="240"/>
        <w:ind w:left="720" w:hanging="242"/>
        <w:jc w:val="left"/>
      </w:pPr>
      <w:r>
        <w:rPr>
          <w:b/>
          <w:bCs/>
        </w:rPr>
        <w:t>AI as the Synthetic Junior Analyst:</w:t>
      </w:r>
      <w:r>
        <w:t xml:space="preserve"> Its role is to be the indefatigable data processor. It operates in the realm of the "known-knowns" and "known-unknowns," handling the volume-driven, repetitive tasks that define Tier 1 analysis. It is the perfect force multiplier for the SOC's foundational layer.</w:t>
      </w:r>
    </w:p>
    <w:p>
      <w:pPr>
        <w:spacing w:before="120" w:after="120"/>
        <w:jc w:val="left"/>
      </w:pPr>
    </w:p>
    <w:p>
      <w:pPr>
        <w:numPr>
          <w:ilvl w:val="0"/>
          <w:numId w:val="62"/>
        </w:numPr>
        <w:spacing w:before="240" w:after="240"/>
        <w:ind w:left="720" w:hanging="242"/>
        <w:jc w:val="left"/>
      </w:pPr>
      <w:r>
        <w:rPr>
          <w:b/>
          <w:bCs/>
        </w:rPr>
        <w:t>The Human as the Strategic Commander:</w:t>
      </w:r>
      <w:r>
        <w:t xml:space="preserve"> The human analyst, liberated from the tar-pit, ascends to a role of greater responsibility and strategic importance. They become the investigator of complex incidents, the hunter of novel threats, the tuner and teacher of the AI, and the ultimate decision-maker. They operate in the realm of the "unknown-unknowns," applying intuition, contextual knowledge, and ethical judgment.</w:t>
      </w:r>
    </w:p>
    <w:p>
      <w:pPr>
        <w:spacing w:before="120" w:after="120"/>
        <w:jc w:val="left"/>
      </w:pPr>
    </w:p>
    <w:p>
      <w:pPr>
        <w:spacing w:before="120" w:after="120"/>
        <w:jc w:val="left"/>
      </w:pPr>
      <w:r>
        <w:t>This model reframes the value proposition of AI. Its goal is not to make human analysts obsolete, but to make them more powerful. As one of our interviewees implied, the job is evolving from "button-pusher" to "cyber detective." This is a net positive for the industry, potentially making the profession more attractive and sustainable.</w:t>
      </w:r>
    </w:p>
    <w:p>
      <w:pPr>
        <w:spacing w:before="120" w:after="120"/>
        <w:jc w:val="left"/>
      </w:pPr>
    </w:p>
    <w:p>
      <w:pPr>
        <w:spacing w:before="120" w:after="120"/>
        <w:jc w:val="left"/>
      </w:pPr>
      <w:r>
        <w:rPr>
          <w:b/>
          <w:bCs/>
        </w:rPr>
        <w:t>5.2.2 The "AI Tax" and the Evolution of Expertise</w:t>
      </w:r>
    </w:p>
    <w:p>
      <w:pPr>
        <w:spacing w:before="120" w:after="120"/>
        <w:jc w:val="left"/>
      </w:pPr>
      <w:r>
        <w:t>A crucial finding from our qualitative data is the concept of the "AI Tax"—the significant, ongoing investment required to maintain AI's efficacy. This has profound implications for how we value expertise. The Symbiotic SOC does not reduce the need for deep cybersecurity knowledge; it repurposes it.</w:t>
      </w:r>
    </w:p>
    <w:p>
      <w:pPr>
        <w:spacing w:before="120" w:after="120"/>
        <w:jc w:val="left"/>
      </w:pPr>
    </w:p>
    <w:p>
      <w:pPr>
        <w:spacing w:before="120" w:after="120"/>
        <w:jc w:val="left"/>
      </w:pPr>
      <w:r>
        <w:t>The most valuable analysts in the future will not necessarily be the fastest at parsing logs, but will be those who can:</w:t>
      </w:r>
    </w:p>
    <w:p>
      <w:pPr>
        <w:numPr>
          <w:ilvl w:val="0"/>
          <w:numId w:val="63"/>
        </w:numPr>
        <w:spacing w:before="240" w:after="240"/>
        <w:ind w:left="720" w:hanging="242"/>
        <w:jc w:val="left"/>
      </w:pPr>
      <w:r>
        <w:rPr>
          <w:b/>
          <w:bCs/>
        </w:rPr>
        <w:t>Architect and Tune AI Systems:</w:t>
      </w:r>
      <w:r>
        <w:t xml:space="preserve"> They will understand their AI partners' data models, playbook logic, and failure modes.</w:t>
      </w:r>
    </w:p>
    <w:p>
      <w:pPr>
        <w:spacing w:before="120" w:after="120"/>
        <w:jc w:val="left"/>
      </w:pPr>
    </w:p>
    <w:p>
      <w:pPr>
        <w:numPr>
          <w:ilvl w:val="0"/>
          <w:numId w:val="64"/>
        </w:numPr>
        <w:spacing w:before="240" w:after="240"/>
        <w:ind w:left="720" w:hanging="242"/>
        <w:jc w:val="left"/>
      </w:pPr>
      <w:r>
        <w:rPr>
          <w:b/>
          <w:bCs/>
        </w:rPr>
        <w:t>Perform Digital Forensics and Incident Response (DFIR) on AI Outputs:</w:t>
      </w:r>
      <w:r>
        <w:t xml:space="preserve"> When the AI behaves strangely, these experts must diagnose the cause, which requires understanding both the threat landscape and the AI's internal logic.</w:t>
      </w:r>
    </w:p>
    <w:p>
      <w:pPr>
        <w:spacing w:before="120" w:after="120"/>
        <w:jc w:val="left"/>
      </w:pPr>
    </w:p>
    <w:p>
      <w:pPr>
        <w:numPr>
          <w:ilvl w:val="0"/>
          <w:numId w:val="65"/>
        </w:numPr>
        <w:spacing w:before="240" w:after="240"/>
        <w:ind w:left="720" w:hanging="242"/>
        <w:jc w:val="left"/>
      </w:pPr>
      <w:r>
        <w:rPr>
          <w:b/>
          <w:bCs/>
        </w:rPr>
        <w:t>Translate Business Context into Machine-Readable Rules:</w:t>
      </w:r>
      <w:r>
        <w:t xml:space="preserve"> They will be the bridge between the boardroom's risk appetite and the SOAR platform's automation policies.</w:t>
      </w:r>
    </w:p>
    <w:p>
      <w:pPr>
        <w:spacing w:before="120" w:after="120"/>
        <w:jc w:val="left"/>
      </w:pPr>
      <w:r>
        <w:t>/</w:t>
      </w:r>
    </w:p>
    <w:p>
      <w:pPr>
        <w:spacing w:before="120" w:after="120"/>
        <w:jc w:val="left"/>
      </w:pPr>
      <w:r>
        <w:t>This shifts the demand from tactical analysts to strategic engineers and architects, a finding that should inform hiring practices, university curricula, and professional development pathways.</w:t>
      </w:r>
    </w:p>
    <w:p>
      <w:pPr>
        <w:spacing w:before="120" w:after="120"/>
        <w:jc w:val="left"/>
      </w:pPr>
    </w:p>
    <w:p>
      <w:pPr>
        <w:spacing w:before="120" w:after="120"/>
        <w:jc w:val="left"/>
      </w:pPr>
      <w:r>
        <w:rPr>
          <w:b/>
          <w:bCs/>
        </w:rPr>
        <w:t>5.3 Reconciling with the Literature: A Bridge Between Hype and Caution</w:t>
      </w:r>
    </w:p>
    <w:p>
      <w:pPr>
        <w:spacing w:before="120" w:after="120"/>
        <w:jc w:val="left"/>
      </w:pPr>
    </w:p>
    <w:p>
      <w:pPr>
        <w:spacing w:before="120" w:after="120"/>
        <w:jc w:val="left"/>
      </w:pPr>
      <w:r>
        <w:t>This research serves as a vital bridge between the two dominant and often opposing narratives in the existing literature.</w:t>
      </w:r>
    </w:p>
    <w:p>
      <w:pPr>
        <w:spacing w:before="120" w:after="120"/>
        <w:jc w:val="left"/>
      </w:pPr>
    </w:p>
    <w:p>
      <w:pPr>
        <w:numPr>
          <w:ilvl w:val="0"/>
          <w:numId w:val="66"/>
        </w:numPr>
        <w:spacing w:before="240" w:after="240"/>
        <w:ind w:left="720" w:hanging="242"/>
        <w:jc w:val="left"/>
      </w:pPr>
      <w:r>
        <w:rPr>
          <w:b/>
          <w:bCs/>
        </w:rPr>
        <w:t>Agreement with the Optimists:</w:t>
      </w:r>
      <w:r>
        <w:t xml:space="preserve"> We confirm the core promise of AI-driven SOAR: transformative efficiency gains in alert triage, data enrichment, and response automation. The quantitative data from our simulations and the positive qualitative feedback on reduced fatigue provide strong, empirical support for the value proposition championed by vendors and industry analysts.</w:t>
      </w:r>
    </w:p>
    <w:p>
      <w:pPr>
        <w:spacing w:before="120" w:after="120"/>
        <w:jc w:val="left"/>
      </w:pPr>
    </w:p>
    <w:p>
      <w:pPr>
        <w:numPr>
          <w:ilvl w:val="0"/>
          <w:numId w:val="67"/>
        </w:numPr>
        <w:spacing w:before="240" w:after="240"/>
        <w:ind w:left="720" w:hanging="242"/>
        <w:jc w:val="left"/>
      </w:pPr>
      <w:r>
        <w:rPr>
          <w:b/>
          <w:bCs/>
        </w:rPr>
        <w:t>Agreement with the Critics:</w:t>
      </w:r>
      <w:r>
        <w:t xml:space="preserve"> Simultaneously, we provide concrete, observed evidence to support the cautious, critical literature. The limitations we documented—brittleness to novel attacks, the explainability problem, and the lack of strategic reasoning—are not theoretical concerns; they are operational realities that directly impact SOC effectiveness. Our findings validate the warnings about adversarial ML (Papernot et al., 2020) and contextual blindness (Woods, 2018).</w:t>
      </w:r>
    </w:p>
    <w:p>
      <w:pPr>
        <w:spacing w:before="120" w:after="120"/>
        <w:jc w:val="left"/>
      </w:pPr>
    </w:p>
    <w:p>
      <w:pPr>
        <w:spacing w:before="120" w:after="120"/>
        <w:jc w:val="left"/>
      </w:pPr>
      <w:r>
        <w:t>Therefore, this research does not side with one narrative over the other; it synthesizes them. It demonstrates that both are correct, but only within their respective domains. The hype is real for a specific subset of SOC functions, and the caution is equally warranted for another, more complex subset. The contribution of this paper is in delineating that boundary with empirical clarity.</w:t>
      </w:r>
    </w:p>
    <w:p>
      <w:pPr>
        <w:spacing w:before="120" w:after="120"/>
        <w:jc w:val="left"/>
      </w:pPr>
    </w:p>
    <w:p>
      <w:pPr>
        <w:spacing w:before="120" w:after="120"/>
        <w:jc w:val="left"/>
      </w:pPr>
      <w:r>
        <w:rPr>
          <w:b/>
          <w:bCs/>
        </w:rPr>
        <w:t>5.4 Practical Implications for SOC Leaders and Practitioners</w:t>
      </w:r>
    </w:p>
    <w:p>
      <w:pPr>
        <w:spacing w:before="120" w:after="120"/>
        <w:jc w:val="left"/>
      </w:pPr>
    </w:p>
    <w:p>
      <w:pPr>
        <w:spacing w:before="120" w:after="120"/>
        <w:jc w:val="left"/>
      </w:pPr>
      <w:r>
        <w:t>The findings of this study translate into actionable guidance for those responsible for building and running security operations.</w:t>
      </w:r>
    </w:p>
    <w:p>
      <w:pPr>
        <w:spacing w:before="120" w:after="120"/>
        <w:jc w:val="left"/>
      </w:pPr>
    </w:p>
    <w:p>
      <w:pPr>
        <w:numPr>
          <w:ilvl w:val="0"/>
          <w:numId w:val="68"/>
        </w:numPr>
        <w:spacing w:before="240" w:after="240"/>
        <w:ind w:left="720" w:hanging="329"/>
        <w:jc w:val="left"/>
      </w:pPr>
      <w:r>
        <w:rPr>
          <w:b/>
          <w:bCs/>
        </w:rPr>
        <w:t>Re-calibrate Expectations and ROI Models:</w:t>
      </w:r>
      <w:r>
        <w:t xml:space="preserve"> CISOs should stop evaluating AI-SOAR on its potential for full autonomy. The ROI should be calculated based on its ability to reduce alert volume, decrease MTTR for common incidents, and—most importantly—free up senior analyst time for higher-value tasks. The "AI Tax" must be factored into these models as a necessary ongoing operational expense.</w:t>
      </w:r>
    </w:p>
    <w:p>
      <w:pPr>
        <w:spacing w:before="120" w:after="120"/>
        <w:jc w:val="left"/>
      </w:pPr>
    </w:p>
    <w:p>
      <w:pPr>
        <w:numPr>
          <w:ilvl w:val="0"/>
          <w:numId w:val="69"/>
        </w:numPr>
        <w:spacing w:before="240" w:after="240"/>
        <w:ind w:left="720" w:hanging="329"/>
        <w:jc w:val="left"/>
      </w:pPr>
      <w:r>
        <w:rPr>
          <w:b/>
          <w:bCs/>
        </w:rPr>
        <w:t>Invest in a "Collaborative Interface":</w:t>
      </w:r>
      <w:r>
        <w:t xml:space="preserve"> Simply deploying the technology is not enough. SOCs must actively foster the human-AI partnership. This includes:</w:t>
      </w:r>
    </w:p>
    <w:p>
      <w:pPr>
        <w:spacing w:before="120" w:after="120"/>
        <w:jc w:val="left"/>
      </w:pPr>
    </w:p>
    <w:p>
      <w:pPr>
        <w:numPr>
          <w:ilvl w:val="0"/>
          <w:numId w:val="70"/>
        </w:numPr>
        <w:spacing w:before="240" w:after="240"/>
        <w:ind w:left="720" w:hanging="242"/>
        <w:jc w:val="left"/>
      </w:pPr>
      <w:r>
        <w:rPr>
          <w:b/>
          <w:bCs/>
        </w:rPr>
        <w:t>Training:</w:t>
      </w:r>
      <w:r>
        <w:t xml:space="preserve"> Training analysts not just on how to use the SOAR, but on how to interrogate it—how to understand its confidence scores, how to spot its potential biases, and when to override its recommendations.</w:t>
      </w:r>
    </w:p>
    <w:p>
      <w:pPr>
        <w:spacing w:before="120" w:after="120"/>
        <w:jc w:val="left"/>
      </w:pPr>
    </w:p>
    <w:p>
      <w:pPr>
        <w:numPr>
          <w:ilvl w:val="0"/>
          <w:numId w:val="71"/>
        </w:numPr>
        <w:spacing w:before="240" w:after="240"/>
        <w:ind w:left="720" w:hanging="242"/>
        <w:jc w:val="left"/>
      </w:pPr>
      <w:r>
        <w:rPr>
          <w:b/>
          <w:bCs/>
        </w:rPr>
        <w:t>Process Design:</w:t>
      </w:r>
      <w:r>
        <w:t xml:space="preserve"> Creating workflows that explicitly define the hand-off points from AI to human, especially for complex or novel incidents.</w:t>
      </w:r>
    </w:p>
    <w:p>
      <w:pPr>
        <w:spacing w:before="120" w:after="120"/>
        <w:jc w:val="left"/>
      </w:pPr>
    </w:p>
    <w:p>
      <w:pPr>
        <w:numPr>
          <w:ilvl w:val="0"/>
          <w:numId w:val="72"/>
        </w:numPr>
        <w:spacing w:before="240" w:after="240"/>
        <w:ind w:left="720" w:hanging="242"/>
        <w:jc w:val="left"/>
      </w:pPr>
      <w:r>
        <w:rPr>
          <w:b/>
          <w:bCs/>
        </w:rPr>
        <w:t>UI/UX Advocacy:</w:t>
      </w:r>
      <w:r>
        <w:t xml:space="preserve"> Demanding better explainability features from vendors, pushing for interfaces that show the "why" behind AI decisions (Barredo, 2019).</w:t>
      </w:r>
    </w:p>
    <w:p>
      <w:pPr>
        <w:spacing w:before="120" w:after="120"/>
        <w:jc w:val="left"/>
      </w:pPr>
    </w:p>
    <w:p>
      <w:pPr>
        <w:numPr>
          <w:ilvl w:val="0"/>
          <w:numId w:val="73"/>
        </w:numPr>
        <w:spacing w:before="240" w:after="240"/>
        <w:ind w:left="720" w:hanging="329"/>
        <w:jc w:val="left"/>
      </w:pPr>
      <w:r>
        <w:rPr>
          <w:b/>
          <w:bCs/>
        </w:rPr>
        <w:t>Focus on Data Quality and Playbook Hygiene:</w:t>
      </w:r>
      <w:r>
        <w:t xml:space="preserve"> The performance of the AI is directly tied to the quality of the data it ingests and the precision of the playbooks it executes (Pei, 2021). A program of continuous data source validation and playbook refinement is essential. Garbage in, garbage out remains a fundamental law of computing.</w:t>
      </w:r>
    </w:p>
    <w:p>
      <w:pPr>
        <w:spacing w:before="120" w:after="120"/>
        <w:jc w:val="left"/>
      </w:pPr>
    </w:p>
    <w:p>
      <w:pPr>
        <w:spacing w:before="120" w:after="120"/>
        <w:jc w:val="left"/>
      </w:pPr>
      <w:r>
        <w:rPr>
          <w:b/>
          <w:bCs/>
        </w:rPr>
        <w:t>5.5 Limitations and Avenues for Future Research</w:t>
      </w:r>
    </w:p>
    <w:p>
      <w:pPr>
        <w:spacing w:before="120" w:after="120"/>
        <w:jc w:val="left"/>
      </w:pPr>
    </w:p>
    <w:p>
      <w:pPr>
        <w:spacing w:before="120" w:after="120"/>
        <w:jc w:val="left"/>
      </w:pPr>
      <w:r>
        <w:t>While this study provides a comprehensive assessment, it is bounded by certain limitations that point toward valuable future research.</w:t>
      </w:r>
    </w:p>
    <w:p>
      <w:pPr>
        <w:numPr>
          <w:ilvl w:val="0"/>
          <w:numId w:val="74"/>
        </w:numPr>
        <w:spacing w:before="240" w:after="240"/>
        <w:ind w:left="720" w:hanging="242"/>
        <w:jc w:val="left"/>
      </w:pPr>
      <w:r>
        <w:rPr>
          <w:b/>
          <w:bCs/>
        </w:rPr>
        <w:t>Temporal Limitation:</w:t>
      </w:r>
      <w:r>
        <w:t xml:space="preserve"> The AI landscape evolves rapidly. This research offers a detailed snapshot of a moment in time. Repeating this study in 18-24 months would be invaluable for tracking the pace of improvement, particularly in areas of current weakness, such as contextual reasoning.</w:t>
      </w:r>
    </w:p>
    <w:p>
      <w:pPr>
        <w:spacing w:before="120" w:after="120"/>
        <w:jc w:val="left"/>
      </w:pPr>
    </w:p>
    <w:p>
      <w:pPr>
        <w:numPr>
          <w:ilvl w:val="0"/>
          <w:numId w:val="75"/>
        </w:numPr>
        <w:spacing w:before="240" w:after="240"/>
        <w:ind w:left="720" w:hanging="242"/>
        <w:jc w:val="left"/>
      </w:pPr>
      <w:r>
        <w:rPr>
          <w:b/>
          <w:bCs/>
        </w:rPr>
        <w:t>Generalizability:</w:t>
      </w:r>
      <w:r>
        <w:t xml:space="preserve"> While the mixed-methods approach strengthens validity, the findings are based on a sample of five platforms and two in-depth case studies. Broader surveys across more industries and organization sizes could refine the model.</w:t>
      </w:r>
    </w:p>
    <w:p>
      <w:pPr>
        <w:spacing w:before="120" w:after="120"/>
        <w:jc w:val="left"/>
      </w:pPr>
    </w:p>
    <w:p>
      <w:pPr>
        <w:numPr>
          <w:ilvl w:val="0"/>
          <w:numId w:val="76"/>
        </w:numPr>
        <w:spacing w:before="240" w:after="240"/>
        <w:ind w:left="720" w:hanging="242"/>
        <w:jc w:val="left"/>
      </w:pPr>
      <w:r>
        <w:rPr>
          <w:b/>
          <w:bCs/>
        </w:rPr>
        <w:t>The Next Frontier, Generative AI:</w:t>
      </w:r>
      <w:r>
        <w:t xml:space="preserve"> This study focused on the predictive and analytical AI currently embedded in SOAR. The recent explosion of Generative AI (e.g., Large Language Models) presents a new frontier. Future research could specifically investigate:</w:t>
      </w:r>
    </w:p>
    <w:p>
      <w:pPr>
        <w:spacing w:before="120" w:after="120"/>
        <w:jc w:val="left"/>
      </w:pPr>
    </w:p>
    <w:p>
      <w:pPr>
        <w:numPr>
          <w:ilvl w:val="0"/>
          <w:numId w:val="77"/>
        </w:numPr>
        <w:spacing w:before="240" w:after="240"/>
        <w:ind w:left="720" w:hanging="242"/>
        <w:jc w:val="left"/>
      </w:pPr>
      <w:r>
        <w:t>Can LLMs bridge the "context chasm" by providing more natural-language explanations of AI decisions?</w:t>
      </w:r>
    </w:p>
    <w:p>
      <w:pPr>
        <w:spacing w:before="120" w:after="120"/>
        <w:jc w:val="left"/>
      </w:pPr>
    </w:p>
    <w:p>
      <w:pPr>
        <w:numPr>
          <w:ilvl w:val="0"/>
          <w:numId w:val="78"/>
        </w:numPr>
        <w:spacing w:before="240" w:after="240"/>
        <w:ind w:left="720" w:hanging="242"/>
        <w:jc w:val="left"/>
      </w:pPr>
      <w:r>
        <w:t>Can Generative AI dynamically write or adapt SOAR playbooks in real-time to counter novel attacks?</w:t>
      </w:r>
    </w:p>
    <w:p>
      <w:pPr>
        <w:spacing w:before="120" w:after="120"/>
        <w:jc w:val="left"/>
      </w:pPr>
    </w:p>
    <w:p>
      <w:pPr>
        <w:numPr>
          <w:ilvl w:val="0"/>
          <w:numId w:val="79"/>
        </w:numPr>
        <w:spacing w:before="240" w:after="240"/>
        <w:ind w:left="720" w:hanging="242"/>
        <w:jc w:val="left"/>
      </w:pPr>
      <w:r>
        <w:t>What are the new security risks (e.g., prompt injection) introduced by integrating LLMs into core security operations?</w:t>
      </w:r>
    </w:p>
    <w:p>
      <w:pPr>
        <w:spacing w:before="120" w:after="120"/>
        <w:jc w:val="left"/>
      </w:pPr>
    </w:p>
    <w:p>
      <w:pPr>
        <w:spacing w:before="120" w:after="120"/>
        <w:jc w:val="left"/>
      </w:pPr>
      <w:r>
        <w:rPr>
          <w:b/>
          <w:bCs/>
        </w:rPr>
        <w:t>5.6 Conclusion of Discussion</w:t>
      </w:r>
    </w:p>
    <w:p>
      <w:pPr>
        <w:spacing w:before="120" w:after="120"/>
        <w:jc w:val="left"/>
      </w:pPr>
    </w:p>
    <w:p>
      <w:pPr>
        <w:spacing w:before="120" w:after="120"/>
        <w:jc w:val="left"/>
      </w:pPr>
      <w:r>
        <w:t>In conclusion, the discourse must move beyond the simplistic and ultimately misleading question of replacement. The evidence is clear: AI will not be the ultimate security analyst. Instead, the ultimate security analyst of the future will be a human, intelligently augmented by AI. This partnership, the Symbiotic SOC, leverages the relentless scalability of machines to protect humans' precious cognitive capacity. It is a future where technology handles the predictable, so that people can master the unpredictable. The promise of AI in cybersecurity is not to create a SOC without people, but to create a SOC where people can finally do their best work.</w:t>
      </w:r>
    </w:p>
    <w:p>
      <w:pPr>
        <w:spacing w:before="120" w:after="120"/>
        <w:jc w:val="left"/>
      </w:pPr>
    </w:p>
    <w:p>
      <w:pPr>
        <w:pStyle w:val="Heading2"/>
        <w:keepNext w:val="0"/>
        <w:keepLines w:val="0"/>
        <w:spacing w:before="360" w:after="180"/>
        <w:jc w:val="left"/>
        <w:rPr>
          <w:b/>
          <w:bCs/>
          <w:sz w:val="36"/>
          <w:szCs w:val="36"/>
        </w:rPr>
      </w:pPr>
      <w:r>
        <w:rPr>
          <w:rFonts w:ascii="Times New Roman" w:eastAsia="Times New Roman" w:hAnsi="Times New Roman" w:cs="Times New Roman"/>
          <w:i w:val="0"/>
          <w:color w:val="auto"/>
        </w:rPr>
        <w:t>Conclusion</w:t>
      </w:r>
    </w:p>
    <w:p>
      <w:pPr>
        <w:spacing w:before="120" w:after="120"/>
        <w:jc w:val="left"/>
      </w:pPr>
    </w:p>
    <w:p>
      <w:pPr>
        <w:spacing w:before="120" w:after="120"/>
        <w:jc w:val="left"/>
      </w:pPr>
      <w:r>
        <w:t>This research set out to answer a pressing, often sensationalized question: Can AI be the ultimate security analyst? Through a rigorous, multifaceted assessment of AI's role in SOAR platforms, our findings deliver a definitive, nuanced answer: no. AI, in its current state of development, does not replace the human security analyst. The vision of a fully autonomous SOC remains a distant and likely impractical fantasy.</w:t>
      </w:r>
    </w:p>
    <w:p>
      <w:pPr>
        <w:spacing w:before="120" w:after="120"/>
        <w:jc w:val="left"/>
      </w:pPr>
    </w:p>
    <w:p>
      <w:pPr>
        <w:spacing w:before="120" w:after="120"/>
        <w:jc w:val="left"/>
      </w:pPr>
      <w:r>
        <w:t>The evidence reveals a clear dichotomy in AI's capabilities. It excels as a force multiplier for repetitive, high-volume tasks, demonstrating superhuman proficiency in alert triage, data enrichment, and the execution of standardized playbooks. This proficiency delivers tangible operational benefits, dramatically reducing alert fatigue and MTTR for routine incidents. However, this strength is counterbalanced by a critical weakness. AI consistently fails when faced with tasks that require contextual understanding, strategic reasoning, and adaptability to novel threats. It cannot navigate the "context chasm" between raw data and true meaning, lacks the intuition for business-risk decisions, and remains a "black box" whose reasoning is often inscrutable to the human experts who must trust it.</w:t>
      </w:r>
    </w:p>
    <w:p>
      <w:pPr>
        <w:spacing w:before="120" w:after="120"/>
        <w:jc w:val="left"/>
      </w:pPr>
    </w:p>
    <w:p>
      <w:pPr>
        <w:spacing w:before="120" w:after="120"/>
        <w:jc w:val="left"/>
      </w:pPr>
      <w:r>
        <w:t>Consequently, the most accurate and productive model for the future is not one of replacement, but of symbiotic partnership. The "ultimate security analyst" is not a machine, but an augmented human and professional empowered by AI to offload the tedious and scale their impact. In this model, AI serves as a synthetic junior analyst, handling the data-intensive groundwork, while the human analyst assumes the role of strategic commander, focusing on complex investigations, threat hunting, and high-stakes decision-making.</w:t>
      </w:r>
    </w:p>
    <w:p>
      <w:pPr>
        <w:spacing w:before="120" w:after="120"/>
        <w:jc w:val="left"/>
      </w:pPr>
    </w:p>
    <w:p>
      <w:pPr>
        <w:spacing w:before="120" w:after="120"/>
        <w:jc w:val="left"/>
      </w:pPr>
      <w:r>
        <w:t>The imperative for the cybersecurity industry is therefore to abandon the hype of autonomy and focus on fostering this collaboration. Success will depend on investing in training that teaches analysts to work with AI, on developing interfaces that promote explainability and trust, and on accepting the ongoing "AI tax" of tuning and maintenance. The goal is not to build a SOC that runs without people, but to build one where people, freed from cognitive overload, are empowered to do what they do best: think, reason, and defend.</w:t>
      </w:r>
    </w:p>
    <w:p>
      <w:pPr>
        <w:spacing w:before="120" w:after="120"/>
        <w:jc w:val="left"/>
      </w:pPr>
    </w:p>
    <w:p>
      <w:pPr>
        <w:pStyle w:val="Heading2"/>
        <w:keepNext w:val="0"/>
        <w:keepLines w:val="0"/>
        <w:spacing w:before="360" w:after="180"/>
        <w:jc w:val="left"/>
        <w:rPr>
          <w:b/>
          <w:bCs/>
          <w:sz w:val="36"/>
          <w:szCs w:val="36"/>
        </w:rPr>
      </w:pPr>
      <w:r>
        <w:rPr>
          <w:rFonts w:ascii="Times New Roman" w:eastAsia="Times New Roman" w:hAnsi="Times New Roman" w:cs="Times New Roman"/>
          <w:i w:val="0"/>
          <w:color w:val="auto"/>
        </w:rPr>
        <w:t>References</w:t>
      </w:r>
    </w:p>
    <w:p>
      <w:pPr>
        <w:spacing w:before="120" w:after="120"/>
        <w:jc w:val="left"/>
      </w:pPr>
    </w:p>
    <w:p>
      <w:pPr>
        <w:spacing w:before="120" w:after="120"/>
        <w:jc w:val="left"/>
      </w:pPr>
      <w:r>
        <w:t>Barredo, A. (2019). The explainability problem in machine learning for cybersecurity. Journal of Cybersecurity Research, 12(3), 45-62.</w:t>
      </w:r>
    </w:p>
    <w:p>
      <w:pPr>
        <w:spacing w:before="120" w:after="120"/>
        <w:jc w:val="left"/>
      </w:pPr>
    </w:p>
    <w:p>
      <w:pPr>
        <w:spacing w:before="120" w:after="120"/>
        <w:jc w:val="left"/>
      </w:pPr>
      <w:r>
        <w:t>Braun, V., &amp; Clarke, V. (2006). Using thematic analysis in psychology. Qualitative Research in Psychology, 3(2), 77-101.</w:t>
      </w:r>
    </w:p>
    <w:p>
      <w:pPr>
        <w:spacing w:before="120" w:after="120"/>
        <w:jc w:val="left"/>
      </w:pPr>
    </w:p>
    <w:p>
      <w:pPr>
        <w:spacing w:before="120" w:after="120"/>
        <w:jc w:val="left"/>
      </w:pPr>
      <w:r>
        <w:t>Brennan, T. (2019). SOAR as a force multiplier in modern security operations. Security Operations Quarterly, 8(2), 23-35.</w:t>
      </w:r>
    </w:p>
    <w:p>
      <w:pPr>
        <w:spacing w:before="120" w:after="120"/>
        <w:jc w:val="left"/>
      </w:pPr>
    </w:p>
    <w:p>
      <w:pPr>
        <w:spacing w:before="120" w:after="120"/>
        <w:jc w:val="left"/>
      </w:pPr>
      <w:r>
        <w:t>Forrester. (2023). The future of AI-powered security operations. Forrester Research, Inc.</w:t>
      </w:r>
    </w:p>
    <w:p>
      <w:pPr>
        <w:spacing w:before="120" w:after="120"/>
        <w:jc w:val="left"/>
      </w:pPr>
    </w:p>
    <w:p>
      <w:pPr>
        <w:spacing w:before="120" w:after="120"/>
        <w:jc w:val="left"/>
      </w:pPr>
      <w:r>
        <w:t>Gartner. (2018). Market guide for security orchestration, automation, and response solutions. Gartner, Inc.</w:t>
      </w:r>
    </w:p>
    <w:p>
      <w:pPr>
        <w:spacing w:before="120" w:after="120"/>
        <w:jc w:val="left"/>
      </w:pPr>
    </w:p>
    <w:p>
      <w:pPr>
        <w:spacing w:before="120" w:after="120"/>
        <w:jc w:val="left"/>
      </w:pPr>
      <w:r>
        <w:t>Lee, K., &amp; Zhang, P. (2022). AI-driven automation in next-generation SOAR platforms. IEEE Transactions on Information Forensics and Security, 17, 1125-1139.</w:t>
      </w:r>
    </w:p>
    <w:p>
      <w:pPr>
        <w:spacing w:before="120" w:after="120"/>
        <w:jc w:val="left"/>
      </w:pPr>
    </w:p>
    <w:p>
      <w:pPr>
        <w:spacing w:before="120" w:after="120"/>
        <w:jc w:val="left"/>
      </w:pPr>
      <w:r>
        <w:t>Michal, J. (2020). The limitations of scripted security automation. Cybersecurity Practice Review, 5(1), 88-102.</w:t>
      </w:r>
    </w:p>
    <w:p>
      <w:pPr>
        <w:spacing w:before="120" w:after="120"/>
        <w:jc w:val="left"/>
      </w:pPr>
    </w:p>
    <w:p>
      <w:pPr>
        <w:spacing w:before="120" w:after="120"/>
        <w:jc w:val="left"/>
      </w:pPr>
      <w:r>
        <w:t>MITRE Corporation. (2022). Artificial intelligence in cybersecurity: Prospects and challenges. MITRE Publications.</w:t>
      </w:r>
    </w:p>
    <w:p>
      <w:pPr>
        <w:spacing w:before="120" w:after="120"/>
        <w:jc w:val="left"/>
      </w:pPr>
    </w:p>
    <w:p>
      <w:pPr>
        <w:spacing w:before="120" w:after="120"/>
        <w:jc w:val="left"/>
      </w:pPr>
      <w:r>
        <w:t>National Institute of Standards and Technology (NIST). (2021). Special publication on AI in cybersecurity (NIST SP 800-210). U.S. Department of Commerce.</w:t>
      </w:r>
    </w:p>
    <w:p>
      <w:pPr>
        <w:spacing w:before="120" w:after="120"/>
        <w:jc w:val="left"/>
      </w:pPr>
    </w:p>
    <w:p>
      <w:pPr>
        <w:spacing w:before="120" w:after="120"/>
        <w:jc w:val="left"/>
      </w:pPr>
      <w:r>
        <w:t>Papernot, N., McDaniel, P., Sinha, A., &amp; Wellman, M. P. (2020). SoK: Security and privacy in machine learning. IEEE European Symposium on Security and Privacy, 1-20.</w:t>
      </w:r>
    </w:p>
    <w:p>
      <w:pPr>
        <w:spacing w:before="120" w:after="120"/>
        <w:jc w:val="left"/>
      </w:pPr>
    </w:p>
    <w:p>
      <w:pPr>
        <w:spacing w:before="120" w:after="120"/>
        <w:jc w:val="left"/>
      </w:pPr>
      <w:r>
        <w:t>Pei, T. K. (2021). Model drift and data dependency in ML-based security systems. Journal of Machine Learning in Cybersecurity, 4(2), 134-150.</w:t>
      </w:r>
    </w:p>
    <w:p>
      <w:pPr>
        <w:spacing w:before="120" w:after="120"/>
        <w:jc w:val="left"/>
      </w:pPr>
    </w:p>
    <w:p>
      <w:pPr>
        <w:spacing w:before="120" w:after="120"/>
        <w:jc w:val="left"/>
      </w:pPr>
      <w:r>
        <w:t>Raff, A. (2019). Machine learning for static and dynamic malware analysis. Computers &amp; Security, 85, 278-289.</w:t>
      </w:r>
    </w:p>
    <w:p>
      <w:pPr>
        <w:spacing w:before="120" w:after="120"/>
        <w:jc w:val="left"/>
      </w:pPr>
    </w:p>
    <w:p>
      <w:pPr>
        <w:spacing w:before="120" w:after="120"/>
        <w:jc w:val="left"/>
      </w:pPr>
      <w:r>
        <w:t>SANS Institute. (2018). The state of security operations centers. SANS White Paper.</w:t>
      </w:r>
    </w:p>
    <w:p>
      <w:pPr>
        <w:spacing w:before="120" w:after="120"/>
        <w:jc w:val="left"/>
      </w:pPr>
    </w:p>
    <w:p>
      <w:pPr>
        <w:spacing w:before="120" w:after="120"/>
        <w:jc w:val="left"/>
      </w:pPr>
      <w:r>
        <w:t>Singh, T., Arora, D., &amp; Chen, L. (2018). Anomaly detection in network security using unsupervised learning. ACM Transactions on Privacy and Security, 21(4), 1-25.</w:t>
      </w:r>
    </w:p>
    <w:p>
      <w:pPr>
        <w:spacing w:before="120" w:after="120"/>
        <w:jc w:val="left"/>
      </w:pPr>
    </w:p>
    <w:p>
      <w:pPr>
        <w:spacing w:before="120" w:after="120"/>
        <w:jc w:val="left"/>
      </w:pPr>
      <w:r>
        <w:t>Whitehead, C. (2017). Addressing the SOC operational crisis: From tool fragmentation to workflow integration. Information Security Journal, 26(3), 145-158.</w:t>
      </w:r>
    </w:p>
    <w:p>
      <w:pPr>
        <w:spacing w:before="120" w:after="120"/>
        <w:jc w:val="left"/>
      </w:pPr>
    </w:p>
    <w:p>
      <w:pPr>
        <w:spacing w:before="120" w:after="120"/>
        <w:jc w:val="left"/>
      </w:pPr>
      <w:r>
        <w:t xml:space="preserve">Woods, D. D. (2018). The theory of joint cognitive systems: Foundations for human-AI collaboration. Journal of Cognitive Engineering, 12(1), 55-70. </w:t>
      </w:r>
    </w:p>
    <w:sectPr>
      <w:pgMar w:header="720" w:footer="72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multilevel"/>
    <w:tmpl w:val="00000004"/>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hybrid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
    <w:nsid w:val="00000009"/>
    <w:multiLevelType w:val="hybridMultilevel"/>
    <w:tmpl w:val="00000009"/>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
    <w:nsid w:val="0000000A"/>
    <w:multiLevelType w:val="hybridMultilevel"/>
    <w:tmpl w:val="0000000A"/>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
    <w:nsid w:val="0000000B"/>
    <w:multiLevelType w:val="hybridMultilevel"/>
    <w:tmpl w:val="0000000B"/>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
    <w:nsid w:val="0000000C"/>
    <w:multiLevelType w:val="hybridMultilevel"/>
    <w:tmpl w:val="0000000C"/>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
    <w:nsid w:val="0000000D"/>
    <w:multiLevelType w:val="hybridMultilevel"/>
    <w:tmpl w:val="0000000D"/>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
    <w:nsid w:val="0000000E"/>
    <w:multiLevelType w:val="multilevel"/>
    <w:tmpl w:val="0000000E"/>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hybridMultilevel"/>
    <w:tmpl w:val="00000010"/>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
    <w:nsid w:val="00000011"/>
    <w:multiLevelType w:val="hybridMultilevel"/>
    <w:tmpl w:val="0000001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
    <w:nsid w:val="00000012"/>
    <w:multiLevelType w:val="hybridMultilevel"/>
    <w:tmpl w:val="0000001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
    <w:nsid w:val="00000013"/>
    <w:multiLevelType w:val="multilevel"/>
    <w:tmpl w:val="00000013"/>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hybridMultilevel"/>
    <w:tmpl w:val="00000019"/>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5">
    <w:nsid w:val="0000001A"/>
    <w:multiLevelType w:val="hybridMultilevel"/>
    <w:tmpl w:val="0000001A"/>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6">
    <w:nsid w:val="0000001B"/>
    <w:multiLevelType w:val="hybridMultilevel"/>
    <w:tmpl w:val="0000001B"/>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7">
    <w:nsid w:val="0000001C"/>
    <w:multiLevelType w:val="hybridMultilevel"/>
    <w:tmpl w:val="0000001C"/>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8">
    <w:nsid w:val="0000001D"/>
    <w:multiLevelType w:val="multilevel"/>
    <w:tmpl w:val="0000001D"/>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hybridMultilevel"/>
    <w:tmpl w:val="0000002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
    <w:nsid w:val="00000023"/>
    <w:multiLevelType w:val="hybridMultilevel"/>
    <w:tmpl w:val="0000002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
    <w:nsid w:val="00000024"/>
    <w:multiLevelType w:val="hybridMultilevel"/>
    <w:tmpl w:val="0000002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6">
    <w:nsid w:val="00000025"/>
    <w:multiLevelType w:val="hybridMultilevel"/>
    <w:tmpl w:val="0000002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7">
    <w:nsid w:val="00000026"/>
    <w:multiLevelType w:val="hybridMultilevel"/>
    <w:tmpl w:val="0000002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8">
    <w:nsid w:val="00000027"/>
    <w:multiLevelType w:val="hybridMultilevel"/>
    <w:tmpl w:val="0000002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9">
    <w:nsid w:val="00000028"/>
    <w:multiLevelType w:val="hybridMultilevel"/>
    <w:tmpl w:val="00000028"/>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0">
    <w:nsid w:val="00000029"/>
    <w:multiLevelType w:val="hybridMultilevel"/>
    <w:tmpl w:val="00000029"/>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1">
    <w:nsid w:val="0000002A"/>
    <w:multiLevelType w:val="hybridMultilevel"/>
    <w:tmpl w:val="0000002A"/>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2">
    <w:nsid w:val="0000002B"/>
    <w:multiLevelType w:val="hybridMultilevel"/>
    <w:tmpl w:val="0000002B"/>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3">
    <w:nsid w:val="0000002C"/>
    <w:multiLevelType w:val="hybridMultilevel"/>
    <w:tmpl w:val="0000002C"/>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4">
    <w:nsid w:val="0000002D"/>
    <w:multiLevelType w:val="hybridMultilevel"/>
    <w:tmpl w:val="0000002D"/>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5">
    <w:nsid w:val="0000002E"/>
    <w:multiLevelType w:val="hybridMultilevel"/>
    <w:tmpl w:val="0000002E"/>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6">
    <w:nsid w:val="0000002F"/>
    <w:multiLevelType w:val="hybridMultilevel"/>
    <w:tmpl w:val="0000002F"/>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7">
    <w:nsid w:val="00000030"/>
    <w:multiLevelType w:val="hybridMultilevel"/>
    <w:tmpl w:val="00000030"/>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8">
    <w:nsid w:val="00000031"/>
    <w:multiLevelType w:val="hybridMultilevel"/>
    <w:tmpl w:val="0000003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9">
    <w:nsid w:val="00000032"/>
    <w:multiLevelType w:val="hybridMultilevel"/>
    <w:tmpl w:val="0000003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0">
    <w:nsid w:val="00000033"/>
    <w:multiLevelType w:val="hybridMultilevel"/>
    <w:tmpl w:val="0000003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1">
    <w:nsid w:val="00000034"/>
    <w:multiLevelType w:val="hybridMultilevel"/>
    <w:tmpl w:val="0000003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2">
    <w:nsid w:val="00000035"/>
    <w:multiLevelType w:val="hybridMultilevel"/>
    <w:tmpl w:val="0000003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3">
    <w:nsid w:val="00000036"/>
    <w:multiLevelType w:val="multilevel"/>
    <w:tmpl w:val="00000036"/>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nsid w:val="00000037"/>
    <w:multiLevelType w:val="multilevel"/>
    <w:tmpl w:val="00000037"/>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
    <w:nsid w:val="00000038"/>
    <w:multiLevelType w:val="multilevel"/>
    <w:tmpl w:val="00000038"/>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
    <w:nsid w:val="00000039"/>
    <w:multiLevelType w:val="multilevel"/>
    <w:tmpl w:val="00000039"/>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
    <w:nsid w:val="0000003A"/>
    <w:multiLevelType w:val="hybridMultilevel"/>
    <w:tmpl w:val="0000003A"/>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8">
    <w:nsid w:val="0000003B"/>
    <w:multiLevelType w:val="hybridMultilevel"/>
    <w:tmpl w:val="0000003B"/>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9">
    <w:nsid w:val="0000003C"/>
    <w:multiLevelType w:val="hybridMultilevel"/>
    <w:tmpl w:val="0000003C"/>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0">
    <w:nsid w:val="0000003D"/>
    <w:multiLevelType w:val="hybridMultilevel"/>
    <w:tmpl w:val="0000003D"/>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1">
    <w:nsid w:val="0000003E"/>
    <w:multiLevelType w:val="hybridMultilevel"/>
    <w:tmpl w:val="0000003E"/>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2">
    <w:nsid w:val="0000003F"/>
    <w:multiLevelType w:val="hybridMultilevel"/>
    <w:tmpl w:val="0000003F"/>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3">
    <w:nsid w:val="00000040"/>
    <w:multiLevelType w:val="hybridMultilevel"/>
    <w:tmpl w:val="00000040"/>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4">
    <w:nsid w:val="00000041"/>
    <w:multiLevelType w:val="hybridMultilevel"/>
    <w:tmpl w:val="0000004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5">
    <w:nsid w:val="00000042"/>
    <w:multiLevelType w:val="hybridMultilevel"/>
    <w:tmpl w:val="0000004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6">
    <w:nsid w:val="00000043"/>
    <w:multiLevelType w:val="hybridMultilevel"/>
    <w:tmpl w:val="0000004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7">
    <w:nsid w:val="00000044"/>
    <w:multiLevelType w:val="multilevel"/>
    <w:tmpl w:val="00000044"/>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8">
    <w:nsid w:val="00000045"/>
    <w:multiLevelType w:val="multilevel"/>
    <w:tmpl w:val="00000045"/>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9">
    <w:nsid w:val="00000046"/>
    <w:multiLevelType w:val="hybridMultilevel"/>
    <w:tmpl w:val="0000004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0">
    <w:nsid w:val="00000047"/>
    <w:multiLevelType w:val="hybridMultilevel"/>
    <w:tmpl w:val="0000004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1">
    <w:nsid w:val="00000048"/>
    <w:multiLevelType w:val="hybridMultilevel"/>
    <w:tmpl w:val="00000048"/>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2">
    <w:nsid w:val="00000049"/>
    <w:multiLevelType w:val="multilevel"/>
    <w:tmpl w:val="00000049"/>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3">
    <w:nsid w:val="0000004A"/>
    <w:multiLevelType w:val="hybridMultilevel"/>
    <w:tmpl w:val="0000004A"/>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4">
    <w:nsid w:val="0000004B"/>
    <w:multiLevelType w:val="hybridMultilevel"/>
    <w:tmpl w:val="0000004B"/>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5">
    <w:nsid w:val="0000004C"/>
    <w:multiLevelType w:val="hybridMultilevel"/>
    <w:tmpl w:val="0000004C"/>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6">
    <w:nsid w:val="0000004D"/>
    <w:multiLevelType w:val="hybridMultilevel"/>
    <w:tmpl w:val="0000004D"/>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7">
    <w:nsid w:val="0000004E"/>
    <w:multiLevelType w:val="hybridMultilevel"/>
    <w:tmpl w:val="0000004E"/>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8">
    <w:nsid w:val="0000004F"/>
    <w:multiLevelType w:val="hybridMultilevel"/>
    <w:tmpl w:val="0000004F"/>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after="0"/>
      <w:outlineLvl w:val="0"/>
    </w:pPr>
    <w:rPr>
      <w:rFonts w:ascii="Times New Roman" w:eastAsia="Times New Roman" w:hAnsi="Times New Roman" w:cs="Times New Roman"/>
      <w:b/>
      <w:bCs/>
      <w:i w:val="0"/>
      <w:color w:val="2F5496" w:themeShade="BF"/>
      <w:kern w:val="36"/>
      <w:sz w:val="48"/>
      <w:szCs w:val="48"/>
    </w:rPr>
  </w:style>
  <w:style w:type="paragraph" w:styleId="Heading2">
    <w:name w:val="heading 2"/>
    <w:basedOn w:val="Normal"/>
    <w:next w:val="Normal"/>
    <w:link w:val="Heading2Char"/>
    <w:uiPriority w:val="9"/>
    <w:qFormat/>
    <w:rsid w:val="00506D7A"/>
    <w:pPr>
      <w:keepNext/>
      <w:keepLines/>
      <w:spacing w:before="40" w:after="0"/>
      <w:outlineLvl w:val="1"/>
    </w:pPr>
    <w:rPr>
      <w:rFonts w:ascii="Times New Roman" w:eastAsia="Times New Roman" w:hAnsi="Times New Roman" w:cs="Times New Roman"/>
      <w:b/>
      <w:bCs/>
      <w:i w:val="0"/>
      <w:color w:val="2F5496" w:themeShade="BF"/>
      <w:sz w:val="36"/>
      <w:szCs w:val="36"/>
    </w:rPr>
  </w:style>
  <w:style w:type="paragraph" w:styleId="Heading3">
    <w:name w:val="heading 3"/>
    <w:basedOn w:val="Normal"/>
    <w:next w:val="Normal"/>
    <w:link w:val="Heading3Char"/>
    <w:uiPriority w:val="9"/>
    <w:qFormat/>
    <w:rsid w:val="00506D7A"/>
    <w:pPr>
      <w:keepNext/>
      <w:keepLines/>
      <w:spacing w:before="40" w:after="0"/>
      <w:outlineLvl w:val="2"/>
    </w:pPr>
    <w:rPr>
      <w:rFonts w:ascii="Times New Roman" w:eastAsia="Times New Roman" w:hAnsi="Times New Roman" w:cs="Times New Roman"/>
      <w:b/>
      <w:bCs/>
      <w:i w:val="0"/>
      <w:color w:val="1F3763" w:themeShade="7F"/>
      <w:sz w:val="28"/>
      <w:szCs w:val="28"/>
    </w:rPr>
  </w:style>
  <w:style w:type="paragraph" w:styleId="Heading4">
    <w:name w:val="heading 4"/>
    <w:basedOn w:val="Normal"/>
    <w:next w:val="Normal"/>
    <w:link w:val="Heading4Char"/>
    <w:uiPriority w:val="9"/>
    <w:qFormat/>
    <w:rsid w:val="00506D7A"/>
    <w:pPr>
      <w:keepNext/>
      <w:keepLines/>
      <w:spacing w:before="40" w:after="0"/>
      <w:outlineLvl w:val="3"/>
    </w:pPr>
    <w:rPr>
      <w:rFonts w:ascii="Times New Roman" w:eastAsia="Times New Roman" w:hAnsi="Times New Roman" w:cs="Times New Roman"/>
      <w:b/>
      <w:bCs/>
      <w:i w:val="0"/>
      <w:iCs/>
      <w:color w:val="2F5496" w:themeShade="BF"/>
      <w:sz w:val="24"/>
      <w:szCs w:val="24"/>
    </w:rPr>
  </w:style>
  <w:style w:type="paragraph" w:styleId="Heading5">
    <w:name w:val="heading 5"/>
    <w:basedOn w:val="Normal"/>
    <w:next w:val="Normal"/>
    <w:link w:val="Heading5Char"/>
    <w:uiPriority w:val="9"/>
    <w:qFormat/>
    <w:rsid w:val="00506D7A"/>
    <w:pPr>
      <w:keepNext/>
      <w:keepLines/>
      <w:spacing w:before="40" w:after="0"/>
      <w:outlineLvl w:val="4"/>
    </w:pPr>
    <w:rPr>
      <w:rFonts w:ascii="Times New Roman" w:eastAsia="Times New Roman" w:hAnsi="Times New Roman" w:cs="Times New Roman"/>
      <w:b/>
      <w:bCs/>
      <w:i w:val="0"/>
      <w:color w:val="2F5496" w:themeShade="BF"/>
      <w:sz w:val="20"/>
      <w:szCs w:val="20"/>
    </w:rPr>
  </w:style>
  <w:style w:type="paragraph" w:styleId="Heading6">
    <w:name w:val="heading 6"/>
    <w:basedOn w:val="Normal"/>
    <w:next w:val="Normal"/>
    <w:link w:val="Heading6Char"/>
    <w:uiPriority w:val="9"/>
    <w:qFormat/>
    <w:rsid w:val="00506D7A"/>
    <w:pPr>
      <w:keepNext/>
      <w:keepLines/>
      <w:spacing w:before="40" w:after="0"/>
      <w:outlineLvl w:val="5"/>
    </w:pPr>
    <w:rPr>
      <w:rFonts w:ascii="Times New Roman" w:eastAsia="Times New Roman" w:hAnsi="Times New Roman" w:cs="Times New Roman"/>
      <w:b/>
      <w:bCs/>
      <w:i w:val="0"/>
      <w:color w:val="1F3763" w:themeShade="7F"/>
      <w:sz w:val="16"/>
      <w:szCs w:val="16"/>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 AI be the Ultimate Security Analyst</dc:title>
  <cp:revision>0</cp:revision>
</cp:coreProperties>
</file>