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92A7F" w14:textId="77777777" w:rsidR="00E978E6" w:rsidRDefault="0046601D">
      <w:pPr>
        <w:spacing w:after="20"/>
        <w:jc w:val="center"/>
      </w:pPr>
      <w:r>
        <w:rPr>
          <w:b/>
          <w:bCs/>
          <w:sz w:val="30"/>
          <w:szCs w:val="30"/>
        </w:rPr>
        <w:t>Michael J. Marrujo</w:t>
      </w:r>
    </w:p>
    <w:p w14:paraId="67A03C07" w14:textId="77777777" w:rsidR="00E978E6" w:rsidRDefault="0046601D">
      <w:pPr>
        <w:spacing w:after="40"/>
        <w:jc w:val="center"/>
      </w:pPr>
      <w:r>
        <w:t>michaelmarrujo3@gmail.com | 714-321-4564 | Orange County, CA</w:t>
      </w:r>
    </w:p>
    <w:p w14:paraId="092BB5FB" w14:textId="77777777" w:rsidR="00E978E6" w:rsidRDefault="0046601D">
      <w:pPr>
        <w:pBdr>
          <w:bottom w:val="single" w:sz="6" w:space="1" w:color="000000"/>
        </w:pBdr>
        <w:spacing w:before="160" w:after="60"/>
        <w:jc w:val="center"/>
      </w:pPr>
      <w:r>
        <w:rPr>
          <w:b/>
          <w:bCs/>
          <w:color w:val="1B3A5C"/>
          <w:sz w:val="22"/>
          <w:szCs w:val="22"/>
        </w:rPr>
        <w:t>EXPERIENCE</w:t>
      </w:r>
    </w:p>
    <w:p w14:paraId="6CF12510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Container Supply Company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Garden Grove, CA</w:t>
      </w:r>
    </w:p>
    <w:p w14:paraId="7A27D091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Business Operations Analyst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Jan 2026 – Present</w:t>
      </w:r>
    </w:p>
    <w:p w14:paraId="64795152" w14:textId="20BFF173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 xml:space="preserve">Accounting </w:t>
      </w:r>
      <w:r w:rsidR="00575068">
        <w:rPr>
          <w:i/>
          <w:iCs/>
          <w:sz w:val="22"/>
          <w:szCs w:val="22"/>
        </w:rPr>
        <w:t>Operations</w:t>
      </w:r>
      <w:r>
        <w:rPr>
          <w:i/>
          <w:iCs/>
          <w:sz w:val="22"/>
          <w:szCs w:val="22"/>
        </w:rPr>
        <w:t xml:space="preserve"> (promoted)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Mar 2024 – Sep 2025</w:t>
      </w:r>
    </w:p>
    <w:p w14:paraId="1D31A05E" w14:textId="77777777" w:rsidR="00E978E6" w:rsidRDefault="0046601D">
      <w:pPr>
        <w:pStyle w:val="ListParagraph"/>
        <w:numPr>
          <w:ilvl w:val="0"/>
          <w:numId w:val="2"/>
        </w:numPr>
        <w:spacing w:before="20" w:after="20"/>
      </w:pPr>
      <w:r>
        <w:rPr>
          <w:sz w:val="22"/>
          <w:szCs w:val="22"/>
        </w:rPr>
        <w:t>Identified a paper-based order workflow causing production errors at a $40M+ manufacturer and built a full-stack web application (JavaScript, HTML, CSS) to replace it; redesigned the acknowledgment structure end-to-end, standardizing records across production, sales, and logistics</w:t>
      </w:r>
    </w:p>
    <w:p w14:paraId="13E1E701" w14:textId="601B6DE9" w:rsidR="00E978E6" w:rsidRDefault="00F37A9A" w:rsidP="00F37A9A">
      <w:pPr>
        <w:pStyle w:val="ListParagraph"/>
        <w:numPr>
          <w:ilvl w:val="0"/>
          <w:numId w:val="2"/>
        </w:numPr>
        <w:spacing w:before="20" w:after="20"/>
      </w:pPr>
      <w:r>
        <w:rPr>
          <w:sz w:val="22"/>
          <w:szCs w:val="22"/>
        </w:rPr>
        <w:t xml:space="preserve">Working with a team of six to architect a custom </w:t>
      </w:r>
      <w:r>
        <w:rPr>
          <w:sz w:val="22"/>
          <w:szCs w:val="22"/>
        </w:rPr>
        <w:t xml:space="preserve">CMMS </w:t>
      </w:r>
      <w:r>
        <w:rPr>
          <w:sz w:val="22"/>
          <w:szCs w:val="22"/>
        </w:rPr>
        <w:t xml:space="preserve">system and responsible for migrating the system from sheets into a </w:t>
      </w:r>
      <w:proofErr w:type="spellStart"/>
      <w:r>
        <w:rPr>
          <w:sz w:val="22"/>
          <w:szCs w:val="22"/>
        </w:rPr>
        <w:t>fullscale</w:t>
      </w:r>
      <w:proofErr w:type="spellEnd"/>
      <w:r>
        <w:rPr>
          <w:sz w:val="22"/>
          <w:szCs w:val="22"/>
        </w:rPr>
        <w:t xml:space="preserve"> web app opening potential revenue streams amounting to at least $1 million</w:t>
      </w:r>
    </w:p>
    <w:p w14:paraId="5C67D552" w14:textId="4C1E31AF" w:rsidR="00E978E6" w:rsidRDefault="0046601D">
      <w:pPr>
        <w:pStyle w:val="ListParagraph"/>
        <w:numPr>
          <w:ilvl w:val="0"/>
          <w:numId w:val="2"/>
        </w:numPr>
        <w:spacing w:before="20" w:after="20"/>
      </w:pPr>
      <w:r>
        <w:rPr>
          <w:sz w:val="22"/>
          <w:szCs w:val="22"/>
        </w:rPr>
        <w:t xml:space="preserve">Integrated Claude and Gemini across company operations — hosting an adoption workshop and auditing 30 unused licenses ($6K savings) </w:t>
      </w:r>
    </w:p>
    <w:p w14:paraId="166FA154" w14:textId="32CD72F1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Theron Digital</w:t>
      </w:r>
      <w:r w:rsidR="00F37A9A">
        <w:rPr>
          <w:b/>
          <w:bCs/>
          <w:sz w:val="22"/>
          <w:szCs w:val="22"/>
        </w:rPr>
        <w:t xml:space="preserve"> LLC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Orange County, CA</w:t>
      </w:r>
    </w:p>
    <w:p w14:paraId="538CD4A1" w14:textId="52ADB827" w:rsidR="00E978E6" w:rsidRDefault="0046601D">
      <w:pPr>
        <w:tabs>
          <w:tab w:val="right" w:pos="10800"/>
        </w:tabs>
        <w:spacing w:after="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Founder &amp; Principal Consultant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Mar 2026 – Present</w:t>
      </w:r>
    </w:p>
    <w:p w14:paraId="39E5289B" w14:textId="336B4B6B" w:rsidR="00F37A9A" w:rsidRPr="00F37A9A" w:rsidRDefault="00F37A9A" w:rsidP="00F37A9A">
      <w:pPr>
        <w:pStyle w:val="ListParagraph"/>
        <w:numPr>
          <w:ilvl w:val="0"/>
          <w:numId w:val="2"/>
        </w:numPr>
        <w:spacing w:before="20" w:after="20"/>
      </w:pPr>
      <w:r>
        <w:rPr>
          <w:sz w:val="22"/>
          <w:szCs w:val="22"/>
        </w:rPr>
        <w:t>Founder &amp; Principal Consultant of a</w:t>
      </w:r>
      <w:r w:rsidR="00D97898">
        <w:rPr>
          <w:sz w:val="22"/>
          <w:szCs w:val="22"/>
        </w:rPr>
        <w:t>n</w:t>
      </w:r>
      <w:r>
        <w:rPr>
          <w:sz w:val="22"/>
          <w:szCs w:val="22"/>
        </w:rPr>
        <w:t xml:space="preserve"> AI powered boutique consultancy building tailor</w:t>
      </w:r>
      <w:r w:rsidR="00D97898">
        <w:rPr>
          <w:sz w:val="22"/>
          <w:szCs w:val="22"/>
        </w:rPr>
        <w:t>-</w:t>
      </w:r>
      <w:r>
        <w:rPr>
          <w:sz w:val="22"/>
          <w:szCs w:val="22"/>
        </w:rPr>
        <w:t>made strategies for companies to maximize marketing, operations, and strategy with AI</w:t>
      </w:r>
    </w:p>
    <w:p w14:paraId="5CC5F868" w14:textId="7EE62D53" w:rsidR="00E978E6" w:rsidRDefault="0046601D">
      <w:pPr>
        <w:pStyle w:val="ListParagraph"/>
        <w:numPr>
          <w:ilvl w:val="0"/>
          <w:numId w:val="2"/>
        </w:numPr>
        <w:spacing w:before="20" w:after="20"/>
      </w:pPr>
      <w:r>
        <w:rPr>
          <w:sz w:val="22"/>
          <w:szCs w:val="22"/>
        </w:rPr>
        <w:t xml:space="preserve">Founded AI-enabled consulting practice; building a custom profitability web application for a $5M landscape company </w:t>
      </w:r>
      <w:r w:rsidR="00F37A9A">
        <w:rPr>
          <w:sz w:val="22"/>
          <w:szCs w:val="22"/>
        </w:rPr>
        <w:t xml:space="preserve">providing visibility into key KPIS and preparing the company for exit </w:t>
      </w:r>
    </w:p>
    <w:p w14:paraId="31D79868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Giving Children Hope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Buena Park, CA</w:t>
      </w:r>
    </w:p>
    <w:p w14:paraId="36FE9377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Program Manager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Oct 2023 – Feb 2024</w:t>
      </w:r>
    </w:p>
    <w:p w14:paraId="5F6C1338" w14:textId="77777777" w:rsidR="00E978E6" w:rsidRDefault="0046601D">
      <w:pPr>
        <w:pStyle w:val="ListParagraph"/>
        <w:numPr>
          <w:ilvl w:val="0"/>
          <w:numId w:val="2"/>
        </w:numPr>
        <w:spacing w:before="20" w:after="20"/>
      </w:pPr>
      <w:r>
        <w:rPr>
          <w:sz w:val="22"/>
          <w:szCs w:val="22"/>
        </w:rPr>
        <w:t>Managed weekly distribution of 350,000+ lbs of food to 250+ families; built a standardized allocation model to handle demand variability across distribution cycles</w:t>
      </w:r>
    </w:p>
    <w:p w14:paraId="502A4720" w14:textId="77777777" w:rsidR="00E978E6" w:rsidRDefault="0046601D">
      <w:pPr>
        <w:pStyle w:val="ListParagraph"/>
        <w:numPr>
          <w:ilvl w:val="0"/>
          <w:numId w:val="2"/>
        </w:numPr>
        <w:spacing w:before="20" w:after="20"/>
      </w:pPr>
      <w:r>
        <w:rPr>
          <w:sz w:val="22"/>
          <w:szCs w:val="22"/>
        </w:rPr>
        <w:t>Coordinated with 50+ schools to distribute 10,000+ toys to 1,500 children, designing the logistical framework for equitable allocation across sites</w:t>
      </w:r>
    </w:p>
    <w:p w14:paraId="00F7732A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Vive Peru (Health Nonprofit)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Trujillo, Peru</w:t>
      </w:r>
    </w:p>
    <w:p w14:paraId="3009D23F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Public Health Intern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May 2022 – Jul 2022</w:t>
      </w:r>
    </w:p>
    <w:p w14:paraId="03D39960" w14:textId="77777777" w:rsidR="00E978E6" w:rsidRDefault="0046601D">
      <w:pPr>
        <w:pStyle w:val="ListParagraph"/>
        <w:numPr>
          <w:ilvl w:val="0"/>
          <w:numId w:val="2"/>
        </w:numPr>
        <w:spacing w:before="20" w:after="20"/>
      </w:pPr>
      <w:r>
        <w:rPr>
          <w:sz w:val="22"/>
          <w:szCs w:val="22"/>
        </w:rPr>
        <w:t>Co-led a dietary intervention targeting anemia in a rural community; conducted pre/post assessments showing a 15% reduction in prevalence within one month</w:t>
      </w:r>
    </w:p>
    <w:p w14:paraId="67AFB8B9" w14:textId="77777777" w:rsidR="00E978E6" w:rsidRDefault="0046601D">
      <w:pPr>
        <w:pStyle w:val="ListParagraph"/>
        <w:numPr>
          <w:ilvl w:val="0"/>
          <w:numId w:val="2"/>
        </w:numPr>
        <w:spacing w:before="20" w:after="20"/>
      </w:pPr>
      <w:r>
        <w:rPr>
          <w:sz w:val="22"/>
          <w:szCs w:val="22"/>
        </w:rPr>
        <w:t>Delivered anti-parasitic medication to 150 families and HPV vaccinations to 100+ adolescents through a Peruvian Red Cross partnership, conducting all outreach in Spanish</w:t>
      </w:r>
    </w:p>
    <w:p w14:paraId="5B4E8648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Sleep, Stress, and Memory Lab — University of Notre Dame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Notre Dame, IN</w:t>
      </w:r>
    </w:p>
    <w:p w14:paraId="6E825E0E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Research Assistant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Jan 2021 – May 2022</w:t>
      </w:r>
    </w:p>
    <w:p w14:paraId="1A5F407D" w14:textId="77777777" w:rsidR="00E978E6" w:rsidRDefault="0046601D">
      <w:pPr>
        <w:pStyle w:val="ListParagraph"/>
        <w:numPr>
          <w:ilvl w:val="0"/>
          <w:numId w:val="2"/>
        </w:numPr>
        <w:spacing w:before="20" w:after="20"/>
      </w:pPr>
      <w:r>
        <w:rPr>
          <w:sz w:val="22"/>
          <w:szCs w:val="22"/>
        </w:rPr>
        <w:t>Classified 10,000+ electroencephalogram segments across 40+ sessions, contributing to two peer-reviewed publications on sleep, memory, and cognitive performance</w:t>
      </w:r>
    </w:p>
    <w:p w14:paraId="5339C98F" w14:textId="77777777" w:rsidR="00E978E6" w:rsidRDefault="0046601D">
      <w:pPr>
        <w:pBdr>
          <w:bottom w:val="single" w:sz="6" w:space="1" w:color="000000"/>
        </w:pBdr>
        <w:spacing w:before="160" w:after="60"/>
        <w:jc w:val="center"/>
      </w:pPr>
      <w:r>
        <w:rPr>
          <w:b/>
          <w:bCs/>
          <w:color w:val="1B3A5C"/>
          <w:sz w:val="22"/>
          <w:szCs w:val="22"/>
        </w:rPr>
        <w:t>EDUCATION</w:t>
      </w:r>
    </w:p>
    <w:p w14:paraId="6AF65E18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University of Notre Dame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Notre Dame, IN</w:t>
      </w:r>
    </w:p>
    <w:p w14:paraId="0884B52F" w14:textId="77777777" w:rsidR="00E978E6" w:rsidRDefault="0046601D">
      <w:pPr>
        <w:tabs>
          <w:tab w:val="right" w:pos="10800"/>
        </w:tabs>
      </w:pPr>
      <w:r>
        <w:rPr>
          <w:i/>
          <w:iCs/>
          <w:sz w:val="22"/>
          <w:szCs w:val="22"/>
        </w:rPr>
        <w:t>Bachelor of Arts, Neuroscience &amp; Behavior; Minor: Business Economics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2023</w:t>
      </w:r>
    </w:p>
    <w:p w14:paraId="6627864B" w14:textId="77777777" w:rsidR="00E978E6" w:rsidRDefault="0046601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sz w:val="22"/>
          <w:szCs w:val="22"/>
        </w:rPr>
        <w:t>GPA: 3.63/4.00</w:t>
      </w:r>
      <w:r>
        <w:rPr>
          <w:sz w:val="22"/>
          <w:szCs w:val="22"/>
        </w:rPr>
        <w:t>; studied abroad at Trinity College Dublin; tutored youth for MC3 Mentors</w:t>
      </w:r>
    </w:p>
    <w:p w14:paraId="1557CA42" w14:textId="77777777" w:rsidR="00E978E6" w:rsidRDefault="0046601D">
      <w:pPr>
        <w:pBdr>
          <w:bottom w:val="single" w:sz="6" w:space="1" w:color="000000"/>
        </w:pBdr>
        <w:spacing w:before="160" w:after="60"/>
        <w:jc w:val="center"/>
      </w:pPr>
      <w:r>
        <w:rPr>
          <w:b/>
          <w:bCs/>
          <w:color w:val="1B3A5C"/>
          <w:sz w:val="22"/>
          <w:szCs w:val="22"/>
        </w:rPr>
        <w:t>LEADERSHIP</w:t>
      </w:r>
    </w:p>
    <w:p w14:paraId="63F705BD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Play Like a Champion (Youth Nonprofit)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South Bend, IN</w:t>
      </w:r>
    </w:p>
    <w:p w14:paraId="16A4139B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Youth Basketball Coach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Aug 2022 – Dec 2022</w:t>
      </w:r>
    </w:p>
    <w:p w14:paraId="2F90E306" w14:textId="77777777" w:rsidR="00E978E6" w:rsidRDefault="0046601D">
      <w:pPr>
        <w:pStyle w:val="ListParagraph"/>
        <w:numPr>
          <w:ilvl w:val="0"/>
          <w:numId w:val="2"/>
        </w:numPr>
        <w:spacing w:before="20" w:after="20"/>
      </w:pPr>
      <w:r>
        <w:rPr>
          <w:sz w:val="22"/>
          <w:szCs w:val="22"/>
        </w:rPr>
        <w:t>Developed a neuroscience-based workshop on trauma-informed coaching for five youth coaches, translating ACEs research into practice; coached 20 players using these methods</w:t>
      </w:r>
    </w:p>
    <w:p w14:paraId="64621C1E" w14:textId="77777777" w:rsidR="00E978E6" w:rsidRDefault="0046601D">
      <w:pPr>
        <w:pBdr>
          <w:bottom w:val="single" w:sz="6" w:space="1" w:color="000000"/>
        </w:pBdr>
        <w:spacing w:before="160" w:after="60"/>
        <w:jc w:val="center"/>
      </w:pPr>
      <w:r>
        <w:rPr>
          <w:b/>
          <w:bCs/>
          <w:color w:val="1B3A5C"/>
          <w:sz w:val="22"/>
          <w:szCs w:val="22"/>
        </w:rPr>
        <w:t>ADDITIONAL INFORMATION</w:t>
      </w:r>
    </w:p>
    <w:p w14:paraId="640770D2" w14:textId="062EC51A" w:rsidR="00D97898" w:rsidRPr="00D97898" w:rsidRDefault="0046601D">
      <w:pPr>
        <w:spacing w:before="40" w:after="2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Skills: </w:t>
      </w:r>
      <w:r>
        <w:rPr>
          <w:sz w:val="22"/>
          <w:szCs w:val="22"/>
        </w:rPr>
        <w:t xml:space="preserve">Excel • JavaScript • HTML/CSS • Google Apps Script • Sage100 • Data Visualization • Process Automation </w:t>
      </w:r>
      <w:r w:rsidR="00145394">
        <w:rPr>
          <w:sz w:val="22"/>
          <w:szCs w:val="22"/>
        </w:rPr>
        <w:t>• Claude • Gemini</w:t>
      </w:r>
      <w:r w:rsidR="002A4C79">
        <w:rPr>
          <w:sz w:val="22"/>
          <w:szCs w:val="22"/>
        </w:rPr>
        <w:t xml:space="preserve"> • </w:t>
      </w:r>
      <w:proofErr w:type="spellStart"/>
      <w:r w:rsidR="002A4C79">
        <w:rPr>
          <w:sz w:val="22"/>
          <w:szCs w:val="22"/>
        </w:rPr>
        <w:t>Replit</w:t>
      </w:r>
      <w:proofErr w:type="spellEnd"/>
      <w:r w:rsidR="00D97898">
        <w:rPr>
          <w:sz w:val="22"/>
          <w:szCs w:val="22"/>
        </w:rPr>
        <w:t xml:space="preserve"> </w:t>
      </w:r>
      <w:r w:rsidR="00D97898">
        <w:rPr>
          <w:sz w:val="22"/>
          <w:szCs w:val="22"/>
        </w:rPr>
        <w:t xml:space="preserve">• </w:t>
      </w:r>
      <w:r w:rsidR="00D97898">
        <w:rPr>
          <w:sz w:val="22"/>
          <w:szCs w:val="22"/>
        </w:rPr>
        <w:t>AI Cross Functional Workflows</w:t>
      </w:r>
    </w:p>
    <w:p w14:paraId="2A8CF20E" w14:textId="77777777" w:rsidR="00E978E6" w:rsidRDefault="0046601D">
      <w:pPr>
        <w:spacing w:before="20" w:after="20"/>
      </w:pPr>
      <w:r>
        <w:rPr>
          <w:b/>
          <w:bCs/>
          <w:sz w:val="22"/>
          <w:szCs w:val="22"/>
        </w:rPr>
        <w:t xml:space="preserve">Languages: </w:t>
      </w:r>
      <w:r>
        <w:rPr>
          <w:sz w:val="22"/>
          <w:szCs w:val="22"/>
        </w:rPr>
        <w:t>Spanish (professional proficiency)</w:t>
      </w:r>
    </w:p>
    <w:p w14:paraId="7C2EBDE7" w14:textId="77777777" w:rsidR="00E978E6" w:rsidRDefault="0046601D">
      <w:pPr>
        <w:spacing w:before="20" w:after="20"/>
      </w:pPr>
      <w:r>
        <w:rPr>
          <w:b/>
          <w:bCs/>
          <w:sz w:val="22"/>
          <w:szCs w:val="22"/>
        </w:rPr>
        <w:t xml:space="preserve">Interests: </w:t>
      </w:r>
      <w:r>
        <w:rPr>
          <w:sz w:val="22"/>
          <w:szCs w:val="22"/>
        </w:rPr>
        <w:t>Karate (black belt), golf, sports analytics &amp; +EV modeling, Stoic philosophy</w:t>
      </w:r>
    </w:p>
    <w:sectPr w:rsidR="00E978E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1D7"/>
    <w:multiLevelType w:val="hybridMultilevel"/>
    <w:tmpl w:val="8B1C53A0"/>
    <w:lvl w:ilvl="0" w:tplc="718A2438">
      <w:start w:val="1"/>
      <w:numFmt w:val="bullet"/>
      <w:lvlText w:val="●"/>
      <w:lvlJc w:val="left"/>
      <w:pPr>
        <w:ind w:left="720" w:hanging="360"/>
      </w:pPr>
    </w:lvl>
    <w:lvl w:ilvl="1" w:tplc="000C19FE">
      <w:start w:val="1"/>
      <w:numFmt w:val="bullet"/>
      <w:lvlText w:val="○"/>
      <w:lvlJc w:val="left"/>
      <w:pPr>
        <w:ind w:left="1440" w:hanging="360"/>
      </w:pPr>
    </w:lvl>
    <w:lvl w:ilvl="2" w:tplc="8684FE18">
      <w:start w:val="1"/>
      <w:numFmt w:val="bullet"/>
      <w:lvlText w:val="■"/>
      <w:lvlJc w:val="left"/>
      <w:pPr>
        <w:ind w:left="2160" w:hanging="360"/>
      </w:pPr>
    </w:lvl>
    <w:lvl w:ilvl="3" w:tplc="6B16A176">
      <w:start w:val="1"/>
      <w:numFmt w:val="bullet"/>
      <w:lvlText w:val="●"/>
      <w:lvlJc w:val="left"/>
      <w:pPr>
        <w:ind w:left="2880" w:hanging="360"/>
      </w:pPr>
    </w:lvl>
    <w:lvl w:ilvl="4" w:tplc="B652D6A6">
      <w:start w:val="1"/>
      <w:numFmt w:val="bullet"/>
      <w:lvlText w:val="○"/>
      <w:lvlJc w:val="left"/>
      <w:pPr>
        <w:ind w:left="3600" w:hanging="360"/>
      </w:pPr>
    </w:lvl>
    <w:lvl w:ilvl="5" w:tplc="18A618F4">
      <w:start w:val="1"/>
      <w:numFmt w:val="bullet"/>
      <w:lvlText w:val="■"/>
      <w:lvlJc w:val="left"/>
      <w:pPr>
        <w:ind w:left="4320" w:hanging="360"/>
      </w:pPr>
    </w:lvl>
    <w:lvl w:ilvl="6" w:tplc="914A3364">
      <w:start w:val="1"/>
      <w:numFmt w:val="bullet"/>
      <w:lvlText w:val="●"/>
      <w:lvlJc w:val="left"/>
      <w:pPr>
        <w:ind w:left="5040" w:hanging="360"/>
      </w:pPr>
    </w:lvl>
    <w:lvl w:ilvl="7" w:tplc="DAB014D6">
      <w:start w:val="1"/>
      <w:numFmt w:val="bullet"/>
      <w:lvlText w:val="●"/>
      <w:lvlJc w:val="left"/>
      <w:pPr>
        <w:ind w:left="5760" w:hanging="360"/>
      </w:pPr>
    </w:lvl>
    <w:lvl w:ilvl="8" w:tplc="C16605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0F07FE"/>
    <w:multiLevelType w:val="hybridMultilevel"/>
    <w:tmpl w:val="7812AE60"/>
    <w:lvl w:ilvl="0" w:tplc="296A0F02">
      <w:start w:val="1"/>
      <w:numFmt w:val="bullet"/>
      <w:lvlText w:val="•"/>
      <w:lvlJc w:val="left"/>
      <w:pPr>
        <w:ind w:left="540" w:hanging="360"/>
      </w:pPr>
    </w:lvl>
    <w:lvl w:ilvl="1" w:tplc="3702B5D4">
      <w:numFmt w:val="decimal"/>
      <w:lvlText w:val=""/>
      <w:lvlJc w:val="left"/>
    </w:lvl>
    <w:lvl w:ilvl="2" w:tplc="FF2CD46C">
      <w:numFmt w:val="decimal"/>
      <w:lvlText w:val=""/>
      <w:lvlJc w:val="left"/>
    </w:lvl>
    <w:lvl w:ilvl="3" w:tplc="D5884706">
      <w:numFmt w:val="decimal"/>
      <w:lvlText w:val=""/>
      <w:lvlJc w:val="left"/>
    </w:lvl>
    <w:lvl w:ilvl="4" w:tplc="1082D272">
      <w:numFmt w:val="decimal"/>
      <w:lvlText w:val=""/>
      <w:lvlJc w:val="left"/>
    </w:lvl>
    <w:lvl w:ilvl="5" w:tplc="059457F8">
      <w:numFmt w:val="decimal"/>
      <w:lvlText w:val=""/>
      <w:lvlJc w:val="left"/>
    </w:lvl>
    <w:lvl w:ilvl="6" w:tplc="2CC86268">
      <w:numFmt w:val="decimal"/>
      <w:lvlText w:val=""/>
      <w:lvlJc w:val="left"/>
    </w:lvl>
    <w:lvl w:ilvl="7" w:tplc="A3E8A0D6">
      <w:numFmt w:val="decimal"/>
      <w:lvlText w:val=""/>
      <w:lvlJc w:val="left"/>
    </w:lvl>
    <w:lvl w:ilvl="8" w:tplc="DF0A0F98">
      <w:numFmt w:val="decimal"/>
      <w:lvlText w:val=""/>
      <w:lvlJc w:val="left"/>
    </w:lvl>
  </w:abstractNum>
  <w:num w:numId="1" w16cid:durableId="1020358375">
    <w:abstractNumId w:val="0"/>
    <w:lvlOverride w:ilvl="0">
      <w:startOverride w:val="1"/>
    </w:lvlOverride>
  </w:num>
  <w:num w:numId="2" w16cid:durableId="12769793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8E6"/>
    <w:rsid w:val="00145394"/>
    <w:rsid w:val="001A3103"/>
    <w:rsid w:val="002A4C79"/>
    <w:rsid w:val="0046601D"/>
    <w:rsid w:val="00474083"/>
    <w:rsid w:val="00575068"/>
    <w:rsid w:val="0062659A"/>
    <w:rsid w:val="00C7016D"/>
    <w:rsid w:val="00D97898"/>
    <w:rsid w:val="00E753F4"/>
    <w:rsid w:val="00E978E6"/>
    <w:rsid w:val="00EC6530"/>
    <w:rsid w:val="00F3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DBC6B"/>
  <w15:docId w15:val="{6A776605-F284-074C-8CFD-B9B918BC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432</Words>
  <Characters>2752</Characters>
  <Application>Microsoft Office Word</Application>
  <DocSecurity>0</DocSecurity>
  <Lines>48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Marrujo</cp:lastModifiedBy>
  <cp:revision>5</cp:revision>
  <dcterms:created xsi:type="dcterms:W3CDTF">2026-05-15T03:32:00Z</dcterms:created>
  <dcterms:modified xsi:type="dcterms:W3CDTF">2026-05-22T02:26:00Z</dcterms:modified>
</cp:coreProperties>
</file>