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mte272z8wxjb" w:id="0"/>
      <w:bookmarkEnd w:id="0"/>
      <w:r w:rsidDel="00000000" w:rsidR="00000000" w:rsidRPr="00000000">
        <w:rPr>
          <w:rtl w:val="0"/>
        </w:rPr>
        <w:t xml:space="preserve">1AC</w:t>
      </w:r>
    </w:p>
    <w:p w:rsidR="00000000" w:rsidDel="00000000" w:rsidP="00000000" w:rsidRDefault="00000000" w:rsidRPr="00000000" w14:paraId="00000002">
      <w:pPr>
        <w:rPr/>
      </w:pPr>
      <w:r w:rsidDel="00000000" w:rsidR="00000000" w:rsidRPr="00000000">
        <w:rPr>
          <w:b w:val="1"/>
          <w:bCs w:val="1"/>
          <w:sz w:val="26"/>
          <w:szCs w:val="26"/>
          <w:rtl w:val="0"/>
        </w:rPr>
        <w:t xml:space="preserve">Lamb 26</w:t>
      </w:r>
      <w:r w:rsidDel="00000000" w:rsidR="00000000" w:rsidRPr="00000000">
        <w:rPr>
          <w:rtl w:val="0"/>
        </w:rPr>
        <w:t xml:space="preserve"> [Anna Lamb, 1-6-2026, Harvard Gazette, Staff Writer @ Harvard Kennedy School, "Sports betting worries grow as wagers skyrocket— Harvard Gazette", DOA: 1-26-2026] </w:t>
      </w:r>
      <w:hyperlink r:id="rId6">
        <w:r w:rsidDel="00000000" w:rsidR="00000000" w:rsidRPr="00000000">
          <w:rPr>
            <w:color w:val="1155cc"/>
            <w:u w:val="single"/>
            <w:rtl w:val="0"/>
          </w:rPr>
          <w:t xml:space="preserve">https://news.harvard.edu/gazette/story/2026/01/sports-betting-worries-grow-as-wagers-skyrocket/</w:t>
        </w:r>
      </w:hyperlink>
      <w:r w:rsidDel="00000000" w:rsidR="00000000" w:rsidRPr="00000000">
        <w:rPr>
          <w:rtl w:val="0"/>
        </w:rPr>
        <w:t xml:space="preserve"> //🔑🐀**121.1 - 4.9 = 116.2**</w:t>
      </w:r>
    </w:p>
    <w:p w:rsidR="00000000" w:rsidDel="00000000" w:rsidP="00000000" w:rsidRDefault="00000000" w:rsidRPr="00000000" w14:paraId="00000003">
      <w:pPr>
        <w:rPr>
          <w:b w:val="1"/>
          <w:bCs w:val="1"/>
          <w:u w:val="single"/>
        </w:rPr>
      </w:pPr>
      <w:r w:rsidDel="00000000" w:rsidR="00000000" w:rsidRPr="00000000">
        <w:rPr>
          <w:b w:val="1"/>
          <w:bCs w:val="1"/>
          <w:u w:val="single"/>
          <w:rtl w:val="0"/>
        </w:rPr>
        <w:t xml:space="preserve">Americans have taken an increasingly dim view of sports betting in the seven years since the Supreme Court overturned a federal ban, as online wagers have skyrocketed, igniting concerns over the personal and social costs. According to a </w:t>
      </w:r>
      <w:hyperlink r:id="rId7">
        <w:r w:rsidDel="00000000" w:rsidR="00000000" w:rsidRPr="00000000">
          <w:rPr>
            <w:b w:val="1"/>
            <w:bCs w:val="1"/>
            <w:color w:val="1155cc"/>
            <w:u w:val="single"/>
            <w:rtl w:val="0"/>
          </w:rPr>
          <w:t xml:space="preserve">recent poll from the Pew Research Center</w:t>
        </w:r>
      </w:hyperlink>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43 percent of U.S. adults say</w:t>
      </w:r>
      <w:r w:rsidDel="00000000" w:rsidR="00000000" w:rsidRPr="00000000">
        <w:rPr>
          <w:b w:val="1"/>
          <w:bCs w:val="1"/>
          <w:u w:val="single"/>
          <w:rtl w:val="0"/>
        </w:rPr>
        <w:t xml:space="preserve"> the fact that </w:t>
      </w:r>
      <w:r w:rsidDel="00000000" w:rsidR="00000000" w:rsidRPr="00000000">
        <w:rPr>
          <w:b w:val="1"/>
          <w:bCs w:val="1"/>
          <w:highlight w:val="green"/>
          <w:u w:val="single"/>
          <w:rtl w:val="0"/>
        </w:rPr>
        <w:t xml:space="preserve">sports betting is</w:t>
      </w:r>
      <w:r w:rsidDel="00000000" w:rsidR="00000000" w:rsidRPr="00000000">
        <w:rPr>
          <w:b w:val="1"/>
          <w:bCs w:val="1"/>
          <w:u w:val="single"/>
          <w:rtl w:val="0"/>
        </w:rPr>
        <w:t xml:space="preserve"> now legal in much of the country is a </w:t>
      </w:r>
      <w:r w:rsidDel="00000000" w:rsidR="00000000" w:rsidRPr="00000000">
        <w:rPr>
          <w:b w:val="1"/>
          <w:bCs w:val="1"/>
          <w:highlight w:val="green"/>
          <w:u w:val="single"/>
          <w:rtl w:val="0"/>
        </w:rPr>
        <w:t xml:space="preserve">bad</w:t>
      </w:r>
      <w:r w:rsidDel="00000000" w:rsidR="00000000" w:rsidRPr="00000000">
        <w:rPr>
          <w:b w:val="1"/>
          <w:bCs w:val="1"/>
          <w:u w:val="single"/>
          <w:rtl w:val="0"/>
        </w:rPr>
        <w:t xml:space="preserve"> thing </w:t>
      </w:r>
      <w:r w:rsidDel="00000000" w:rsidR="00000000" w:rsidRPr="00000000">
        <w:rPr>
          <w:b w:val="1"/>
          <w:bCs w:val="1"/>
          <w:highlight w:val="green"/>
          <w:u w:val="single"/>
          <w:rtl w:val="0"/>
        </w:rPr>
        <w:t xml:space="preserve">for society</w:t>
      </w:r>
      <w:r w:rsidDel="00000000" w:rsidR="00000000" w:rsidRPr="00000000">
        <w:rPr>
          <w:sz w:val="16"/>
          <w:szCs w:val="16"/>
          <w:rtl w:val="0"/>
        </w:rPr>
        <w:t xml:space="preserve">. That’s up from 34 percent in 2022. Harvard experts and others suggest that gambling addiction appears to be growing as </w:t>
      </w:r>
      <w:hyperlink r:id="rId8">
        <w:r w:rsidDel="00000000" w:rsidR="00000000" w:rsidRPr="00000000">
          <w:rPr>
            <w:color w:val="1155cc"/>
            <w:sz w:val="16"/>
            <w:szCs w:val="16"/>
            <w:u w:val="single"/>
            <w:rtl w:val="0"/>
          </w:rPr>
          <w:t xml:space="preserve">a public health concern for individuals,</w:t>
        </w:r>
      </w:hyperlink>
      <w:r w:rsidDel="00000000" w:rsidR="00000000" w:rsidRPr="00000000">
        <w:rPr>
          <w:sz w:val="16"/>
          <w:szCs w:val="16"/>
          <w:rtl w:val="0"/>
        </w:rPr>
        <w:t xml:space="preserve"> and some see the likelihood of wider economic fallout. Counselors have reported an </w:t>
      </w:r>
      <w:hyperlink r:id="rId9">
        <w:r w:rsidDel="00000000" w:rsidR="00000000" w:rsidRPr="00000000">
          <w:rPr>
            <w:color w:val="1155cc"/>
            <w:sz w:val="16"/>
            <w:szCs w:val="16"/>
            <w:u w:val="single"/>
            <w:rtl w:val="0"/>
          </w:rPr>
          <w:t xml:space="preserve">growing number of patients</w:t>
        </w:r>
      </w:hyperlink>
      <w:r w:rsidDel="00000000" w:rsidR="00000000" w:rsidRPr="00000000">
        <w:rPr>
          <w:sz w:val="16"/>
          <w:szCs w:val="16"/>
          <w:rtl w:val="0"/>
        </w:rPr>
        <w:t xml:space="preserve"> with gambling problems. And a February study in </w:t>
      </w:r>
      <w:hyperlink r:id="rId10">
        <w:r w:rsidDel="00000000" w:rsidR="00000000" w:rsidRPr="00000000">
          <w:rPr>
            <w:color w:val="1155cc"/>
            <w:sz w:val="16"/>
            <w:szCs w:val="16"/>
            <w:u w:val="single"/>
            <w:rtl w:val="0"/>
          </w:rPr>
          <w:t xml:space="preserve">JAMA Internal Medicine</w:t>
        </w:r>
      </w:hyperlink>
      <w:r w:rsidDel="00000000" w:rsidR="00000000" w:rsidRPr="00000000">
        <w:rPr>
          <w:sz w:val="16"/>
          <w:szCs w:val="16"/>
          <w:rtl w:val="0"/>
        </w:rPr>
        <w:t xml:space="preserve"> noted that internet searches for gambling-addiction help have risen 23 percent nationally from the 2018 court ruling through June 2024. “When new forms of gambling appear, </w:t>
      </w:r>
      <w:hyperlink r:id="rId11">
        <w:r w:rsidDel="00000000" w:rsidR="00000000" w:rsidRPr="00000000">
          <w:rPr>
            <w:color w:val="1155cc"/>
            <w:sz w:val="16"/>
            <w:szCs w:val="16"/>
            <w:u w:val="single"/>
            <w:rtl w:val="0"/>
          </w:rPr>
          <w:t xml:space="preserve">the rate of savings go down</w:t>
        </w:r>
      </w:hyperlink>
      <w:r w:rsidDel="00000000" w:rsidR="00000000" w:rsidRPr="00000000">
        <w:rPr>
          <w:sz w:val="16"/>
          <w:szCs w:val="16"/>
          <w:rtl w:val="0"/>
        </w:rPr>
        <w:t xml:space="preserve">, then you see the rate of credit card defaults going up. And you see the rate of mortgage defaults going up. So these are long-term financial and societal costs with broad implications,” said </w:t>
      </w:r>
      <w:hyperlink r:id="rId12">
        <w:r w:rsidDel="00000000" w:rsidR="00000000" w:rsidRPr="00000000">
          <w:rPr>
            <w:color w:val="1155cc"/>
            <w:sz w:val="16"/>
            <w:szCs w:val="16"/>
            <w:u w:val="single"/>
            <w:rtl w:val="0"/>
          </w:rPr>
          <w:t xml:space="preserve">Malcolm Sparrow</w:t>
        </w:r>
      </w:hyperlink>
      <w:r w:rsidDel="00000000" w:rsidR="00000000" w:rsidRPr="00000000">
        <w:rPr>
          <w:sz w:val="16"/>
          <w:szCs w:val="16"/>
          <w:rtl w:val="0"/>
        </w:rPr>
        <w:t xml:space="preserve">, professor of the practice of public management at Harvard’s John F. Kennedy School of Government. “Having it on your phone with push notifications and constant advertisements is able to kind of hijack your brain in a really fascinating way. Before, you’d have to drive to a casino, and I think that served as a bit of a barrier.” Spencer Andrews In the U.S., the floodgates for sports betting were opened in 2018 following a </w:t>
      </w:r>
      <w:hyperlink r:id="rId13">
        <w:r w:rsidDel="00000000" w:rsidR="00000000" w:rsidRPr="00000000">
          <w:rPr>
            <w:color w:val="1155cc"/>
            <w:sz w:val="16"/>
            <w:szCs w:val="16"/>
            <w:u w:val="single"/>
            <w:rtl w:val="0"/>
          </w:rPr>
          <w:t xml:space="preserve">Supreme Court decision</w:t>
        </w:r>
      </w:hyperlink>
      <w:r w:rsidDel="00000000" w:rsidR="00000000" w:rsidRPr="00000000">
        <w:rPr>
          <w:sz w:val="16"/>
          <w:szCs w:val="16"/>
          <w:rtl w:val="0"/>
        </w:rPr>
        <w:t xml:space="preserve"> to overturn a federal sports gambling ban and turn over regulation to state governments. Currently, 39 U.S. states have passed legislation legalizing sports betting in some form. The JAMA study found that total </w:t>
      </w:r>
      <w:r w:rsidDel="00000000" w:rsidR="00000000" w:rsidRPr="00000000">
        <w:rPr>
          <w:b w:val="1"/>
          <w:bCs w:val="1"/>
          <w:highlight w:val="green"/>
          <w:u w:val="single"/>
          <w:rtl w:val="0"/>
        </w:rPr>
        <w:t xml:space="preserve">sports wagers increased from</w:t>
      </w:r>
      <w:r w:rsidDel="00000000" w:rsidR="00000000" w:rsidRPr="00000000">
        <w:rPr>
          <w:b w:val="1"/>
          <w:bCs w:val="1"/>
          <w:u w:val="single"/>
          <w:rtl w:val="0"/>
        </w:rPr>
        <w:t xml:space="preserve"> $4.9 billion during 2017 </w:t>
      </w:r>
      <w:r w:rsidDel="00000000" w:rsidR="00000000" w:rsidRPr="00000000">
        <w:rPr>
          <w:b w:val="1"/>
          <w:bCs w:val="1"/>
          <w:highlight w:val="green"/>
          <w:u w:val="single"/>
          <w:rtl w:val="0"/>
        </w:rPr>
        <w:t xml:space="preserve">to $121.1 billion during 2023</w:t>
      </w:r>
      <w:r w:rsidDel="00000000" w:rsidR="00000000" w:rsidRPr="00000000">
        <w:rPr>
          <w:sz w:val="16"/>
          <w:szCs w:val="16"/>
          <w:rtl w:val="0"/>
        </w:rPr>
        <w:t xml:space="preserve">, with 94 percent of wagers during 2023 being placed online. “It takes between five and seven years before countries become more painfully aware of all the misery that increased access wreaks on public health, public finances, and so on,” said Sparrow, much of whose work involves studying the regulation of societal risks, including gambling. The initial push for legalization stemmed from a desire for state governments to create an alternate form of tax revenue. Lobbyists for sports betting companies have downplayed the </w:t>
      </w:r>
      <w:hyperlink r:id="rId14">
        <w:r w:rsidDel="00000000" w:rsidR="00000000" w:rsidRPr="00000000">
          <w:rPr>
            <w:color w:val="1155cc"/>
            <w:sz w:val="16"/>
            <w:szCs w:val="16"/>
            <w:u w:val="single"/>
            <w:rtl w:val="0"/>
          </w:rPr>
          <w:t xml:space="preserve">addictive nature of the behavior</w:t>
        </w:r>
      </w:hyperlink>
      <w:r w:rsidDel="00000000" w:rsidR="00000000" w:rsidRPr="00000000">
        <w:rPr>
          <w:sz w:val="16"/>
          <w:szCs w:val="16"/>
          <w:rtl w:val="0"/>
        </w:rPr>
        <w:t xml:space="preserve">, experts say. “It made a lot of sense to do. It was popular, and everyone was going to make money off of it,” said Spencer Andrews, a student fellow at Harvard’s Petrie-Flom Center. Andrews, who spent several years as a research fellow at the National Institutes of Health, is the author of a two-part series for </w:t>
      </w:r>
      <w:hyperlink r:id="rId15">
        <w:r w:rsidDel="00000000" w:rsidR="00000000" w:rsidRPr="00000000">
          <w:rPr>
            <w:color w:val="1155cc"/>
            <w:sz w:val="16"/>
            <w:szCs w:val="16"/>
            <w:u w:val="single"/>
            <w:rtl w:val="0"/>
          </w:rPr>
          <w:t xml:space="preserve">the Bill of Health Blog regarding the dangers of sports gambling</w:t>
        </w:r>
      </w:hyperlink>
      <w:r w:rsidDel="00000000" w:rsidR="00000000" w:rsidRPr="00000000">
        <w:rPr>
          <w:sz w:val="16"/>
          <w:szCs w:val="16"/>
          <w:rtl w:val="0"/>
        </w:rPr>
        <w:t xml:space="preserve">. “I just think it was a short-sighted decision,” he said. “In the end, as ubiquitous as it is now, it’s clearly gotten out of hand.” In his series Andrews picks up on an aspect of sports betting that, </w:t>
      </w:r>
      <w:hyperlink r:id="rId16">
        <w:r w:rsidDel="00000000" w:rsidR="00000000" w:rsidRPr="00000000">
          <w:rPr>
            <w:color w:val="1155cc"/>
            <w:sz w:val="16"/>
            <w:szCs w:val="16"/>
            <w:u w:val="single"/>
            <w:rtl w:val="0"/>
          </w:rPr>
          <w:t xml:space="preserve">according to psychologists</w:t>
        </w:r>
      </w:hyperlink>
      <w:r w:rsidDel="00000000" w:rsidR="00000000" w:rsidRPr="00000000">
        <w:rPr>
          <w:sz w:val="16"/>
          <w:szCs w:val="16"/>
          <w:rtl w:val="0"/>
        </w:rPr>
        <w:t xml:space="preserve">, lends itself to addictive behavior. “Having it on your phone with push notifications and constant advertisements is able to kind of hijack your brain in a really fascinating way,” he said. “Before, you’d have to drive to a casino, and I think that served as a bit of a barrier.” Debi LaPlante, director of the Division on Addiction at the Cambridge Health Alliance and an associate professor of psychiatry at Harvard Medical School, said she thinks it may be hard for clinicians to spot and treat negative sports betting behaviors because most have so little experience with it. “Many healthcare providers don’t have the knowledge, skills, or tools to address gambling-related problems among their clients and patients,” she said. LaPlante suggests making </w:t>
      </w:r>
      <w:hyperlink r:id="rId17">
        <w:r w:rsidDel="00000000" w:rsidR="00000000" w:rsidRPr="00000000">
          <w:rPr>
            <w:color w:val="1155cc"/>
            <w:sz w:val="16"/>
            <w:szCs w:val="16"/>
            <w:u w:val="single"/>
            <w:rtl w:val="0"/>
          </w:rPr>
          <w:t xml:space="preserve">screening for gambling</w:t>
        </w:r>
      </w:hyperlink>
      <w:r w:rsidDel="00000000" w:rsidR="00000000" w:rsidRPr="00000000">
        <w:rPr>
          <w:sz w:val="16"/>
          <w:szCs w:val="16"/>
          <w:rtl w:val="0"/>
        </w:rPr>
        <w:t xml:space="preserve"> widely available for healthcare professionals to better connect people to help. “Sometimes people don’t recognize when gambling is causing a problem,” she said. Sparrow added that research suggests that even mild participation in sports betting may be harmful. “We suspect up to </w:t>
      </w:r>
      <w:r w:rsidDel="00000000" w:rsidR="00000000" w:rsidRPr="00000000">
        <w:rPr>
          <w:b w:val="1"/>
          <w:bCs w:val="1"/>
          <w:highlight w:val="green"/>
          <w:u w:val="single"/>
          <w:rtl w:val="0"/>
        </w:rPr>
        <w:t xml:space="preserve">50 percent of gamblers suffer some degree of harm</w:t>
      </w:r>
      <w:r w:rsidDel="00000000" w:rsidR="00000000" w:rsidRPr="00000000">
        <w:rPr>
          <w:b w:val="1"/>
          <w:bCs w:val="1"/>
          <w:u w:val="single"/>
          <w:rtl w:val="0"/>
        </w:rPr>
        <w:t xml:space="preserve"> and regret, and a much broader definition say it’s having an adverse effect on their life, and they’ve tried to stop but can’t,”</w:t>
      </w:r>
      <w:r w:rsidDel="00000000" w:rsidR="00000000" w:rsidRPr="00000000">
        <w:rPr>
          <w:sz w:val="16"/>
          <w:szCs w:val="16"/>
          <w:rtl w:val="0"/>
        </w:rPr>
        <w:t xml:space="preserve"> he said. “Now that’s not enough to get you designated as a problem gambler, but it still means it’s having a lasting detrimental effect in one dimension of life or another.” Some safeguards have been implemented in recent years. Some sports betting apps allow users to set loss limits, and nearly every advertisement for sports betting across the U.S. is accompanied by addiction helpline information. Andrews added that banning advertising during sports events may help state governments cut down on risky betting. “It’s kind of like a cigarette brand advertising at a nicotine lovers conference or something. It’s a cheat code,” he said. “At the end of the day, the government owes their consumers a protection from being led astray by private interests. </w:t>
      </w:r>
      <w:r w:rsidDel="00000000" w:rsidR="00000000" w:rsidRPr="00000000">
        <w:rPr>
          <w:b w:val="1"/>
          <w:bCs w:val="1"/>
          <w:u w:val="single"/>
          <w:rtl w:val="0"/>
        </w:rPr>
        <w:t xml:space="preserve">And I think taking a step back and letting anything happen here is just not the answer.” Sparrow said another strategy is for states that haven’t approved online sports betting to stand firm. “The industry would like to have us all believe that it’s inevitable all 50 will get there eventually,” he said. “The economic benefits are grossly over-emphasized in the policy debates leading up to legalization or increased legalization, and that’s a deliberate tactic on behalf of the industry.”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56.7994545454545" w:lineRule="auto"/>
        <w:rPr>
          <w:b w:val="1"/>
          <w:bCs w:val="1"/>
          <w:sz w:val="26"/>
          <w:szCs w:val="26"/>
        </w:rPr>
      </w:pPr>
      <w:r w:rsidDel="00000000" w:rsidR="00000000" w:rsidRPr="00000000">
        <w:rPr>
          <w:rtl w:val="0"/>
        </w:rPr>
      </w:r>
    </w:p>
    <w:p w:rsidR="00000000" w:rsidDel="00000000" w:rsidP="00000000" w:rsidRDefault="00000000" w:rsidRPr="00000000" w14:paraId="00000006">
      <w:pPr>
        <w:spacing w:line="256.7994545454545" w:lineRule="auto"/>
        <w:rPr>
          <w:rFonts w:ascii="Times New Roman" w:cs="Times New Roman" w:eastAsia="Times New Roman" w:hAnsi="Times New Roman"/>
          <w:sz w:val="24"/>
          <w:szCs w:val="24"/>
        </w:rPr>
      </w:pPr>
      <w:r w:rsidDel="00000000" w:rsidR="00000000" w:rsidRPr="00000000">
        <w:rPr>
          <w:b w:val="1"/>
          <w:bCs w:val="1"/>
          <w:sz w:val="26"/>
          <w:szCs w:val="26"/>
          <w:rtl w:val="0"/>
        </w:rPr>
        <w:t xml:space="preserve">Gross 24</w:t>
      </w:r>
      <w:r w:rsidDel="00000000" w:rsidR="00000000" w:rsidRPr="00000000">
        <w:rPr>
          <w:sz w:val="24"/>
          <w:szCs w:val="24"/>
          <w:rtl w:val="0"/>
        </w:rPr>
        <w:t xml:space="preserve"> (Bennett Gross is a </w:t>
      </w:r>
      <w:r w:rsidDel="00000000" w:rsidR="00000000" w:rsidRPr="00000000">
        <w:rPr>
          <w:rtl w:val="0"/>
        </w:rPr>
        <w:t xml:space="preserve">Georgetown Law J.D. Candidate 2025; University of Pennsylvania Master of Behavioral and Decision Sciences 2021; Cornell University B.S. 2020</w:t>
      </w:r>
      <w:r w:rsidDel="00000000" w:rsidR="00000000" w:rsidRPr="00000000">
        <w:rPr>
          <w:i w:val="1"/>
          <w:iCs w:val="1"/>
          <w:rtl w:val="0"/>
        </w:rPr>
        <w:t xml:space="preserve">.,</w:t>
      </w:r>
      <w:r w:rsidDel="00000000" w:rsidR="00000000" w:rsidRPr="00000000">
        <w:rPr>
          <w:sz w:val="24"/>
          <w:szCs w:val="24"/>
          <w:rtl w:val="0"/>
        </w:rPr>
        <w:t xml:space="preserve"> 05-xx-2024, "A Safe Bet: Advocating for a Uniform Federal Approach to Sports Betting", https://georgetownlawtechreview.org/a-safe-bet-advocating-for-a-uniform-federal-approach-to-sports-betting/GLTR-05-2024/) //doa1-26-2026 + ELIMAFIA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256.7994545454545" w:lineRule="auto"/>
        <w:rPr/>
      </w:pPr>
      <w:r w:rsidDel="00000000" w:rsidR="00000000" w:rsidRPr="00000000">
        <w:rPr>
          <w:rtl w:val="0"/>
        </w:rPr>
        <w:t xml:space="preserve"> </w:t>
      </w:r>
    </w:p>
    <w:p w:rsidR="00000000" w:rsidDel="00000000" w:rsidP="00000000" w:rsidRDefault="00000000" w:rsidRPr="00000000" w14:paraId="00000008">
      <w:pPr>
        <w:spacing w:line="256.7994545454545" w:lineRule="auto"/>
        <w:rPr>
          <w:sz w:val="16"/>
          <w:szCs w:val="16"/>
        </w:rPr>
      </w:pPr>
      <w:r w:rsidDel="00000000" w:rsidR="00000000" w:rsidRPr="00000000">
        <w:rPr>
          <w:b w:val="1"/>
          <w:bCs w:val="1"/>
          <w:highlight w:val="green"/>
          <w:u w:val="single"/>
          <w:rtl w:val="0"/>
        </w:rPr>
        <w:t xml:space="preserve">In Missouri, sports betting is illegal</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Yet if a person were to enter</w:t>
      </w:r>
      <w:r w:rsidDel="00000000" w:rsidR="00000000" w:rsidRPr="00000000">
        <w:rPr>
          <w:b w:val="1"/>
          <w:bCs w:val="1"/>
          <w:u w:val="single"/>
          <w:rtl w:val="0"/>
        </w:rPr>
        <w:t xml:space="preserve"> its </w:t>
      </w:r>
      <w:r w:rsidDel="00000000" w:rsidR="00000000" w:rsidRPr="00000000">
        <w:rPr>
          <w:b w:val="1"/>
          <w:bCs w:val="1"/>
          <w:highlight w:val="green"/>
          <w:u w:val="single"/>
          <w:rtl w:val="0"/>
        </w:rPr>
        <w:t xml:space="preserve">bordering state</w:t>
      </w:r>
      <w:r w:rsidDel="00000000" w:rsidR="00000000" w:rsidRPr="00000000">
        <w:rPr>
          <w:b w:val="1"/>
          <w:bCs w:val="1"/>
          <w:u w:val="single"/>
          <w:rtl w:val="0"/>
        </w:rPr>
        <w:t xml:space="preserve">s of </w:t>
      </w:r>
      <w:r w:rsidDel="00000000" w:rsidR="00000000" w:rsidRPr="00000000">
        <w:rPr>
          <w:sz w:val="16"/>
          <w:szCs w:val="16"/>
          <w:rtl w:val="0"/>
        </w:rPr>
        <w:t xml:space="preserve">Iowa, Illinois, Kentucky, Tennessee, Arkansas, and Kansas</w:t>
      </w:r>
      <w:r w:rsidDel="00000000" w:rsidR="00000000" w:rsidRPr="00000000">
        <w:rPr>
          <w:b w:val="1"/>
          <w:bCs w:val="1"/>
          <w:u w:val="single"/>
          <w:rtl w:val="0"/>
        </w:rPr>
        <w:t xml:space="preserve">, they </w:t>
      </w:r>
      <w:r w:rsidDel="00000000" w:rsidR="00000000" w:rsidRPr="00000000">
        <w:rPr>
          <w:b w:val="1"/>
          <w:bCs w:val="1"/>
          <w:highlight w:val="green"/>
          <w:u w:val="single"/>
          <w:rtl w:val="0"/>
        </w:rPr>
        <w:t xml:space="preserve">would have access to unfettered sports betting at their fingertips</w:t>
      </w:r>
      <w:r w:rsidDel="00000000" w:rsidR="00000000" w:rsidRPr="00000000">
        <w:rPr>
          <w:sz w:val="16"/>
          <w:szCs w:val="16"/>
          <w:rtl w:val="0"/>
        </w:rPr>
        <w:t xml:space="preserve">. This </w:t>
      </w:r>
      <w:r w:rsidDel="00000000" w:rsidR="00000000" w:rsidRPr="00000000">
        <w:rPr>
          <w:b w:val="1"/>
          <w:bCs w:val="1"/>
          <w:highlight w:val="green"/>
          <w:u w:val="single"/>
          <w:rtl w:val="0"/>
        </w:rPr>
        <w:t xml:space="preserve">lack of uniformity</w:t>
      </w:r>
      <w:r w:rsidDel="00000000" w:rsidR="00000000" w:rsidRPr="00000000">
        <w:rPr>
          <w:b w:val="1"/>
          <w:bCs w:val="1"/>
          <w:sz w:val="16"/>
          <w:szCs w:val="16"/>
          <w:rtl w:val="0"/>
        </w:rPr>
        <w:t xml:space="preserve"> </w:t>
      </w:r>
      <w:r w:rsidDel="00000000" w:rsidR="00000000" w:rsidRPr="00000000">
        <w:rPr>
          <w:b w:val="1"/>
          <w:bCs w:val="1"/>
          <w:highlight w:val="green"/>
          <w:u w:val="single"/>
          <w:rtl w:val="0"/>
        </w:rPr>
        <w:t xml:space="preserve">creates situations in which individuals</w:t>
      </w:r>
      <w:r w:rsidDel="00000000" w:rsidR="00000000" w:rsidRPr="00000000">
        <w:rPr>
          <w:b w:val="1"/>
          <w:bCs w:val="1"/>
          <w:u w:val="single"/>
          <w:rtl w:val="0"/>
        </w:rPr>
        <w:t xml:space="preserve"> in one state are </w:t>
      </w:r>
      <w:r w:rsidDel="00000000" w:rsidR="00000000" w:rsidRPr="00000000">
        <w:rPr>
          <w:b w:val="1"/>
          <w:bCs w:val="1"/>
          <w:highlight w:val="green"/>
          <w:u w:val="single"/>
          <w:rtl w:val="0"/>
        </w:rPr>
        <w:t xml:space="preserve">subject to a completely different set of rules</w:t>
      </w:r>
      <w:r w:rsidDel="00000000" w:rsidR="00000000" w:rsidRPr="00000000">
        <w:rPr>
          <w:b w:val="1"/>
          <w:bCs w:val="1"/>
          <w:u w:val="single"/>
          <w:rtl w:val="0"/>
        </w:rPr>
        <w:t xml:space="preserve"> and </w:t>
      </w:r>
      <w:r w:rsidDel="00000000" w:rsidR="00000000" w:rsidRPr="00000000">
        <w:rPr>
          <w:b w:val="1"/>
          <w:bCs w:val="1"/>
          <w:highlight w:val="green"/>
          <w:u w:val="single"/>
          <w:rtl w:val="0"/>
        </w:rPr>
        <w:t xml:space="preserve">protections</w:t>
      </w:r>
      <w:r w:rsidDel="00000000" w:rsidR="00000000" w:rsidRPr="00000000">
        <w:rPr>
          <w:b w:val="1"/>
          <w:bCs w:val="1"/>
          <w:u w:val="single"/>
          <w:rtl w:val="0"/>
        </w:rPr>
        <w:t xml:space="preserve"> than those just across the border</w:t>
      </w:r>
      <w:r w:rsidDel="00000000" w:rsidR="00000000" w:rsidRPr="00000000">
        <w:rPr>
          <w:sz w:val="16"/>
          <w:szCs w:val="16"/>
          <w:rtl w:val="0"/>
        </w:rPr>
        <w:t xml:space="preserve">,</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allowing people to exploit these discrepancies</w:t>
      </w:r>
      <w:r w:rsidDel="00000000" w:rsidR="00000000" w:rsidRPr="00000000">
        <w:rPr>
          <w:b w:val="1"/>
          <w:bCs w:val="1"/>
          <w:u w:val="single"/>
          <w:rtl w:val="0"/>
        </w:rPr>
        <w:t xml:space="preserve"> in the law. </w:t>
      </w:r>
      <w:r w:rsidDel="00000000" w:rsidR="00000000" w:rsidRPr="00000000">
        <w:rPr>
          <w:sz w:val="16"/>
          <w:szCs w:val="16"/>
          <w:rtl w:val="0"/>
        </w:rPr>
        <w:t xml:space="preserve">This problem is not unique to the listed set of states, but is </w:t>
      </w:r>
      <w:r w:rsidDel="00000000" w:rsidR="00000000" w:rsidRPr="00000000">
        <w:rPr>
          <w:b w:val="1"/>
          <w:bCs w:val="1"/>
          <w:u w:val="single"/>
          <w:rtl w:val="0"/>
        </w:rPr>
        <w:t xml:space="preserve">ubiquitous across the United States due to inconsistencies in sports betting laws.</w:t>
      </w:r>
      <w:r w:rsidDel="00000000" w:rsidR="00000000" w:rsidRPr="00000000">
        <w:rPr>
          <w:sz w:val="16"/>
          <w:szCs w:val="16"/>
          <w:rtl w:val="0"/>
        </w:rPr>
        <w:t xml:space="preserve"> Regardless of one’s stance on sports betting, it is clear that </w:t>
      </w:r>
      <w:r w:rsidDel="00000000" w:rsidR="00000000" w:rsidRPr="00000000">
        <w:rPr>
          <w:b w:val="1"/>
          <w:bCs w:val="1"/>
          <w:u w:val="single"/>
          <w:rtl w:val="0"/>
        </w:rPr>
        <w:t xml:space="preserve">the status quo cannot hold because of the ambiguity that the discrepancies</w:t>
      </w:r>
      <w:r w:rsidDel="00000000" w:rsidR="00000000" w:rsidRPr="00000000">
        <w:rPr>
          <w:b w:val="1"/>
          <w:bCs w:val="1"/>
          <w:sz w:val="16"/>
          <w:szCs w:val="16"/>
          <w:rtl w:val="0"/>
        </w:rPr>
        <w:t xml:space="preserve"> </w:t>
      </w:r>
      <w:r w:rsidDel="00000000" w:rsidR="00000000" w:rsidRPr="00000000">
        <w:rPr>
          <w:sz w:val="16"/>
          <w:szCs w:val="16"/>
          <w:rtl w:val="0"/>
        </w:rPr>
        <w:t xml:space="preserve">present for consumers and the difficulty they pose for achieving a cohesive and safe national market.</w:t>
      </w:r>
    </w:p>
    <w:p w:rsidR="00000000" w:rsidDel="00000000" w:rsidP="00000000" w:rsidRDefault="00000000" w:rsidRPr="00000000" w14:paraId="00000009">
      <w:pPr>
        <w:spacing w:line="256.7994545454545" w:lineRule="auto"/>
        <w:rPr/>
      </w:pPr>
      <w:r w:rsidDel="00000000" w:rsidR="00000000" w:rsidRPr="00000000">
        <w:rPr>
          <w:rtl w:val="0"/>
        </w:rPr>
        <w:t xml:space="preserve"> </w:t>
      </w:r>
    </w:p>
    <w:p w:rsidR="00000000" w:rsidDel="00000000" w:rsidP="00000000" w:rsidRDefault="00000000" w:rsidRPr="00000000" w14:paraId="0000000A">
      <w:pPr>
        <w:spacing w:line="256.7994545454545" w:lineRule="auto"/>
        <w:rPr>
          <w:b w:val="1"/>
          <w:bCs w:val="1"/>
          <w:u w:val="single"/>
        </w:rPr>
      </w:pPr>
      <w:r w:rsidDel="00000000" w:rsidR="00000000" w:rsidRPr="00000000">
        <w:rPr>
          <w:b w:val="1"/>
          <w:bCs w:val="1"/>
          <w:u w:val="single"/>
          <w:rtl w:val="0"/>
        </w:rPr>
        <w:t xml:space="preserve">Irrespective of whether sports betting is legalized nationally or not</w:t>
      </w:r>
      <w:r w:rsidDel="00000000" w:rsidR="00000000" w:rsidRPr="00000000">
        <w:rPr>
          <w:sz w:val="16"/>
          <w:szCs w:val="16"/>
          <w:rtl w:val="0"/>
        </w:rPr>
        <w:t xml:space="preserve">, the United States</w:t>
      </w:r>
      <w:r w:rsidDel="00000000" w:rsidR="00000000" w:rsidRPr="00000000">
        <w:rPr>
          <w:b w:val="1"/>
          <w:bCs w:val="1"/>
          <w:highlight w:val="green"/>
          <w:u w:val="single"/>
          <w:rtl w:val="0"/>
        </w:rPr>
        <w:t xml:space="preserve"> government needs a clear and unified stance</w:t>
      </w:r>
      <w:r w:rsidDel="00000000" w:rsidR="00000000" w:rsidRPr="00000000">
        <w:rPr>
          <w:sz w:val="16"/>
          <w:szCs w:val="16"/>
          <w:rtl w:val="0"/>
        </w:rPr>
        <w:t xml:space="preserve">. An </w:t>
      </w:r>
      <w:r w:rsidDel="00000000" w:rsidR="00000000" w:rsidRPr="00000000">
        <w:rPr>
          <w:b w:val="1"/>
          <w:bCs w:val="1"/>
          <w:highlight w:val="green"/>
          <w:u w:val="single"/>
          <w:rtl w:val="0"/>
        </w:rPr>
        <w:t xml:space="preserve">overarching federal guideline is preferable to the inconsistent regulations</w:t>
      </w:r>
      <w:r w:rsidDel="00000000" w:rsidR="00000000" w:rsidRPr="00000000">
        <w:rPr>
          <w:sz w:val="16"/>
          <w:szCs w:val="16"/>
          <w:rtl w:val="0"/>
        </w:rPr>
        <w:t xml:space="preserve"> that </w:t>
      </w:r>
      <w:r w:rsidDel="00000000" w:rsidR="00000000" w:rsidRPr="00000000">
        <w:rPr>
          <w:b w:val="1"/>
          <w:bCs w:val="1"/>
          <w:u w:val="single"/>
          <w:rtl w:val="0"/>
        </w:rPr>
        <w:t xml:space="preserve">currently exist because it </w:t>
      </w:r>
      <w:r w:rsidDel="00000000" w:rsidR="00000000" w:rsidRPr="00000000">
        <w:rPr>
          <w:b w:val="1"/>
          <w:bCs w:val="1"/>
          <w:highlight w:val="green"/>
          <w:u w:val="single"/>
          <w:rtl w:val="0"/>
        </w:rPr>
        <w:t xml:space="preserve">would streamline the legal framework</w:t>
      </w:r>
      <w:r w:rsidDel="00000000" w:rsidR="00000000" w:rsidRPr="00000000">
        <w:rPr>
          <w:sz w:val="16"/>
          <w:szCs w:val="16"/>
          <w:rtl w:val="0"/>
        </w:rPr>
        <w:t xml:space="preserve">, better </w:t>
      </w:r>
      <w:r w:rsidDel="00000000" w:rsidR="00000000" w:rsidRPr="00000000">
        <w:rPr>
          <w:b w:val="1"/>
          <w:bCs w:val="1"/>
          <w:highlight w:val="green"/>
          <w:u w:val="single"/>
          <w:rtl w:val="0"/>
        </w:rPr>
        <w:t xml:space="preserve">clarify</w:t>
      </w:r>
      <w:r w:rsidDel="00000000" w:rsidR="00000000" w:rsidRPr="00000000">
        <w:rPr>
          <w:b w:val="1"/>
          <w:bCs w:val="1"/>
          <w:u w:val="single"/>
          <w:rtl w:val="0"/>
        </w:rPr>
        <w:t xml:space="preserve">ing </w:t>
      </w:r>
      <w:r w:rsidDel="00000000" w:rsidR="00000000" w:rsidRPr="00000000">
        <w:rPr>
          <w:b w:val="1"/>
          <w:bCs w:val="1"/>
          <w:highlight w:val="green"/>
          <w:u w:val="single"/>
          <w:rtl w:val="0"/>
        </w:rPr>
        <w:t xml:space="preserve">legality status</w:t>
      </w:r>
      <w:r w:rsidDel="00000000" w:rsidR="00000000" w:rsidRPr="00000000">
        <w:rPr>
          <w:b w:val="1"/>
          <w:bCs w:val="1"/>
          <w:u w:val="single"/>
          <w:rtl w:val="0"/>
        </w:rPr>
        <w:t xml:space="preserve"> to consumers, and </w:t>
      </w:r>
      <w:r w:rsidDel="00000000" w:rsidR="00000000" w:rsidRPr="00000000">
        <w:rPr>
          <w:b w:val="1"/>
          <w:bCs w:val="1"/>
          <w:highlight w:val="green"/>
          <w:u w:val="single"/>
          <w:rtl w:val="0"/>
        </w:rPr>
        <w:t xml:space="preserve">permit businesses to operate within clearly defined boundaries</w:t>
      </w:r>
      <w:r w:rsidDel="00000000" w:rsidR="00000000" w:rsidRPr="00000000">
        <w:rPr>
          <w:b w:val="1"/>
          <w:bCs w:val="1"/>
          <w:u w:val="single"/>
          <w:rtl w:val="0"/>
        </w:rPr>
        <w:t xml:space="preserve">.</w:t>
      </w:r>
    </w:p>
    <w:p w:rsidR="00000000" w:rsidDel="00000000" w:rsidP="00000000" w:rsidRDefault="00000000" w:rsidRPr="00000000" w14:paraId="0000000B">
      <w:pPr>
        <w:spacing w:line="256.7994545454545" w:lineRule="auto"/>
        <w:rPr/>
      </w:pPr>
      <w:r w:rsidDel="00000000" w:rsidR="00000000" w:rsidRPr="00000000">
        <w:rPr>
          <w:rtl w:val="0"/>
        </w:rPr>
        <w:t xml:space="preserve"> </w:t>
      </w:r>
    </w:p>
    <w:p w:rsidR="00000000" w:rsidDel="00000000" w:rsidP="00000000" w:rsidRDefault="00000000" w:rsidRPr="00000000" w14:paraId="0000000C">
      <w:pPr>
        <w:spacing w:line="256.7994545454545" w:lineRule="auto"/>
        <w:rPr>
          <w:sz w:val="16"/>
          <w:szCs w:val="16"/>
        </w:rPr>
      </w:pPr>
      <w:r w:rsidDel="00000000" w:rsidR="00000000" w:rsidRPr="00000000">
        <w:rPr>
          <w:sz w:val="16"/>
          <w:szCs w:val="16"/>
          <w:rtl w:val="0"/>
        </w:rPr>
        <w:t xml:space="preserve">The Current State of Sports Betting</w:t>
      </w:r>
    </w:p>
    <w:p w:rsidR="00000000" w:rsidDel="00000000" w:rsidP="00000000" w:rsidRDefault="00000000" w:rsidRPr="00000000" w14:paraId="0000000D">
      <w:pPr>
        <w:spacing w:line="256.7994545454545" w:lineRule="auto"/>
        <w:rPr/>
      </w:pPr>
      <w:r w:rsidDel="00000000" w:rsidR="00000000" w:rsidRPr="00000000">
        <w:rPr>
          <w:rtl w:val="0"/>
        </w:rPr>
        <w:t xml:space="preserve"> </w:t>
      </w:r>
    </w:p>
    <w:p w:rsidR="00000000" w:rsidDel="00000000" w:rsidP="00000000" w:rsidRDefault="00000000" w:rsidRPr="00000000" w14:paraId="0000000E">
      <w:pPr>
        <w:spacing w:line="256.7994545454545" w:lineRule="auto"/>
        <w:rPr>
          <w:sz w:val="16"/>
          <w:szCs w:val="16"/>
        </w:rPr>
      </w:pPr>
      <w:r w:rsidDel="00000000" w:rsidR="00000000" w:rsidRPr="00000000">
        <w:rPr>
          <w:sz w:val="16"/>
          <w:szCs w:val="16"/>
          <w:rtl w:val="0"/>
        </w:rPr>
        <w:t xml:space="preserve">In 2018, the Supreme Court reached a landmark ruling in </w:t>
      </w:r>
      <w:r w:rsidDel="00000000" w:rsidR="00000000" w:rsidRPr="00000000">
        <w:rPr>
          <w:b w:val="1"/>
          <w:bCs w:val="1"/>
          <w:u w:val="single"/>
          <w:rtl w:val="0"/>
        </w:rPr>
        <w:t xml:space="preserve">Murphy v. NCAA</w:t>
      </w:r>
      <w:r w:rsidDel="00000000" w:rsidR="00000000" w:rsidRPr="00000000">
        <w:rPr>
          <w:sz w:val="16"/>
          <w:szCs w:val="16"/>
          <w:rtl w:val="0"/>
        </w:rPr>
        <w:t xml:space="preserve">, which placed </w:t>
      </w:r>
      <w:r w:rsidDel="00000000" w:rsidR="00000000" w:rsidRPr="00000000">
        <w:rPr>
          <w:b w:val="1"/>
          <w:bCs w:val="1"/>
          <w:u w:val="single"/>
          <w:rtl w:val="0"/>
        </w:rPr>
        <w:t xml:space="preserve">jurisdiction over legalized sports betting into the hands of state governments</w:t>
      </w:r>
      <w:r w:rsidDel="00000000" w:rsidR="00000000" w:rsidRPr="00000000">
        <w:rPr>
          <w:sz w:val="16"/>
          <w:szCs w:val="16"/>
          <w:rtl w:val="0"/>
        </w:rPr>
        <w:t xml:space="preserve"> rather than the federal government. This case overturned the Professional and Amateur Sports Protection Act (“PASPA”), a 1992 congressional act that prohibited states from legalizing sports gambling. Justice Alito’s majority opinion in Murphy offered </w:t>
      </w:r>
      <w:r w:rsidDel="00000000" w:rsidR="00000000" w:rsidRPr="00000000">
        <w:rPr>
          <w:b w:val="1"/>
          <w:bCs w:val="1"/>
          <w:u w:val="single"/>
          <w:rtl w:val="0"/>
        </w:rPr>
        <w:t xml:space="preserve">three key reasons</w:t>
      </w:r>
      <w:r w:rsidDel="00000000" w:rsidR="00000000" w:rsidRPr="00000000">
        <w:rPr>
          <w:sz w:val="16"/>
          <w:szCs w:val="16"/>
          <w:rtl w:val="0"/>
        </w:rPr>
        <w:t xml:space="preserve"> why sports betting belongs in the states’ jurisdiction rather than the federal government’s: </w:t>
      </w:r>
      <w:r w:rsidDel="00000000" w:rsidR="00000000" w:rsidRPr="00000000">
        <w:rPr>
          <w:b w:val="1"/>
          <w:bCs w:val="1"/>
          <w:u w:val="single"/>
          <w:rtl w:val="0"/>
        </w:rPr>
        <w:t xml:space="preserve">(1) to curb the federal government’s power,</w:t>
      </w:r>
      <w:r w:rsidDel="00000000" w:rsidR="00000000" w:rsidRPr="00000000">
        <w:rPr>
          <w:sz w:val="16"/>
          <w:szCs w:val="16"/>
          <w:rtl w:val="0"/>
        </w:rPr>
        <w:t xml:space="preserve"> </w:t>
      </w:r>
      <w:r w:rsidDel="00000000" w:rsidR="00000000" w:rsidRPr="00000000">
        <w:rPr>
          <w:b w:val="1"/>
          <w:bCs w:val="1"/>
          <w:u w:val="single"/>
          <w:rtl w:val="0"/>
        </w:rPr>
        <w:t xml:space="preserve">(2) to foster greater political accountability to the state governments</w:t>
      </w:r>
      <w:r w:rsidDel="00000000" w:rsidR="00000000" w:rsidRPr="00000000">
        <w:rPr>
          <w:sz w:val="16"/>
          <w:szCs w:val="16"/>
          <w:rtl w:val="0"/>
        </w:rPr>
        <w:t xml:space="preserve">, and (3)</w:t>
      </w:r>
      <w:r w:rsidDel="00000000" w:rsidR="00000000" w:rsidRPr="00000000">
        <w:rPr>
          <w:b w:val="1"/>
          <w:bCs w:val="1"/>
          <w:u w:val="single"/>
          <w:rtl w:val="0"/>
        </w:rPr>
        <w:t xml:space="preserve"> to prevent a scenario where Congress is not held responsible for the financial consequences of its decisions</w:t>
      </w:r>
      <w:r w:rsidDel="00000000" w:rsidR="00000000" w:rsidRPr="00000000">
        <w:rPr>
          <w:sz w:val="16"/>
          <w:szCs w:val="16"/>
          <w:rtl w:val="0"/>
        </w:rPr>
        <w:t xml:space="preserve">. In contrast, Justice Ginsburg’s dissenting opinion in Murphy contended that the unconstitutional facets of PAPSA could be severed from the rest of the law, thus allowing a federal prohibition to remain in place. A crucial part of Ginsburg’s argument centered around a 2005 case Gonzales v. Raich, which established that Congress has the authority “to regulate purely local activities that are part of an economic ‘class of activities’ that have a substantial effect on interstate commerce.”</w:t>
      </w:r>
    </w:p>
    <w:p w:rsidR="00000000" w:rsidDel="00000000" w:rsidP="00000000" w:rsidRDefault="00000000" w:rsidRPr="00000000" w14:paraId="0000000F">
      <w:pPr>
        <w:spacing w:line="256.7994545454545" w:lineRule="auto"/>
        <w:rPr/>
      </w:pPr>
      <w:r w:rsidDel="00000000" w:rsidR="00000000" w:rsidRPr="00000000">
        <w:rPr>
          <w:rtl w:val="0"/>
        </w:rPr>
        <w:t xml:space="preserve"> </w:t>
      </w:r>
    </w:p>
    <w:p w:rsidR="00000000" w:rsidDel="00000000" w:rsidP="00000000" w:rsidRDefault="00000000" w:rsidRPr="00000000" w14:paraId="00000010">
      <w:pPr>
        <w:spacing w:line="256.7994545454545" w:lineRule="auto"/>
        <w:rPr>
          <w:sz w:val="16"/>
          <w:szCs w:val="16"/>
        </w:rPr>
      </w:pPr>
      <w:r w:rsidDel="00000000" w:rsidR="00000000" w:rsidRPr="00000000">
        <w:rPr>
          <w:sz w:val="16"/>
          <w:szCs w:val="16"/>
          <w:rtl w:val="0"/>
        </w:rPr>
        <w:t xml:space="preserve">In the aftermath of Murphy, as of March 2024, 38 states and Washington D.C. have legalized sports betting in some capacity. Of those states, nine (Delaware, Mississippi, Montana, Nebraska, New Mexico, North Dakota, South Dakota, Washington, and Wisconsin) have limited sports betting to brick-and-mortar establishments and consequently do not allow people to bet on mobile devices. Currently, there are four states (Alabama, Georgia, Minnesota, and Missouri) that prohibit sports betting but are considering legalizing it in 2025. Further, there are eight states (Alaska, California, Hawaii, Idaho, Oklahoma, South Carolina, and Texas) where sports betting is illegal and has not gained any significant momentum towards legalization.</w:t>
      </w:r>
    </w:p>
    <w:p w:rsidR="00000000" w:rsidDel="00000000" w:rsidP="00000000" w:rsidRDefault="00000000" w:rsidRPr="00000000" w14:paraId="00000011">
      <w:pPr>
        <w:spacing w:line="256.7994545454545" w:lineRule="auto"/>
        <w:rPr/>
      </w:pPr>
      <w:r w:rsidDel="00000000" w:rsidR="00000000" w:rsidRPr="00000000">
        <w:rPr>
          <w:rtl w:val="0"/>
        </w:rPr>
        <w:t xml:space="preserve"> </w:t>
      </w:r>
    </w:p>
    <w:p w:rsidR="00000000" w:rsidDel="00000000" w:rsidP="00000000" w:rsidRDefault="00000000" w:rsidRPr="00000000" w14:paraId="00000012">
      <w:pPr>
        <w:spacing w:line="256.7994545454545" w:lineRule="auto"/>
        <w:rPr>
          <w:sz w:val="16"/>
          <w:szCs w:val="16"/>
        </w:rPr>
      </w:pPr>
      <w:r w:rsidDel="00000000" w:rsidR="00000000" w:rsidRPr="00000000">
        <w:rPr>
          <w:sz w:val="16"/>
          <w:szCs w:val="16"/>
          <w:rtl w:val="0"/>
        </w:rPr>
        <w:t xml:space="preserve">As a consequence of the legalization of sports betting throughout state legislatures, </w:t>
      </w:r>
      <w:r w:rsidDel="00000000" w:rsidR="00000000" w:rsidRPr="00000000">
        <w:rPr>
          <w:b w:val="1"/>
          <w:bCs w:val="1"/>
          <w:u w:val="single"/>
          <w:rtl w:val="0"/>
        </w:rPr>
        <w:t xml:space="preserve">many mobile sports betting apps have provided an ease of access to gambling that has resulted in a sharp increase in usage.</w:t>
      </w:r>
      <w:r w:rsidDel="00000000" w:rsidR="00000000" w:rsidRPr="00000000">
        <w:rPr>
          <w:sz w:val="16"/>
          <w:szCs w:val="16"/>
          <w:rtl w:val="0"/>
        </w:rPr>
        <w:t xml:space="preserve"> This online format allows individuals to place bets at a speed and ease that had not been previously available. Specifically, among young sports bettors, TV and online advertisements have helped normalize excessive sports betting. The ramifications of such behavior can be dire, including causing someone to face a burdening amount of debt, hurting personal and familial relationships, and ruining  academic or career goals.</w:t>
      </w:r>
    </w:p>
    <w:p w:rsidR="00000000" w:rsidDel="00000000" w:rsidP="00000000" w:rsidRDefault="00000000" w:rsidRPr="00000000" w14:paraId="00000013">
      <w:pPr>
        <w:spacing w:line="256.7994545454545" w:lineRule="auto"/>
        <w:rPr/>
      </w:pPr>
      <w:r w:rsidDel="00000000" w:rsidR="00000000" w:rsidRPr="00000000">
        <w:rPr>
          <w:rtl w:val="0"/>
        </w:rPr>
        <w:t xml:space="preserve"> </w:t>
      </w:r>
    </w:p>
    <w:p w:rsidR="00000000" w:rsidDel="00000000" w:rsidP="00000000" w:rsidRDefault="00000000" w:rsidRPr="00000000" w14:paraId="00000014">
      <w:pPr>
        <w:spacing w:line="256.7994545454545" w:lineRule="auto"/>
        <w:rPr>
          <w:sz w:val="16"/>
          <w:szCs w:val="16"/>
        </w:rPr>
      </w:pPr>
      <w:r w:rsidDel="00000000" w:rsidR="00000000" w:rsidRPr="00000000">
        <w:rPr>
          <w:sz w:val="16"/>
          <w:szCs w:val="16"/>
          <w:rtl w:val="0"/>
        </w:rPr>
        <w:t xml:space="preserve">Sports Betting as a Power of the Federal Government</w:t>
      </w:r>
    </w:p>
    <w:p w:rsidR="00000000" w:rsidDel="00000000" w:rsidP="00000000" w:rsidRDefault="00000000" w:rsidRPr="00000000" w14:paraId="00000015">
      <w:pPr>
        <w:spacing w:line="256.7994545454545" w:lineRule="auto"/>
        <w:rPr/>
      </w:pPr>
      <w:r w:rsidDel="00000000" w:rsidR="00000000" w:rsidRPr="00000000">
        <w:rPr>
          <w:rtl w:val="0"/>
        </w:rPr>
        <w:t xml:space="preserve"> </w:t>
      </w:r>
    </w:p>
    <w:p w:rsidR="00000000" w:rsidDel="00000000" w:rsidP="00000000" w:rsidRDefault="00000000" w:rsidRPr="00000000" w14:paraId="00000016">
      <w:pPr>
        <w:spacing w:line="256.7994545454545" w:lineRule="auto"/>
        <w:rPr>
          <w:sz w:val="16"/>
          <w:szCs w:val="16"/>
        </w:rPr>
      </w:pPr>
      <w:r w:rsidDel="00000000" w:rsidR="00000000" w:rsidRPr="00000000">
        <w:rPr>
          <w:sz w:val="16"/>
          <w:szCs w:val="16"/>
          <w:rtl w:val="0"/>
        </w:rPr>
        <w:t xml:space="preserve">While the majority opinion in Murphy might have been applicable prior to the explosion of sports betting, </w:t>
      </w:r>
      <w:r w:rsidDel="00000000" w:rsidR="00000000" w:rsidRPr="00000000">
        <w:rPr>
          <w:b w:val="1"/>
          <w:bCs w:val="1"/>
          <w:highlight w:val="green"/>
          <w:u w:val="single"/>
          <w:rtl w:val="0"/>
        </w:rPr>
        <w:t xml:space="preserve">new developments in mass legalized sports betting </w:t>
      </w:r>
      <w:r w:rsidDel="00000000" w:rsidR="00000000" w:rsidRPr="00000000">
        <w:rPr>
          <w:b w:val="1"/>
          <w:bCs w:val="1"/>
          <w:u w:val="single"/>
          <w:rtl w:val="0"/>
        </w:rPr>
        <w:t xml:space="preserve">have </w:t>
      </w:r>
      <w:r w:rsidDel="00000000" w:rsidR="00000000" w:rsidRPr="00000000">
        <w:rPr>
          <w:b w:val="1"/>
          <w:bCs w:val="1"/>
          <w:highlight w:val="green"/>
          <w:u w:val="single"/>
          <w:rtl w:val="0"/>
        </w:rPr>
        <w:t xml:space="preserve">disproven</w:t>
      </w:r>
      <w:r w:rsidDel="00000000" w:rsidR="00000000" w:rsidRPr="00000000">
        <w:rPr>
          <w:b w:val="1"/>
          <w:bCs w:val="1"/>
          <w:u w:val="single"/>
          <w:rtl w:val="0"/>
        </w:rPr>
        <w:t xml:space="preserve"> much of Alito’s </w:t>
      </w:r>
      <w:r w:rsidDel="00000000" w:rsidR="00000000" w:rsidRPr="00000000">
        <w:rPr>
          <w:b w:val="1"/>
          <w:bCs w:val="1"/>
          <w:highlight w:val="green"/>
          <w:u w:val="single"/>
          <w:rtl w:val="0"/>
        </w:rPr>
        <w:t xml:space="preserve">reasoning</w:t>
      </w:r>
      <w:r w:rsidDel="00000000" w:rsidR="00000000" w:rsidRPr="00000000">
        <w:rPr>
          <w:sz w:val="16"/>
          <w:szCs w:val="16"/>
          <w:rtl w:val="0"/>
        </w:rPr>
        <w:t xml:space="preserve">. The </w:t>
      </w:r>
      <w:r w:rsidDel="00000000" w:rsidR="00000000" w:rsidRPr="00000000">
        <w:rPr>
          <w:b w:val="1"/>
          <w:bCs w:val="1"/>
          <w:highlight w:val="green"/>
          <w:u w:val="single"/>
          <w:rtl w:val="0"/>
        </w:rPr>
        <w:t xml:space="preserve">inconsistencies</w:t>
      </w:r>
      <w:r w:rsidDel="00000000" w:rsidR="00000000" w:rsidRPr="00000000">
        <w:rPr>
          <w:sz w:val="16"/>
          <w:szCs w:val="16"/>
          <w:rtl w:val="0"/>
        </w:rPr>
        <w:t xml:space="preserve"> in sports betting laws </w:t>
      </w:r>
      <w:r w:rsidDel="00000000" w:rsidR="00000000" w:rsidRPr="00000000">
        <w:rPr>
          <w:b w:val="1"/>
          <w:bCs w:val="1"/>
          <w:highlight w:val="green"/>
          <w:u w:val="single"/>
          <w:rtl w:val="0"/>
        </w:rPr>
        <w:t xml:space="preserve">highlight </w:t>
      </w:r>
      <w:r w:rsidDel="00000000" w:rsidR="00000000" w:rsidRPr="00000000">
        <w:rPr>
          <w:b w:val="1"/>
          <w:bCs w:val="1"/>
          <w:u w:val="single"/>
          <w:rtl w:val="0"/>
        </w:rPr>
        <w:t xml:space="preserve">the </w:t>
      </w:r>
      <w:r w:rsidDel="00000000" w:rsidR="00000000" w:rsidRPr="00000000">
        <w:rPr>
          <w:b w:val="1"/>
          <w:bCs w:val="1"/>
          <w:highlight w:val="green"/>
          <w:u w:val="single"/>
          <w:rtl w:val="0"/>
        </w:rPr>
        <w:t xml:space="preserve">difficulty of containing the effects of gambling within states’ borders.</w:t>
      </w:r>
      <w:r w:rsidDel="00000000" w:rsidR="00000000" w:rsidRPr="00000000">
        <w:rPr>
          <w:b w:val="1"/>
          <w:bCs w:val="1"/>
          <w:u w:val="single"/>
          <w:rtl w:val="0"/>
        </w:rPr>
        <w:t xml:space="preserve"> Online platforms and mobile betting blur geographical lines</w:t>
      </w:r>
      <w:r w:rsidDel="00000000" w:rsidR="00000000" w:rsidRPr="00000000">
        <w:rPr>
          <w:sz w:val="16"/>
          <w:szCs w:val="16"/>
          <w:rtl w:val="0"/>
        </w:rPr>
        <w:t xml:space="preserve">, making interstate implications more pronounced. For example, virtual private networks (</w:t>
      </w:r>
      <w:r w:rsidDel="00000000" w:rsidR="00000000" w:rsidRPr="00000000">
        <w:rPr>
          <w:b w:val="1"/>
          <w:bCs w:val="1"/>
          <w:highlight w:val="green"/>
          <w:u w:val="single"/>
          <w:rtl w:val="0"/>
        </w:rPr>
        <w:t xml:space="preserve">VPNs</w:t>
      </w:r>
      <w:r w:rsidDel="00000000" w:rsidR="00000000" w:rsidRPr="00000000">
        <w:rPr>
          <w:sz w:val="16"/>
          <w:szCs w:val="16"/>
          <w:rtl w:val="0"/>
        </w:rPr>
        <w:t xml:space="preserve">) </w:t>
      </w:r>
      <w:r w:rsidDel="00000000" w:rsidR="00000000" w:rsidRPr="00000000">
        <w:rPr>
          <w:b w:val="1"/>
          <w:bCs w:val="1"/>
          <w:highlight w:val="green"/>
          <w:u w:val="single"/>
          <w:rtl w:val="0"/>
        </w:rPr>
        <w:t xml:space="preserve">allow a person to spoof their location</w:t>
      </w:r>
      <w:r w:rsidDel="00000000" w:rsidR="00000000" w:rsidRPr="00000000">
        <w:rPr>
          <w:sz w:val="16"/>
          <w:szCs w:val="16"/>
          <w:rtl w:val="0"/>
        </w:rPr>
        <w:t xml:space="preserve">, creating the illusion they are located in a state that permits sports betting. This </w:t>
      </w:r>
      <w:r w:rsidDel="00000000" w:rsidR="00000000" w:rsidRPr="00000000">
        <w:rPr>
          <w:b w:val="1"/>
          <w:bCs w:val="1"/>
          <w:u w:val="single"/>
          <w:rtl w:val="0"/>
        </w:rPr>
        <w:t xml:space="preserve">technological workaround exemplifies how the current state-by-state regulatory framework struggles to address the realities of the digital age, where </w:t>
      </w:r>
      <w:r w:rsidDel="00000000" w:rsidR="00000000" w:rsidRPr="00000000">
        <w:rPr>
          <w:b w:val="1"/>
          <w:bCs w:val="1"/>
          <w:highlight w:val="green"/>
          <w:u w:val="single"/>
          <w:rtl w:val="0"/>
        </w:rPr>
        <w:t xml:space="preserve">physical boundaries are easily circumvented</w:t>
      </w:r>
      <w:r w:rsidDel="00000000" w:rsidR="00000000" w:rsidRPr="00000000">
        <w:rPr>
          <w:b w:val="1"/>
          <w:bCs w:val="1"/>
          <w:u w:val="single"/>
          <w:rtl w:val="0"/>
        </w:rPr>
        <w:t xml:space="preserve">. </w:t>
      </w:r>
      <w:r w:rsidDel="00000000" w:rsidR="00000000" w:rsidRPr="00000000">
        <w:rPr>
          <w:sz w:val="16"/>
          <w:szCs w:val="16"/>
          <w:rtl w:val="0"/>
        </w:rPr>
        <w:t xml:space="preserve">Such practices not only challenge the efficacy of state-specific gambling laws but also</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raise concerns about the enforcement of gambling regulations</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prevention of underage gambling</w:t>
      </w:r>
      <w:r w:rsidDel="00000000" w:rsidR="00000000" w:rsidRPr="00000000">
        <w:rPr>
          <w:b w:val="1"/>
          <w:bCs w:val="1"/>
          <w:u w:val="single"/>
          <w:rtl w:val="0"/>
        </w:rPr>
        <w:t xml:space="preserve">, and the </w:t>
      </w:r>
      <w:r w:rsidDel="00000000" w:rsidR="00000000" w:rsidRPr="00000000">
        <w:rPr>
          <w:b w:val="1"/>
          <w:bCs w:val="1"/>
          <w:highlight w:val="green"/>
          <w:u w:val="single"/>
          <w:rtl w:val="0"/>
        </w:rPr>
        <w:t xml:space="preserve">deterrence of fraud and addiction</w:t>
      </w:r>
      <w:r w:rsidDel="00000000" w:rsidR="00000000" w:rsidRPr="00000000">
        <w:rPr>
          <w:b w:val="1"/>
          <w:bCs w:val="1"/>
          <w:u w:val="single"/>
          <w:rtl w:val="0"/>
        </w:rPr>
        <w:t xml:space="preserve">.</w:t>
      </w:r>
      <w:r w:rsidDel="00000000" w:rsidR="00000000" w:rsidRPr="00000000">
        <w:rPr>
          <w:sz w:val="16"/>
          <w:szCs w:val="16"/>
          <w:rtl w:val="0"/>
        </w:rPr>
        <w:t xml:space="preserve"> The ease with which individuals can engage in sports betting across state lines via the Internet demonstrates the necessity for a unified regulatory approach that can effectively manage and oversee sports betting nationally.</w:t>
      </w:r>
    </w:p>
    <w:p w:rsidR="00000000" w:rsidDel="00000000" w:rsidP="00000000" w:rsidRDefault="00000000" w:rsidRPr="00000000" w14:paraId="00000017">
      <w:pPr>
        <w:spacing w:line="256.7994545454545" w:lineRule="auto"/>
        <w:rPr/>
      </w:pPr>
      <w:r w:rsidDel="00000000" w:rsidR="00000000" w:rsidRPr="00000000">
        <w:rPr>
          <w:rtl w:val="0"/>
        </w:rPr>
        <w:t xml:space="preserve"> </w:t>
      </w:r>
    </w:p>
    <w:p w:rsidR="00000000" w:rsidDel="00000000" w:rsidP="00000000" w:rsidRDefault="00000000" w:rsidRPr="00000000" w14:paraId="00000018">
      <w:pPr>
        <w:spacing w:line="256.7994545454545" w:lineRule="auto"/>
        <w:rPr>
          <w:sz w:val="16"/>
          <w:szCs w:val="16"/>
        </w:rPr>
      </w:pPr>
      <w:r w:rsidDel="00000000" w:rsidR="00000000" w:rsidRPr="00000000">
        <w:rPr>
          <w:sz w:val="16"/>
          <w:szCs w:val="16"/>
          <w:rtl w:val="0"/>
        </w:rPr>
        <w:t xml:space="preserve">Looking Ahead</w:t>
      </w:r>
    </w:p>
    <w:p w:rsidR="00000000" w:rsidDel="00000000" w:rsidP="00000000" w:rsidRDefault="00000000" w:rsidRPr="00000000" w14:paraId="00000019">
      <w:pPr>
        <w:spacing w:line="256.7994545454545" w:lineRule="auto"/>
        <w:rPr>
          <w:sz w:val="14"/>
          <w:szCs w:val="14"/>
        </w:rPr>
      </w:pPr>
      <w:r w:rsidDel="00000000" w:rsidR="00000000" w:rsidRPr="00000000">
        <w:rPr>
          <w:sz w:val="16"/>
          <w:szCs w:val="16"/>
          <w:rtl w:val="0"/>
        </w:rPr>
        <w:br w:type="textWrapping"/>
        <w:t xml:space="preserve">Until the Supreme Court overturns its decision in Murphy, Congress faces significant challenges in passing legislation that could mitigate the inconsistencies created by divergent state laws on sports betting. The majority opinion in Murphy treats sports betting too casually, overlooking its capacity to transcend state borders and the ease with which technology can exacerbate its most harmful impacts. </w:t>
      </w:r>
      <w:r w:rsidDel="00000000" w:rsidR="00000000" w:rsidRPr="00000000">
        <w:rPr>
          <w:b w:val="1"/>
          <w:bCs w:val="1"/>
          <w:u w:val="single"/>
          <w:rtl w:val="0"/>
        </w:rPr>
        <w:t xml:space="preserve">Federal </w:t>
      </w:r>
      <w:r w:rsidDel="00000000" w:rsidR="00000000" w:rsidRPr="00000000">
        <w:rPr>
          <w:b w:val="1"/>
          <w:bCs w:val="1"/>
          <w:highlight w:val="green"/>
          <w:u w:val="single"/>
          <w:rtl w:val="0"/>
        </w:rPr>
        <w:t xml:space="preserve">legislative </w:t>
      </w:r>
      <w:r w:rsidDel="00000000" w:rsidR="00000000" w:rsidRPr="00000000">
        <w:rPr>
          <w:b w:val="1"/>
          <w:bCs w:val="1"/>
          <w:u w:val="single"/>
          <w:rtl w:val="0"/>
        </w:rPr>
        <w:t xml:space="preserve">action, specifically a law that directly addresses the gaps left by Murphy, could provide the </w:t>
      </w:r>
      <w:r w:rsidDel="00000000" w:rsidR="00000000" w:rsidRPr="00000000">
        <w:rPr>
          <w:b w:val="1"/>
          <w:bCs w:val="1"/>
          <w:highlight w:val="green"/>
          <w:u w:val="single"/>
          <w:rtl w:val="0"/>
        </w:rPr>
        <w:t xml:space="preserve">necessary </w:t>
      </w:r>
      <w:r w:rsidDel="00000000" w:rsidR="00000000" w:rsidRPr="00000000">
        <w:rPr>
          <w:b w:val="1"/>
          <w:bCs w:val="1"/>
          <w:u w:val="single"/>
          <w:rtl w:val="0"/>
        </w:rPr>
        <w:t xml:space="preserve">clarity and uniformity in regulations concerning sports betting.</w:t>
      </w:r>
      <w:r w:rsidDel="00000000" w:rsidR="00000000" w:rsidRPr="00000000">
        <w:rPr>
          <w:sz w:val="16"/>
          <w:szCs w:val="16"/>
          <w:rtl w:val="0"/>
        </w:rPr>
        <w:t xml:space="preserve"> Even if sports betting were to remain legal, it would be better to do so under the guidance of the federal government.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256.7994545454545" w:lineRule="auto"/>
        <w:rPr/>
      </w:pPr>
      <w:r w:rsidDel="00000000" w:rsidR="00000000" w:rsidRPr="00000000">
        <w:rPr>
          <w:b w:val="1"/>
          <w:bCs w:val="1"/>
          <w:sz w:val="26"/>
          <w:szCs w:val="26"/>
          <w:rtl w:val="0"/>
        </w:rPr>
        <w:t xml:space="preserve">WCPG ND</w:t>
      </w:r>
      <w:r w:rsidDel="00000000" w:rsidR="00000000" w:rsidRPr="00000000">
        <w:rPr>
          <w:rtl w:val="0"/>
        </w:rPr>
        <w:t xml:space="preserve"> [Wisconsin Council on Problematic Gambling is a nonprofit organization to create public awareness about problem gambling, ND, xx-xx-xxxx, " ", https://wi-problemgamblers.org/wp-content/uploads/2022/02/PGAM-Brochure-Updated-2022.pdf, DOA 1-30-2026] //[BP - Shriraghav Ashok]</w:t>
      </w:r>
    </w:p>
    <w:p w:rsidR="00000000" w:rsidDel="00000000" w:rsidP="00000000" w:rsidRDefault="00000000" w:rsidRPr="00000000" w14:paraId="0000001C">
      <w:pPr>
        <w:spacing w:line="256.7994545454545" w:lineRule="auto"/>
        <w:rPr>
          <w:sz w:val="16"/>
          <w:szCs w:val="16"/>
        </w:rPr>
      </w:pPr>
      <w:r w:rsidDel="00000000" w:rsidR="00000000" w:rsidRPr="00000000">
        <w:rPr>
          <w:sz w:val="16"/>
          <w:szCs w:val="16"/>
          <w:rtl w:val="0"/>
        </w:rPr>
        <w:t xml:space="preserve">HOW MUCH MONEY DO YOU HAVE TO LOSE BEFORE GAMBLING BECOMES AN ISSUE? The amount of money lost or won does not determine when gambling becomes problematic. Gambling becomes an issue when it causes a negative impact on any area of the person’s life. HOW WIDESPREAD IS PROBLEM GAMBLING IN THE U.S.?</w:t>
      </w:r>
      <w:r w:rsidDel="00000000" w:rsidR="00000000" w:rsidRPr="00000000">
        <w:rPr>
          <w:rtl w:val="0"/>
        </w:rPr>
        <w:t xml:space="preserve"> </w:t>
      </w:r>
      <w:r w:rsidDel="00000000" w:rsidR="00000000" w:rsidRPr="00000000">
        <w:rPr>
          <w:b w:val="1"/>
          <w:bCs w:val="1"/>
          <w:u w:val="single"/>
          <w:rtl w:val="0"/>
        </w:rPr>
        <w:t xml:space="preserve">2 million U.S. adults</w:t>
      </w:r>
      <w:r w:rsidDel="00000000" w:rsidR="00000000" w:rsidRPr="00000000">
        <w:rPr>
          <w:sz w:val="16"/>
          <w:szCs w:val="16"/>
          <w:rtl w:val="0"/>
        </w:rPr>
        <w:t xml:space="preserve"> (1%) are estimated to</w:t>
      </w:r>
      <w:r w:rsidDel="00000000" w:rsidR="00000000" w:rsidRPr="00000000">
        <w:rPr>
          <w:rtl w:val="0"/>
        </w:rPr>
        <w:t xml:space="preserve"> </w:t>
      </w:r>
      <w:r w:rsidDel="00000000" w:rsidR="00000000" w:rsidRPr="00000000">
        <w:rPr>
          <w:b w:val="1"/>
          <w:bCs w:val="1"/>
          <w:u w:val="single"/>
          <w:rtl w:val="0"/>
        </w:rPr>
        <w:t xml:space="preserve">meet criteria for severe gambling problems each year</w:t>
      </w:r>
      <w:r w:rsidDel="00000000" w:rsidR="00000000" w:rsidRPr="00000000">
        <w:rPr>
          <w:rtl w:val="0"/>
        </w:rPr>
        <w:t xml:space="preserve">. </w:t>
      </w:r>
      <w:r w:rsidDel="00000000" w:rsidR="00000000" w:rsidRPr="00000000">
        <w:rPr>
          <w:sz w:val="16"/>
          <w:szCs w:val="16"/>
          <w:rtl w:val="0"/>
        </w:rPr>
        <w:t xml:space="preserve">Another 4-</w:t>
      </w:r>
      <w:r w:rsidDel="00000000" w:rsidR="00000000" w:rsidRPr="00000000">
        <w:rPr>
          <w:b w:val="1"/>
          <w:bCs w:val="1"/>
          <w:highlight w:val="green"/>
          <w:u w:val="single"/>
          <w:rtl w:val="0"/>
        </w:rPr>
        <w:t xml:space="preserve">6 million</w:t>
      </w:r>
      <w:r w:rsidDel="00000000" w:rsidR="00000000" w:rsidRPr="00000000">
        <w:rPr>
          <w:sz w:val="16"/>
          <w:szCs w:val="16"/>
          <w:rtl w:val="0"/>
        </w:rPr>
        <w:t xml:space="preserve"> (2-3%) would be</w:t>
      </w:r>
      <w:r w:rsidDel="00000000" w:rsidR="00000000" w:rsidRPr="00000000">
        <w:rPr>
          <w:rtl w:val="0"/>
        </w:rPr>
        <w:t xml:space="preserve"> </w:t>
      </w:r>
      <w:r w:rsidDel="00000000" w:rsidR="00000000" w:rsidRPr="00000000">
        <w:rPr>
          <w:b w:val="1"/>
          <w:bCs w:val="1"/>
          <w:highlight w:val="green"/>
          <w:u w:val="single"/>
          <w:rtl w:val="0"/>
        </w:rPr>
        <w:t xml:space="preserve">considered to have mild or moderate gambling problems</w:t>
      </w:r>
      <w:r w:rsidDel="00000000" w:rsidR="00000000" w:rsidRPr="00000000">
        <w:rPr>
          <w:sz w:val="16"/>
          <w:szCs w:val="16"/>
          <w:rtl w:val="0"/>
        </w:rPr>
        <w:t xml:space="preserve">; that is, they do not meet the </w:t>
      </w:r>
      <w:r w:rsidDel="00000000" w:rsidR="00000000" w:rsidRPr="00000000">
        <w:rPr>
          <w:b w:val="1"/>
          <w:bCs w:val="1"/>
          <w:highlight w:val="green"/>
          <w:u w:val="single"/>
          <w:rtl w:val="0"/>
        </w:rPr>
        <w:t xml:space="preserve">full diagnostic criteria for gambling addiction but meet one of more of the criteria</w:t>
      </w:r>
      <w:r w:rsidDel="00000000" w:rsidR="00000000" w:rsidRPr="00000000">
        <w:rPr>
          <w:sz w:val="16"/>
          <w:szCs w:val="16"/>
          <w:rtl w:val="0"/>
        </w:rPr>
        <w:t xml:space="preserve"> and are experiencing problems due to their gambling behavior. Research also indicates that most adults who choose to gamble can do so responsibly. CAN CHILDREN OR TEENAGERS DEVELOP GAMBLING ISSUES? A few states allow children under 18 to gamble, and youth also participate in illegal forms of gambling, such as gambling on the internet or betting on sports in states where it is not legal. Thus, it is not surprising that research shows that a vast majority of kids have gambled before their 18th birthdays, and that children may be more likely to develop issues related to gambling than adults. While debate continues, there appears to be several factors influencing this finding. Parental attitudes and behavior play a role. Age of exposure also plays a part – research shows that adults who seek treatment for problem gambling report having started gambling at an early age. </w:t>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6"/>
          <w:szCs w:val="26"/>
          <w:rtl w:val="0"/>
        </w:rPr>
        <w:t xml:space="preserve">AGA 25</w:t>
      </w:r>
      <w:r w:rsidDel="00000000" w:rsidR="00000000" w:rsidRPr="00000000">
        <w:rPr>
          <w:rtl w:val="0"/>
        </w:rPr>
        <w:t xml:space="preserve"> [No Author, 07-08-25, American Gaming Association, "Responsible Gaming Regulations and Statutes Guide", DOA: 2-2-2026] </w:t>
      </w:r>
      <w:hyperlink r:id="rId18">
        <w:r w:rsidDel="00000000" w:rsidR="00000000" w:rsidRPr="00000000">
          <w:rPr>
            <w:color w:val="1155cc"/>
            <w:u w:val="single"/>
            <w:rtl w:val="0"/>
          </w:rPr>
          <w:t xml:space="preserve">https://www.americangaming.org/resources/responsible-gaming-regulations-and-statutes-guide/</w:t>
        </w:r>
      </w:hyperlink>
      <w:r w:rsidDel="00000000" w:rsidR="00000000" w:rsidRPr="00000000">
        <w:rPr>
          <w:rtl w:val="0"/>
        </w:rPr>
        <w:t xml:space="preserve"> //🔑🐀</w:t>
      </w:r>
    </w:p>
    <w:p w:rsidR="00000000" w:rsidDel="00000000" w:rsidP="00000000" w:rsidRDefault="00000000" w:rsidRPr="00000000" w14:paraId="0000001F">
      <w:pPr>
        <w:rPr>
          <w:sz w:val="16"/>
          <w:szCs w:val="16"/>
        </w:rPr>
      </w:pPr>
      <w:r w:rsidDel="00000000" w:rsidR="00000000" w:rsidRPr="00000000">
        <w:rPr>
          <w:b w:val="1"/>
          <w:bCs w:val="1"/>
          <w:highlight w:val="green"/>
          <w:u w:val="single"/>
          <w:rtl w:val="0"/>
        </w:rPr>
        <w:t xml:space="preserve">Responsible gaming programs are a critical part of the U.S. gaming industry’s everyday business</w:t>
      </w:r>
      <w:r w:rsidDel="00000000" w:rsidR="00000000" w:rsidRPr="00000000">
        <w:rPr>
          <w:b w:val="1"/>
          <w:bCs w:val="1"/>
          <w:u w:val="single"/>
          <w:rtl w:val="0"/>
        </w:rPr>
        <w:t xml:space="preserve">. The central goal of these programs is to ensure that patrons are able to responsibly enjoy gaming as a form of entertainment, while lowering the potential for risky or problem gambling. The American Gaming Association’s (AGA) Responsible Gaming Statutes and Regulations Guide is a centralized collection of the statutes and regulations concerning responsible gaming in the 38 states and the District of Columbia with commercial casinos, sports betting or internet gaming as of January 31, 2025.</w:t>
      </w:r>
      <w:r w:rsidDel="00000000" w:rsidR="00000000" w:rsidRPr="00000000">
        <w:rPr>
          <w:sz w:val="16"/>
          <w:szCs w:val="16"/>
          <w:rtl w:val="0"/>
        </w:rPr>
        <w:t xml:space="preserve"> It is intended as a reference guide for industry stakeholders, researchers, lawmakers and regulators. This document does not include regulations that apply to gaming operations taking place on sovereign tribal lands where local tribal gaming regulators have the exclusive right to regulate all aspects of gaming activity. Importantly, the gaming industry’s full efforts to promote responsible gaming and address problem gambling go far beyond the legal requirements prescribed in this resource. </w:t>
      </w:r>
      <w:r w:rsidDel="00000000" w:rsidR="00000000" w:rsidRPr="00000000">
        <w:rPr>
          <w:b w:val="1"/>
          <w:bCs w:val="1"/>
          <w:u w:val="single"/>
          <w:rtl w:val="0"/>
        </w:rPr>
        <w:t xml:space="preserve">Industry responsible gaming </w:t>
      </w:r>
      <w:r w:rsidDel="00000000" w:rsidR="00000000" w:rsidRPr="00000000">
        <w:rPr>
          <w:b w:val="1"/>
          <w:bCs w:val="1"/>
          <w:highlight w:val="green"/>
          <w:u w:val="single"/>
          <w:rtl w:val="0"/>
        </w:rPr>
        <w:t xml:space="preserve">programs operate in compliance with</w:t>
      </w:r>
      <w:r w:rsidDel="00000000" w:rsidR="00000000" w:rsidRPr="00000000">
        <w:rPr>
          <w:b w:val="1"/>
          <w:bCs w:val="1"/>
          <w:u w:val="single"/>
          <w:rtl w:val="0"/>
        </w:rPr>
        <w:t xml:space="preserve"> and parallel to state laws, </w:t>
      </w:r>
      <w:r w:rsidDel="00000000" w:rsidR="00000000" w:rsidRPr="00000000">
        <w:rPr>
          <w:b w:val="1"/>
          <w:bCs w:val="1"/>
          <w:highlight w:val="green"/>
          <w:u w:val="single"/>
          <w:rtl w:val="0"/>
        </w:rPr>
        <w:t xml:space="preserve">regulations</w:t>
      </w:r>
      <w:r w:rsidDel="00000000" w:rsidR="00000000" w:rsidRPr="00000000">
        <w:rPr>
          <w:b w:val="1"/>
          <w:bCs w:val="1"/>
          <w:u w:val="single"/>
          <w:rtl w:val="0"/>
        </w:rPr>
        <w:t xml:space="preserve"> and best practices on responsible gaming. The majority of gaming operators and suppliers voluntarily implement responsible gaming programs</w:t>
      </w:r>
      <w:r w:rsidDel="00000000" w:rsidR="00000000" w:rsidRPr="00000000">
        <w:rPr>
          <w:sz w:val="16"/>
          <w:szCs w:val="16"/>
          <w:rtl w:val="0"/>
        </w:rPr>
        <w:t xml:space="preserve"> with measures that go above and beyond upon the minimum requirements formally mandated by law, regulation or code. The gaming industry commits nearly a half a billion dollars each year to responsible gaming initiatives that include support for independent academic research, development of best practices and new technological innovations and solutions, distribution of educational campaigns and materials for patrons, </w:t>
      </w:r>
      <w:r w:rsidDel="00000000" w:rsidR="00000000" w:rsidRPr="00000000">
        <w:rPr>
          <w:b w:val="1"/>
          <w:bCs w:val="1"/>
          <w:highlight w:val="green"/>
          <w:u w:val="single"/>
          <w:rtl w:val="0"/>
        </w:rPr>
        <w:t xml:space="preserve">extensive and continuing employee training</w:t>
      </w:r>
      <w:r w:rsidDel="00000000" w:rsidR="00000000" w:rsidRPr="00000000">
        <w:rPr>
          <w:sz w:val="16"/>
          <w:szCs w:val="16"/>
          <w:rtl w:val="0"/>
        </w:rPr>
        <w:t xml:space="preserve">, and funding for problem gambling services. In addition to formal statutory and regulatory requirements, operators and suppliers are also expected to comply with self-regulatory standards and best practices. As an example, AGA members commit to compliance with the </w:t>
      </w:r>
      <w:hyperlink r:id="rId19">
        <w:r w:rsidDel="00000000" w:rsidR="00000000" w:rsidRPr="00000000">
          <w:rPr>
            <w:color w:val="1155cc"/>
            <w:sz w:val="16"/>
            <w:szCs w:val="16"/>
            <w:u w:val="single"/>
            <w:rtl w:val="0"/>
          </w:rPr>
          <w:t xml:space="preserve">AGA Code of Conduct for Responsible Gaming</w:t>
        </w:r>
      </w:hyperlink>
      <w:r w:rsidDel="00000000" w:rsidR="00000000" w:rsidRPr="00000000">
        <w:rPr>
          <w:sz w:val="16"/>
          <w:szCs w:val="16"/>
          <w:rtl w:val="0"/>
        </w:rPr>
        <w:t xml:space="preserve">, regardless of whether provisions of the code are mandated by regulations in the jurisdictions where they are licensed. Furthermore, the AGA developed its </w:t>
      </w:r>
      <w:hyperlink r:id="rId20">
        <w:r w:rsidDel="00000000" w:rsidR="00000000" w:rsidRPr="00000000">
          <w:rPr>
            <w:color w:val="1155cc"/>
            <w:sz w:val="16"/>
            <w:szCs w:val="16"/>
            <w:u w:val="single"/>
            <w:rtl w:val="0"/>
          </w:rPr>
          <w:t xml:space="preserve">Responsible Marketing Code for Sports Wagering</w:t>
        </w:r>
      </w:hyperlink>
      <w:r w:rsidDel="00000000" w:rsidR="00000000" w:rsidRPr="00000000">
        <w:rPr>
          <w:sz w:val="16"/>
          <w:szCs w:val="16"/>
          <w:rtl w:val="0"/>
        </w:rPr>
        <w:t xml:space="preserve">, which establishes guidelines for the advertising and promotion of sports betting. Most recently updated in March 2023, the code goes beyond the advertising regulations applicable to sports betting within legal states, and includes selfimposed restrictions on target audiences, outlets, and materials’ branding. The code also includes various commitments to limit underage audiences’ exposure to sports betting advertising. Since the Responsible Gaming Statutes and Regulations Guide was last updated in September 2022, four states have adopted legislation and regulations for sports betting that include various responsible gaming provisions – Missouri was yet to enact dedicated sports betting regulations at publication. Similarly, internet gaming has been legalized and regulated within Rhode Island since the last update. Beyond the expansion into new states, this guide provides insight into recent trends on RG regulatory changes. In recent years, responsible gaming regulations and frameworks have evolved to include more emphasis on formal responsible gaming plans that licensees must commit to, and more uniform state-level restrictions on advertising for sports wagering. About two-thirds of commercial gaming jurisdictions now require operators to establish and file a responsible gaming plan with regulators compared to about half in 2022. Similarly, over eighty percent of commercial gaming jurisdictions have instituted detailed advertising rules, up from seventy percent in 2022. The expansion of mobile sports betting and iGaming since 2022 has coincided with an increase in complexity, sophistication and breadth of responsible gaming rules related to advertising and employee training programs. It has also led to more detailed regulations on responsible gaming than have historically applied to traditional forms of landbased gaming. Several states, including Illinois, Massachusetts, New Jersey, New York and North Carolina, have since 2022 enacted general advertising requirements prohibiting advertising within media outlets or channels primarily appealing to underage individuals or where a certain percentage of the audience may reasonably be expected to be underage. In recent years certain states, including Colorado, Massachusetts, New Jersey and North Carolina, have implemented rules that require use of data and automatic algorithmic triggers for responsible and problem gambling intervention. </w:t>
      </w:r>
      <w:r w:rsidDel="00000000" w:rsidR="00000000" w:rsidRPr="00000000">
        <w:rPr>
          <w:b w:val="1"/>
          <w:bCs w:val="1"/>
          <w:highlight w:val="green"/>
          <w:u w:val="single"/>
          <w:rtl w:val="0"/>
        </w:rPr>
        <w:t xml:space="preserve">Indiana, Kentucky, North Carolina and Vermont</w:t>
      </w:r>
      <w:r w:rsidDel="00000000" w:rsidR="00000000" w:rsidRPr="00000000">
        <w:rPr>
          <w:b w:val="1"/>
          <w:bCs w:val="1"/>
          <w:u w:val="single"/>
          <w:rtl w:val="0"/>
        </w:rPr>
        <w:t xml:space="preserve"> are among states that have instituted wager and/or time limits as part of their responsible gaming frameworks since 2022. In addition, all four of these states have </w:t>
      </w:r>
      <w:r w:rsidDel="00000000" w:rsidR="00000000" w:rsidRPr="00000000">
        <w:rPr>
          <w:b w:val="1"/>
          <w:bCs w:val="1"/>
          <w:highlight w:val="green"/>
          <w:u w:val="single"/>
          <w:rtl w:val="0"/>
        </w:rPr>
        <w:t xml:space="preserve">set aside dedicated additional annual funding for responsible gaming research, treatment and funding</w:t>
      </w:r>
      <w:r w:rsidDel="00000000" w:rsidR="00000000" w:rsidRPr="00000000">
        <w:rPr>
          <w:b w:val="1"/>
          <w:bCs w:val="1"/>
          <w:u w:val="single"/>
          <w:rtl w:val="0"/>
        </w:rPr>
        <w:t xml:space="preserve">. While each jurisdiction determines its own responsible gaming regulations, there are many commonalities across states.</w:t>
      </w:r>
      <w:r w:rsidDel="00000000" w:rsidR="00000000" w:rsidRPr="00000000">
        <w:rPr>
          <w:sz w:val="16"/>
          <w:szCs w:val="16"/>
          <w:rtl w:val="0"/>
        </w:rPr>
        <w:t xml:space="preserve"> The most prevalent elements of states’ responsible gaming frameworks include the ability of players to exclude themselves from either land-based or online gaming, or both, for defined periods of time, if not permanently. Other central provisions of state statutes and regulations include the obligation for licensees to make responsible gaming information readily available to patrons and restrictions concerning the extension of credit to players. Although responsible gaming laws and regulations vary greatly between the 38 commercial gaming jurisdictions covered here, many can be summarized into the following broad categories:   Responsible gaming plan required – 28 jurisdictions mandate that land-based and online gaming operators prepare and submit for approval a wide ranging plan for addressing responsible gaming issues. The plans often require employee training and public awareness efforts. For jurisdictions that require an overall plan, readers should examine the specific elements that must be included in each plan.   Self-exclusion program – All 38 jurisdictions require gaming or sports betting operators to adopt self-exclusion programs that enable patrons to exclude themselves from a casino or online/mobile gaming site and operators to expel self-excluded patrons if they are found gambling or wagering. The length of the self-exclusion periods available and the procedures for reversing self-exclusions vary by jurisdiction. A majority of jurisdictions have a central self-exclusion register that includes enlisted patrons from all gaming venues and platforms. Some state laws specify that casinos and online operators must also eliminate direct promotional outreach to self-excluded individuals and deny them complementaries – commonly known as “comps” – or access to credit. Property signage and responsible gaming disclosure – 35 jurisdictions impose requirements around on-property signage and/or disclosures related to responsible gaming. In some cases, that includes mandating the availability of brochures identifying the risks of problem gambling, requiring disclosure of toll-free helpline numbers and other resources for counseling and assistance. It may also include requirements that gaming advertising (print, billboards, or electronic media) include responsible gaming messaging or a toll-free helpline number. Advertising restrictions – 34 jurisdictions have specific restrictions on the types of, or content of, advertising that is permitted. Most jurisdictions require that gaming advertising not be deceptive or target minors. Wager/time limits – 29 jurisdictions with account-based online gaming, sports betting, or digital wallet wagering in casinos require operators to provide a mechanism through which patrons may self-limit deposits, losses, wagering amounts and/or time spent gambling. Restrictions on extension of house credit – 35 jurisdictions block or limit the use of house credit in land-based and/or online casino gaming and sports betting. This may include outright bans on credit advances from gaming operators to patrons. Financial instruments restrictions – 17 jurisdictions restrict the ability of casinos or online gaming operators to accept credit card deposits, government-issued checks or stored value cards that represent public benefits, amongst other things. </w:t>
      </w:r>
      <w:r w:rsidDel="00000000" w:rsidR="00000000" w:rsidRPr="00000000">
        <w:rPr>
          <w:b w:val="1"/>
          <w:bCs w:val="1"/>
          <w:u w:val="single"/>
          <w:rtl w:val="0"/>
        </w:rPr>
        <w:t xml:space="preserve">Treatment and research funding – </w:t>
      </w:r>
      <w:r w:rsidDel="00000000" w:rsidR="00000000" w:rsidRPr="00000000">
        <w:rPr>
          <w:b w:val="1"/>
          <w:bCs w:val="1"/>
          <w:highlight w:val="green"/>
          <w:u w:val="single"/>
          <w:rtl w:val="0"/>
        </w:rPr>
        <w:t xml:space="preserve">32 jurisdictions have codified commitments to support treatment</w:t>
      </w:r>
      <w:r w:rsidDel="00000000" w:rsidR="00000000" w:rsidRPr="00000000">
        <w:rPr>
          <w:b w:val="1"/>
          <w:bCs w:val="1"/>
          <w:u w:val="single"/>
          <w:rtl w:val="0"/>
        </w:rPr>
        <w:t xml:space="preserve"> for individuals with a gambling problem, </w:t>
      </w:r>
      <w:r w:rsidDel="00000000" w:rsidR="00000000" w:rsidRPr="00000000">
        <w:rPr>
          <w:b w:val="1"/>
          <w:bCs w:val="1"/>
          <w:highlight w:val="green"/>
          <w:u w:val="single"/>
          <w:rtl w:val="0"/>
        </w:rPr>
        <w:t xml:space="preserve">education services</w:t>
      </w:r>
      <w:r w:rsidDel="00000000" w:rsidR="00000000" w:rsidRPr="00000000">
        <w:rPr>
          <w:b w:val="1"/>
          <w:bCs w:val="1"/>
          <w:u w:val="single"/>
          <w:rtl w:val="0"/>
        </w:rPr>
        <w:t xml:space="preserve"> concerning disordered or problem gambling, </w:t>
      </w:r>
      <w:r w:rsidDel="00000000" w:rsidR="00000000" w:rsidRPr="00000000">
        <w:rPr>
          <w:b w:val="1"/>
          <w:bCs w:val="1"/>
          <w:highlight w:val="green"/>
          <w:u w:val="single"/>
          <w:rtl w:val="0"/>
        </w:rPr>
        <w:t xml:space="preserve">or research related to problem gambling</w:t>
      </w:r>
      <w:r w:rsidDel="00000000" w:rsidR="00000000" w:rsidRPr="00000000">
        <w:rPr>
          <w:sz w:val="16"/>
          <w:szCs w:val="16"/>
          <w:rtl w:val="0"/>
        </w:rPr>
        <w:t xml:space="preserve">. Most of those states earmark certain state revenues from gaming for these programs. Employee training – 30 jurisdictions specify that casino employees who work on the gaming floor or those who otherwise interact with customers must receive responsible gaming training. Some states require the training to include instruction on how to identify players demonstrating problematic or risky behavior on the gaming floor. Alcoholic beverage restrictions – 18 jurisdictions require casinos to limit alcoholic beverage service on the gaming floor or to limit access to gambling services for patrons who are visibly intoxicated. Beyond the overarching categories outlined above, states regularly implement other laws or regulations related to responsible gaming. These may include the creation of statewide responsible gaming programs, mandating research on the effectiveness of responsible gaming provisions, or requirements that licensees verify gambling winners do not owe child support. </w:t>
      </w:r>
    </w:p>
    <w:p w:rsidR="00000000" w:rsidDel="00000000" w:rsidP="00000000" w:rsidRDefault="00000000" w:rsidRPr="00000000" w14:paraId="00000020">
      <w:pPr>
        <w:pStyle w:val="Heading4"/>
        <w:rPr/>
      </w:pPr>
      <w:bookmarkStart w:colFirst="0" w:colLast="0" w:name="_7vp93kxuweq3" w:id="1"/>
      <w:bookmarkEnd w:id="1"/>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6"/>
          <w:szCs w:val="26"/>
          <w:rtl w:val="0"/>
        </w:rPr>
        <w:t xml:space="preserve">Diaz 24</w:t>
      </w:r>
      <w:r w:rsidDel="00000000" w:rsidR="00000000" w:rsidRPr="00000000">
        <w:rPr>
          <w:rtl w:val="0"/>
        </w:rPr>
        <w:t xml:space="preserve"> [Alyson Diaz, 2-24-2024, The Regulatory Review, B.A. @ Duke University, J.D. @ University of Pennsylvania Carey Law School, "Betting on Improvements to Sports Gambling Regulations", DOA: 1-26-2026] </w:t>
      </w:r>
      <w:hyperlink r:id="rId21">
        <w:r w:rsidDel="00000000" w:rsidR="00000000" w:rsidRPr="00000000">
          <w:rPr>
            <w:color w:val="1155cc"/>
            <w:u w:val="single"/>
            <w:rtl w:val="0"/>
          </w:rPr>
          <w:t xml:space="preserve">https://www.theregreview.org/2024/02/24/saturday-seminar-betting-on-improvements-to-sports-gambling-regulations/</w:t>
        </w:r>
      </w:hyperlink>
      <w:r w:rsidDel="00000000" w:rsidR="00000000" w:rsidRPr="00000000">
        <w:rPr>
          <w:rtl w:val="0"/>
        </w:rPr>
        <w:t xml:space="preserve"> //🔑🐀</w:t>
      </w:r>
    </w:p>
    <w:p w:rsidR="00000000" w:rsidDel="00000000" w:rsidP="00000000" w:rsidRDefault="00000000" w:rsidRPr="00000000" w14:paraId="00000022">
      <w:pPr>
        <w:rPr>
          <w:b w:val="1"/>
          <w:bCs w:val="1"/>
          <w:u w:val="single"/>
        </w:rPr>
      </w:pPr>
      <w:r w:rsidDel="00000000" w:rsidR="00000000" w:rsidRPr="00000000">
        <w:rPr>
          <w:sz w:val="16"/>
          <w:szCs w:val="16"/>
          <w:rtl w:val="0"/>
        </w:rPr>
        <w:t xml:space="preserve">Half of all Americans </w:t>
      </w:r>
      <w:hyperlink r:id="rId22">
        <w:r w:rsidDel="00000000" w:rsidR="00000000" w:rsidRPr="00000000">
          <w:rPr>
            <w:color w:val="1155cc"/>
            <w:sz w:val="16"/>
            <w:szCs w:val="16"/>
            <w:u w:val="single"/>
            <w:rtl w:val="0"/>
          </w:rPr>
          <w:t xml:space="preserve">live</w:t>
        </w:r>
      </w:hyperlink>
      <w:r w:rsidDel="00000000" w:rsidR="00000000" w:rsidRPr="00000000">
        <w:rPr>
          <w:sz w:val="16"/>
          <w:szCs w:val="16"/>
          <w:rtl w:val="0"/>
        </w:rPr>
        <w:t xml:space="preserve"> in areas where sports gambling is permitted, and they have </w:t>
      </w:r>
      <w:hyperlink r:id="rId23">
        <w:r w:rsidDel="00000000" w:rsidR="00000000" w:rsidRPr="00000000">
          <w:rPr>
            <w:color w:val="1155cc"/>
            <w:sz w:val="16"/>
            <w:szCs w:val="16"/>
            <w:u w:val="single"/>
            <w:rtl w:val="0"/>
          </w:rPr>
          <w:t xml:space="preserve">wagered</w:t>
        </w:r>
      </w:hyperlink>
      <w:r w:rsidDel="00000000" w:rsidR="00000000" w:rsidRPr="00000000">
        <w:rPr>
          <w:sz w:val="16"/>
          <w:szCs w:val="16"/>
          <w:rtl w:val="0"/>
        </w:rPr>
        <w:t xml:space="preserve"> $220 billion on sports in the five years since the betting was legalized. A 2018 U.S. Supreme Court decision </w:t>
      </w:r>
      <w:hyperlink r:id="rId24">
        <w:r w:rsidDel="00000000" w:rsidR="00000000" w:rsidRPr="00000000">
          <w:rPr>
            <w:color w:val="1155cc"/>
            <w:sz w:val="16"/>
            <w:szCs w:val="16"/>
            <w:u w:val="single"/>
            <w:rtl w:val="0"/>
          </w:rPr>
          <w:t xml:space="preserve">drove</w:t>
        </w:r>
      </w:hyperlink>
      <w:r w:rsidDel="00000000" w:rsidR="00000000" w:rsidRPr="00000000">
        <w:rPr>
          <w:sz w:val="16"/>
          <w:szCs w:val="16"/>
          <w:rtl w:val="0"/>
        </w:rPr>
        <w:t xml:space="preserve"> the one of the largest expansion of the sports gambling industry in the nation’s history. In </w:t>
      </w:r>
      <w:hyperlink r:id="rId25">
        <w:r w:rsidDel="00000000" w:rsidR="00000000" w:rsidRPr="00000000">
          <w:rPr>
            <w:color w:val="1155cc"/>
            <w:sz w:val="16"/>
            <w:szCs w:val="16"/>
            <w:u w:val="single"/>
            <w:rtl w:val="0"/>
          </w:rPr>
          <w:t xml:space="preserve">Murphy v. NCAA</w:t>
        </w:r>
      </w:hyperlink>
      <w:r w:rsidDel="00000000" w:rsidR="00000000" w:rsidRPr="00000000">
        <w:rPr>
          <w:sz w:val="16"/>
          <w:szCs w:val="16"/>
          <w:rtl w:val="0"/>
        </w:rPr>
        <w:t xml:space="preserve">, the Supreme Court held that federal laws preventing states from authorizing sports betting infringed on states’ sovereignty. Since this decision, 38 states and the District of Columbia have </w:t>
      </w:r>
      <w:hyperlink r:id="rId26">
        <w:r w:rsidDel="00000000" w:rsidR="00000000" w:rsidRPr="00000000">
          <w:rPr>
            <w:color w:val="1155cc"/>
            <w:sz w:val="16"/>
            <w:szCs w:val="16"/>
            <w:u w:val="single"/>
            <w:rtl w:val="0"/>
          </w:rPr>
          <w:t xml:space="preserve">legalized</w:t>
        </w:r>
      </w:hyperlink>
      <w:r w:rsidDel="00000000" w:rsidR="00000000" w:rsidRPr="00000000">
        <w:rPr>
          <w:sz w:val="16"/>
          <w:szCs w:val="16"/>
          <w:rtl w:val="0"/>
        </w:rPr>
        <w:t xml:space="preserve"> some form of sports gambling, including 29 states authorizing online or mobile bets. But states only </w:t>
      </w:r>
      <w:hyperlink r:id="rId27">
        <w:r w:rsidDel="00000000" w:rsidR="00000000" w:rsidRPr="00000000">
          <w:rPr>
            <w:color w:val="1155cc"/>
            <w:sz w:val="16"/>
            <w:szCs w:val="16"/>
            <w:u w:val="single"/>
            <w:rtl w:val="0"/>
          </w:rPr>
          <w:t xml:space="preserve">have</w:t>
        </w:r>
      </w:hyperlink>
      <w:r w:rsidDel="00000000" w:rsidR="00000000" w:rsidRPr="00000000">
        <w:rPr>
          <w:sz w:val="16"/>
          <w:szCs w:val="16"/>
          <w:rtl w:val="0"/>
        </w:rPr>
        <w:t xml:space="preserve"> the right to regulate sports betting within their borders. The </w:t>
      </w:r>
      <w:hyperlink r:id="rId28">
        <w:r w:rsidDel="00000000" w:rsidR="00000000" w:rsidRPr="00000000">
          <w:rPr>
            <w:color w:val="1155cc"/>
            <w:sz w:val="16"/>
            <w:szCs w:val="16"/>
            <w:u w:val="single"/>
            <w:rtl w:val="0"/>
          </w:rPr>
          <w:t xml:space="preserve">Wire Act</w:t>
        </w:r>
      </w:hyperlink>
      <w:r w:rsidDel="00000000" w:rsidR="00000000" w:rsidRPr="00000000">
        <w:rPr>
          <w:sz w:val="16"/>
          <w:szCs w:val="16"/>
          <w:rtl w:val="0"/>
        </w:rPr>
        <w:t xml:space="preserve">, a federal law prohibiting the use of telephones and the internet to place interstate wagers on sporting events, prevents the industry from operating across state lines. Consequently, </w:t>
      </w:r>
      <w:r w:rsidDel="00000000" w:rsidR="00000000" w:rsidRPr="00000000">
        <w:rPr>
          <w:b w:val="1"/>
          <w:bCs w:val="1"/>
          <w:u w:val="single"/>
          <w:rtl w:val="0"/>
        </w:rPr>
        <w:t xml:space="preserve">each state that has legalized sports gambling </w:t>
      </w:r>
      <w:hyperlink r:id="rId29">
        <w:r w:rsidDel="00000000" w:rsidR="00000000" w:rsidRPr="00000000">
          <w:rPr>
            <w:b w:val="1"/>
            <w:bCs w:val="1"/>
            <w:color w:val="1155cc"/>
            <w:u w:val="single"/>
            <w:rtl w:val="0"/>
          </w:rPr>
          <w:t xml:space="preserve">developed</w:t>
        </w:r>
      </w:hyperlink>
      <w:r w:rsidDel="00000000" w:rsidR="00000000" w:rsidRPr="00000000">
        <w:rPr>
          <w:b w:val="1"/>
          <w:bCs w:val="1"/>
          <w:u w:val="single"/>
          <w:rtl w:val="0"/>
        </w:rPr>
        <w:t xml:space="preserve"> its own independent regulatory scheme</w:t>
      </w:r>
      <w:r w:rsidDel="00000000" w:rsidR="00000000" w:rsidRPr="00000000">
        <w:rPr>
          <w:sz w:val="16"/>
          <w:szCs w:val="16"/>
          <w:rtl w:val="0"/>
        </w:rPr>
        <w:t xml:space="preserve">. Advocates for legalizing sports gambling </w:t>
      </w:r>
      <w:hyperlink r:id="rId30">
        <w:r w:rsidDel="00000000" w:rsidR="00000000" w:rsidRPr="00000000">
          <w:rPr>
            <w:color w:val="1155cc"/>
            <w:sz w:val="16"/>
            <w:szCs w:val="16"/>
            <w:u w:val="single"/>
            <w:rtl w:val="0"/>
          </w:rPr>
          <w:t xml:space="preserve">point to</w:t>
        </w:r>
      </w:hyperlink>
      <w:r w:rsidDel="00000000" w:rsidR="00000000" w:rsidRPr="00000000">
        <w:rPr>
          <w:sz w:val="16"/>
          <w:szCs w:val="16"/>
          <w:rtl w:val="0"/>
        </w:rPr>
        <w:t xml:space="preserve"> the opportunity to generate much-needed revenue for the state. Most states </w:t>
      </w:r>
      <w:hyperlink r:id="rId31">
        <w:r w:rsidDel="00000000" w:rsidR="00000000" w:rsidRPr="00000000">
          <w:rPr>
            <w:color w:val="1155cc"/>
            <w:sz w:val="16"/>
            <w:szCs w:val="16"/>
            <w:u w:val="single"/>
            <w:rtl w:val="0"/>
          </w:rPr>
          <w:t xml:space="preserve">impose</w:t>
        </w:r>
      </w:hyperlink>
      <w:r w:rsidDel="00000000" w:rsidR="00000000" w:rsidRPr="00000000">
        <w:rPr>
          <w:sz w:val="16"/>
          <w:szCs w:val="16"/>
          <w:rtl w:val="0"/>
        </w:rPr>
        <w:t xml:space="preserve"> a flat tax or take a percentage of gross profits from sports betting companies and collect a one-time application fee for operating in the state. For example, New York </w:t>
      </w:r>
      <w:hyperlink r:id="rId32">
        <w:r w:rsidDel="00000000" w:rsidR="00000000" w:rsidRPr="00000000">
          <w:rPr>
            <w:color w:val="1155cc"/>
            <w:sz w:val="16"/>
            <w:szCs w:val="16"/>
            <w:u w:val="single"/>
            <w:rtl w:val="0"/>
          </w:rPr>
          <w:t xml:space="preserve">earned</w:t>
        </w:r>
      </w:hyperlink>
      <w:r w:rsidDel="00000000" w:rsidR="00000000" w:rsidRPr="00000000">
        <w:rPr>
          <w:sz w:val="16"/>
          <w:szCs w:val="16"/>
          <w:rtl w:val="0"/>
        </w:rPr>
        <w:t xml:space="preserve"> $700 million in taxes from sports gambling in 2022. Permitting interstate sports gambling also </w:t>
      </w:r>
      <w:hyperlink r:id="rId33">
        <w:r w:rsidDel="00000000" w:rsidR="00000000" w:rsidRPr="00000000">
          <w:rPr>
            <w:color w:val="1155cc"/>
            <w:sz w:val="16"/>
            <w:szCs w:val="16"/>
            <w:u w:val="single"/>
            <w:rtl w:val="0"/>
          </w:rPr>
          <w:t xml:space="preserve">allows</w:t>
        </w:r>
      </w:hyperlink>
      <w:r w:rsidDel="00000000" w:rsidR="00000000" w:rsidRPr="00000000">
        <w:rPr>
          <w:sz w:val="16"/>
          <w:szCs w:val="16"/>
          <w:rtl w:val="0"/>
        </w:rPr>
        <w:t xml:space="preserve"> states to collect information on betting activity, facilitating the detection of illegal behavior. On the other hand, opponents of sports betting </w:t>
      </w:r>
      <w:hyperlink r:id="rId34">
        <w:r w:rsidDel="00000000" w:rsidR="00000000" w:rsidRPr="00000000">
          <w:rPr>
            <w:color w:val="1155cc"/>
            <w:sz w:val="16"/>
            <w:szCs w:val="16"/>
            <w:u w:val="single"/>
            <w:rtl w:val="0"/>
          </w:rPr>
          <w:t xml:space="preserve">worry</w:t>
        </w:r>
      </w:hyperlink>
      <w:r w:rsidDel="00000000" w:rsidR="00000000" w:rsidRPr="00000000">
        <w:rPr>
          <w:sz w:val="16"/>
          <w:szCs w:val="16"/>
          <w:rtl w:val="0"/>
        </w:rPr>
        <w:t xml:space="preserve"> about the negative effects of legalization. For example, despite the common ban on sports gambling for individuals under the age of 21, major sports betting companies, such as Caesars Sportsbook and DraftKings, </w:t>
      </w:r>
      <w:hyperlink r:id="rId35">
        <w:r w:rsidDel="00000000" w:rsidR="00000000" w:rsidRPr="00000000">
          <w:rPr>
            <w:color w:val="1155cc"/>
            <w:sz w:val="16"/>
            <w:szCs w:val="16"/>
            <w:u w:val="single"/>
            <w:rtl w:val="0"/>
          </w:rPr>
          <w:t xml:space="preserve">advertise</w:t>
        </w:r>
      </w:hyperlink>
      <w:r w:rsidDel="00000000" w:rsidR="00000000" w:rsidRPr="00000000">
        <w:rPr>
          <w:sz w:val="16"/>
          <w:szCs w:val="16"/>
          <w:rtl w:val="0"/>
        </w:rPr>
        <w:t xml:space="preserve"> and host events for students on college campuses. In addition, college and professional athletes </w:t>
      </w:r>
      <w:hyperlink r:id="rId36">
        <w:r w:rsidDel="00000000" w:rsidR="00000000" w:rsidRPr="00000000">
          <w:rPr>
            <w:color w:val="1155cc"/>
            <w:sz w:val="16"/>
            <w:szCs w:val="16"/>
            <w:u w:val="single"/>
            <w:rtl w:val="0"/>
          </w:rPr>
          <w:t xml:space="preserve">experienced</w:t>
        </w:r>
      </w:hyperlink>
      <w:r w:rsidDel="00000000" w:rsidR="00000000" w:rsidRPr="00000000">
        <w:rPr>
          <w:sz w:val="16"/>
          <w:szCs w:val="16"/>
          <w:rtl w:val="0"/>
        </w:rPr>
        <w:t xml:space="preserve"> an increase in hostile behavior from losing bettors. A few days after Ohio legalized sports gambling, bettors </w:t>
      </w:r>
      <w:hyperlink r:id="rId37">
        <w:r w:rsidDel="00000000" w:rsidR="00000000" w:rsidRPr="00000000">
          <w:rPr>
            <w:color w:val="1155cc"/>
            <w:sz w:val="16"/>
            <w:szCs w:val="16"/>
            <w:u w:val="single"/>
            <w:rtl w:val="0"/>
          </w:rPr>
          <w:t xml:space="preserve">sent</w:t>
        </w:r>
      </w:hyperlink>
      <w:r w:rsidDel="00000000" w:rsidR="00000000" w:rsidRPr="00000000">
        <w:rPr>
          <w:sz w:val="16"/>
          <w:szCs w:val="16"/>
          <w:rtl w:val="0"/>
        </w:rPr>
        <w:t xml:space="preserve"> threatening messages to college athletes on social media. State legislators </w:t>
      </w:r>
      <w:hyperlink r:id="rId38">
        <w:r w:rsidDel="00000000" w:rsidR="00000000" w:rsidRPr="00000000">
          <w:rPr>
            <w:color w:val="1155cc"/>
            <w:sz w:val="16"/>
            <w:szCs w:val="16"/>
            <w:u w:val="single"/>
            <w:rtl w:val="0"/>
          </w:rPr>
          <w:t xml:space="preserve">passed</w:t>
        </w:r>
      </w:hyperlink>
      <w:r w:rsidDel="00000000" w:rsidR="00000000" w:rsidRPr="00000000">
        <w:rPr>
          <w:sz w:val="16"/>
          <w:szCs w:val="16"/>
          <w:rtl w:val="0"/>
        </w:rPr>
        <w:t xml:space="preserve"> laws that ban individuals who engage in violence against athletes, particularly college athletes, from future participation. </w:t>
      </w:r>
      <w:r w:rsidDel="00000000" w:rsidR="00000000" w:rsidRPr="00000000">
        <w:rPr>
          <w:b w:val="1"/>
          <w:bCs w:val="1"/>
          <w:u w:val="single"/>
          <w:rtl w:val="0"/>
        </w:rPr>
        <w:t xml:space="preserve">Other opponents </w:t>
      </w:r>
      <w:hyperlink r:id="rId39">
        <w:r w:rsidDel="00000000" w:rsidR="00000000" w:rsidRPr="00000000">
          <w:rPr>
            <w:b w:val="1"/>
            <w:bCs w:val="1"/>
            <w:color w:val="1155cc"/>
            <w:u w:val="single"/>
            <w:rtl w:val="0"/>
          </w:rPr>
          <w:t xml:space="preserve">point out</w:t>
        </w:r>
      </w:hyperlink>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lack of federal funding for gambling addiction programs</w:t>
      </w:r>
      <w:r w:rsidDel="00000000" w:rsidR="00000000" w:rsidRPr="00000000">
        <w:rPr>
          <w:b w:val="1"/>
          <w:bCs w:val="1"/>
          <w:u w:val="single"/>
          <w:rtl w:val="0"/>
        </w:rPr>
        <w:t xml:space="preserve">, even though an estimated 2 million Americans </w:t>
      </w:r>
      <w:hyperlink r:id="rId40">
        <w:r w:rsidDel="00000000" w:rsidR="00000000" w:rsidRPr="00000000">
          <w:rPr>
            <w:b w:val="1"/>
            <w:bCs w:val="1"/>
            <w:color w:val="1155cc"/>
            <w:u w:val="single"/>
            <w:rtl w:val="0"/>
          </w:rPr>
          <w:t xml:space="preserve">struggle</w:t>
        </w:r>
      </w:hyperlink>
      <w:r w:rsidDel="00000000" w:rsidR="00000000" w:rsidRPr="00000000">
        <w:rPr>
          <w:b w:val="1"/>
          <w:bCs w:val="1"/>
          <w:u w:val="single"/>
          <w:rtl w:val="0"/>
        </w:rPr>
        <w:t xml:space="preserve"> with severe gambling addictions</w:t>
      </w:r>
      <w:r w:rsidDel="00000000" w:rsidR="00000000" w:rsidRPr="00000000">
        <w:rPr>
          <w:sz w:val="16"/>
          <w:szCs w:val="16"/>
          <w:rtl w:val="0"/>
        </w:rPr>
        <w:t xml:space="preserve">. In this week’s Saturday Seminar, The Regulatory Review summarizes the work of scholars who offer varying suggestions on regulating sports gambling. To promote the integrity of sports wagering, Congress should pass a federal law authorizing states to operate professional sports gambling, recommend </w:t>
      </w:r>
      <w:hyperlink r:id="rId41">
        <w:r w:rsidDel="00000000" w:rsidR="00000000" w:rsidRPr="00000000">
          <w:rPr>
            <w:color w:val="1155cc"/>
            <w:sz w:val="16"/>
            <w:szCs w:val="16"/>
            <w:u w:val="single"/>
            <w:rtl w:val="0"/>
          </w:rPr>
          <w:t xml:space="preserve">John T. Holden</w:t>
        </w:r>
      </w:hyperlink>
      <w:r w:rsidDel="00000000" w:rsidR="00000000" w:rsidRPr="00000000">
        <w:rPr>
          <w:sz w:val="16"/>
          <w:szCs w:val="16"/>
          <w:rtl w:val="0"/>
        </w:rPr>
        <w:t xml:space="preserve"> of </w:t>
      </w:r>
      <w:hyperlink r:id="rId42">
        <w:r w:rsidDel="00000000" w:rsidR="00000000" w:rsidRPr="00000000">
          <w:rPr>
            <w:color w:val="1155cc"/>
            <w:sz w:val="16"/>
            <w:szCs w:val="16"/>
            <w:u w:val="single"/>
            <w:rtl w:val="0"/>
          </w:rPr>
          <w:t xml:space="preserve">Oklahoma State Spears School of Business</w:t>
        </w:r>
      </w:hyperlink>
      <w:r w:rsidDel="00000000" w:rsidR="00000000" w:rsidRPr="00000000">
        <w:rPr>
          <w:sz w:val="16"/>
          <w:szCs w:val="16"/>
          <w:rtl w:val="0"/>
        </w:rPr>
        <w:t xml:space="preserve">, </w:t>
      </w:r>
      <w:hyperlink r:id="rId43">
        <w:r w:rsidDel="00000000" w:rsidR="00000000" w:rsidRPr="00000000">
          <w:rPr>
            <w:color w:val="1155cc"/>
            <w:sz w:val="16"/>
            <w:szCs w:val="16"/>
            <w:u w:val="single"/>
            <w:rtl w:val="0"/>
          </w:rPr>
          <w:t xml:space="preserve">Marc Edelman</w:t>
        </w:r>
      </w:hyperlink>
      <w:r w:rsidDel="00000000" w:rsidR="00000000" w:rsidRPr="00000000">
        <w:rPr>
          <w:sz w:val="16"/>
          <w:szCs w:val="16"/>
          <w:rtl w:val="0"/>
        </w:rPr>
        <w:t xml:space="preserve"> of </w:t>
      </w:r>
      <w:hyperlink r:id="rId44">
        <w:r w:rsidDel="00000000" w:rsidR="00000000" w:rsidRPr="00000000">
          <w:rPr>
            <w:color w:val="1155cc"/>
            <w:sz w:val="16"/>
            <w:szCs w:val="16"/>
            <w:u w:val="single"/>
            <w:rtl w:val="0"/>
          </w:rPr>
          <w:t xml:space="preserve">Zicklin School of Business</w:t>
        </w:r>
      </w:hyperlink>
      <w:r w:rsidDel="00000000" w:rsidR="00000000" w:rsidRPr="00000000">
        <w:rPr>
          <w:sz w:val="16"/>
          <w:szCs w:val="16"/>
          <w:rtl w:val="0"/>
        </w:rPr>
        <w:t xml:space="preserve">, and </w:t>
      </w:r>
      <w:hyperlink r:id="rId45">
        <w:r w:rsidDel="00000000" w:rsidR="00000000" w:rsidRPr="00000000">
          <w:rPr>
            <w:color w:val="1155cc"/>
            <w:sz w:val="16"/>
            <w:szCs w:val="16"/>
            <w:u w:val="single"/>
            <w:rtl w:val="0"/>
          </w:rPr>
          <w:t xml:space="preserve">Keith C. Miller</w:t>
        </w:r>
      </w:hyperlink>
      <w:r w:rsidDel="00000000" w:rsidR="00000000" w:rsidRPr="00000000">
        <w:rPr>
          <w:sz w:val="16"/>
          <w:szCs w:val="16"/>
          <w:rtl w:val="0"/>
        </w:rPr>
        <w:t xml:space="preserve"> of </w:t>
      </w:r>
      <w:hyperlink r:id="rId46">
        <w:r w:rsidDel="00000000" w:rsidR="00000000" w:rsidRPr="00000000">
          <w:rPr>
            <w:color w:val="1155cc"/>
            <w:sz w:val="16"/>
            <w:szCs w:val="16"/>
            <w:u w:val="single"/>
            <w:rtl w:val="0"/>
          </w:rPr>
          <w:t xml:space="preserve">Drake Law School</w:t>
        </w:r>
      </w:hyperlink>
      <w:r w:rsidDel="00000000" w:rsidR="00000000" w:rsidRPr="00000000">
        <w:rPr>
          <w:sz w:val="16"/>
          <w:szCs w:val="16"/>
          <w:rtl w:val="0"/>
        </w:rPr>
        <w:t xml:space="preserve"> in an </w:t>
      </w:r>
      <w:hyperlink r:id="rId47">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in the </w:t>
      </w:r>
      <w:hyperlink r:id="rId48">
        <w:r w:rsidDel="00000000" w:rsidR="00000000" w:rsidRPr="00000000">
          <w:rPr>
            <w:color w:val="1155cc"/>
            <w:sz w:val="16"/>
            <w:szCs w:val="16"/>
            <w:u w:val="single"/>
            <w:rtl w:val="0"/>
          </w:rPr>
          <w:t xml:space="preserve">Cardozo Law Review</w:t>
        </w:r>
      </w:hyperlink>
      <w:r w:rsidDel="00000000" w:rsidR="00000000" w:rsidRPr="00000000">
        <w:rPr>
          <w:sz w:val="16"/>
          <w:szCs w:val="16"/>
          <w:rtl w:val="0"/>
        </w:rPr>
        <w:t xml:space="preserve">. Holden and his coauthors </w:t>
      </w:r>
      <w:hyperlink r:id="rId49">
        <w:r w:rsidDel="00000000" w:rsidR="00000000" w:rsidRPr="00000000">
          <w:rPr>
            <w:color w:val="1155cc"/>
            <w:sz w:val="16"/>
            <w:szCs w:val="16"/>
            <w:u w:val="single"/>
            <w:rtl w:val="0"/>
          </w:rPr>
          <w:t xml:space="preserve">propose</w:t>
        </w:r>
      </w:hyperlink>
      <w:r w:rsidDel="00000000" w:rsidR="00000000" w:rsidRPr="00000000">
        <w:rPr>
          <w:sz w:val="16"/>
          <w:szCs w:val="16"/>
          <w:rtl w:val="0"/>
        </w:rPr>
        <w:t xml:space="preserve"> that the federal law would allow regulators to collect and share data on sports bets, which could help identify suspicious transactions. The funds collected from federal taxes on interstate sport wagers could fund a new agency to promote honesty, fairness, and transparency in the handling of sports wagers, </w:t>
      </w:r>
      <w:hyperlink r:id="rId50">
        <w:r w:rsidDel="00000000" w:rsidR="00000000" w:rsidRPr="00000000">
          <w:rPr>
            <w:color w:val="1155cc"/>
            <w:sz w:val="16"/>
            <w:szCs w:val="16"/>
            <w:u w:val="single"/>
            <w:rtl w:val="0"/>
          </w:rPr>
          <w:t xml:space="preserve">explains</w:t>
        </w:r>
      </w:hyperlink>
      <w:r w:rsidDel="00000000" w:rsidR="00000000" w:rsidRPr="00000000">
        <w:rPr>
          <w:sz w:val="16"/>
          <w:szCs w:val="16"/>
          <w:rtl w:val="0"/>
        </w:rPr>
        <w:t xml:space="preserve"> the Holden team. Although recent initiatives to establish federal oversight of sports wagers have failed, the industry’s growth could strengthen the call for ethical standards to prevent corruption, Holden and his coauthors </w:t>
      </w:r>
      <w:hyperlink r:id="rId51">
        <w:r w:rsidDel="00000000" w:rsidR="00000000" w:rsidRPr="00000000">
          <w:rPr>
            <w:color w:val="1155cc"/>
            <w:sz w:val="16"/>
            <w:szCs w:val="16"/>
            <w:u w:val="single"/>
            <w:rtl w:val="0"/>
          </w:rPr>
          <w:t xml:space="preserve">suggest</w:t>
        </w:r>
      </w:hyperlink>
      <w:r w:rsidDel="00000000" w:rsidR="00000000" w:rsidRPr="00000000">
        <w:rPr>
          <w:sz w:val="16"/>
          <w:szCs w:val="16"/>
          <w:rtl w:val="0"/>
        </w:rPr>
        <w:t xml:space="preserve">. In an </w:t>
      </w:r>
      <w:hyperlink r:id="rId52">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in the </w:t>
      </w:r>
      <w:hyperlink r:id="rId53">
        <w:r w:rsidDel="00000000" w:rsidR="00000000" w:rsidRPr="00000000">
          <w:rPr>
            <w:color w:val="1155cc"/>
            <w:sz w:val="16"/>
            <w:szCs w:val="16"/>
            <w:u w:val="single"/>
            <w:rtl w:val="0"/>
          </w:rPr>
          <w:t xml:space="preserve">University of Nevada Las Vegas Gaming Law Journal</w:t>
        </w:r>
      </w:hyperlink>
      <w:r w:rsidDel="00000000" w:rsidR="00000000" w:rsidRPr="00000000">
        <w:rPr>
          <w:sz w:val="16"/>
          <w:szCs w:val="16"/>
          <w:rtl w:val="0"/>
        </w:rPr>
        <w:t xml:space="preserve">, </w:t>
      </w:r>
      <w:hyperlink r:id="rId54">
        <w:r w:rsidDel="00000000" w:rsidR="00000000" w:rsidRPr="00000000">
          <w:rPr>
            <w:color w:val="1155cc"/>
            <w:sz w:val="16"/>
            <w:szCs w:val="16"/>
            <w:u w:val="single"/>
            <w:rtl w:val="0"/>
          </w:rPr>
          <w:t xml:space="preserve">Matt Jones</w:t>
        </w:r>
      </w:hyperlink>
      <w:r w:rsidDel="00000000" w:rsidR="00000000" w:rsidRPr="00000000">
        <w:rPr>
          <w:sz w:val="16"/>
          <w:szCs w:val="16"/>
          <w:rtl w:val="0"/>
        </w:rPr>
        <w:t xml:space="preserve"> of the Securities and Exchange Commission and practitioner </w:t>
      </w:r>
      <w:hyperlink r:id="rId55">
        <w:r w:rsidDel="00000000" w:rsidR="00000000" w:rsidRPr="00000000">
          <w:rPr>
            <w:color w:val="1155cc"/>
            <w:sz w:val="16"/>
            <w:szCs w:val="16"/>
            <w:u w:val="single"/>
            <w:rtl w:val="0"/>
          </w:rPr>
          <w:t xml:space="preserve">David E. Aron</w:t>
        </w:r>
      </w:hyperlink>
      <w:r w:rsidDel="00000000" w:rsidR="00000000" w:rsidRPr="00000000">
        <w:rPr>
          <w:sz w:val="16"/>
          <w:szCs w:val="16"/>
          <w:rtl w:val="0"/>
        </w:rPr>
        <w:t xml:space="preserve"> argue that federal laws making sports betting illegal may preempt state laws by preventing local regulators from enacting laws legalizing sports wagering. Even if the federal government were to determine that no grounds for preemption exists, however, Jones and Aron </w:t>
      </w:r>
      <w:hyperlink r:id="rId56">
        <w:r w:rsidDel="00000000" w:rsidR="00000000" w:rsidRPr="00000000">
          <w:rPr>
            <w:color w:val="1155cc"/>
            <w:sz w:val="16"/>
            <w:szCs w:val="16"/>
            <w:u w:val="single"/>
            <w:rtl w:val="0"/>
          </w:rPr>
          <w:t xml:space="preserve">suggest</w:t>
        </w:r>
      </w:hyperlink>
      <w:r w:rsidDel="00000000" w:rsidR="00000000" w:rsidRPr="00000000">
        <w:rPr>
          <w:sz w:val="16"/>
          <w:szCs w:val="16"/>
          <w:rtl w:val="0"/>
        </w:rPr>
        <w:t xml:space="preserve"> that policymakers could take steps to regulate sports betting under existing federal law. Jones and Aron </w:t>
      </w:r>
      <w:hyperlink r:id="rId57">
        <w:r w:rsidDel="00000000" w:rsidR="00000000" w:rsidRPr="00000000">
          <w:rPr>
            <w:color w:val="1155cc"/>
            <w:sz w:val="16"/>
            <w:szCs w:val="16"/>
            <w:u w:val="single"/>
            <w:rtl w:val="0"/>
          </w:rPr>
          <w:t xml:space="preserve">contend</w:t>
        </w:r>
      </w:hyperlink>
      <w:r w:rsidDel="00000000" w:rsidR="00000000" w:rsidRPr="00000000">
        <w:rPr>
          <w:sz w:val="16"/>
          <w:szCs w:val="16"/>
          <w:rtl w:val="0"/>
        </w:rPr>
        <w:t xml:space="preserve"> that sports betting can be classified as a commodity—similar to contracts, swaps, or options—which federal regulators arguably have authority over. If states fail to balance imposing financial barriers on sports betting companies with profitability, bettors will turn to the illegal sports betting market, predicts law clerk </w:t>
      </w:r>
      <w:hyperlink r:id="rId58">
        <w:r w:rsidDel="00000000" w:rsidR="00000000" w:rsidRPr="00000000">
          <w:rPr>
            <w:color w:val="1155cc"/>
            <w:sz w:val="16"/>
            <w:szCs w:val="16"/>
            <w:u w:val="single"/>
            <w:rtl w:val="0"/>
          </w:rPr>
          <w:t xml:space="preserve">Elijah Bunde</w:t>
        </w:r>
      </w:hyperlink>
      <w:r w:rsidDel="00000000" w:rsidR="00000000" w:rsidRPr="00000000">
        <w:rPr>
          <w:sz w:val="16"/>
          <w:szCs w:val="16"/>
          <w:rtl w:val="0"/>
        </w:rPr>
        <w:t xml:space="preserve"> in an </w:t>
      </w:r>
      <w:hyperlink r:id="rId59">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in the </w:t>
      </w:r>
      <w:hyperlink r:id="rId60">
        <w:r w:rsidDel="00000000" w:rsidR="00000000" w:rsidRPr="00000000">
          <w:rPr>
            <w:color w:val="1155cc"/>
            <w:sz w:val="16"/>
            <w:szCs w:val="16"/>
            <w:u w:val="single"/>
            <w:rtl w:val="0"/>
          </w:rPr>
          <w:t xml:space="preserve">Washington University Journal of Law and Policy</w:t>
        </w:r>
      </w:hyperlink>
      <w:r w:rsidDel="00000000" w:rsidR="00000000" w:rsidRPr="00000000">
        <w:rPr>
          <w:sz w:val="16"/>
          <w:szCs w:val="16"/>
          <w:rtl w:val="0"/>
        </w:rPr>
        <w:t xml:space="preserve">. According to Bunde, these barriers </w:t>
      </w:r>
      <w:hyperlink r:id="rId61">
        <w:r w:rsidDel="00000000" w:rsidR="00000000" w:rsidRPr="00000000">
          <w:rPr>
            <w:color w:val="1155cc"/>
            <w:sz w:val="16"/>
            <w:szCs w:val="16"/>
            <w:u w:val="single"/>
            <w:rtl w:val="0"/>
          </w:rPr>
          <w:t xml:space="preserve">intended</w:t>
        </w:r>
      </w:hyperlink>
      <w:r w:rsidDel="00000000" w:rsidR="00000000" w:rsidRPr="00000000">
        <w:rPr>
          <w:sz w:val="16"/>
          <w:szCs w:val="16"/>
          <w:rtl w:val="0"/>
        </w:rPr>
        <w:t xml:space="preserve"> for sports gambling companies—taxes and license application fees—will then be passed on to consumers. To illustrate this point, Bunde </w:t>
      </w:r>
      <w:hyperlink r:id="rId62">
        <w:r w:rsidDel="00000000" w:rsidR="00000000" w:rsidRPr="00000000">
          <w:rPr>
            <w:color w:val="1155cc"/>
            <w:sz w:val="16"/>
            <w:szCs w:val="16"/>
            <w:u w:val="single"/>
            <w:rtl w:val="0"/>
          </w:rPr>
          <w:t xml:space="preserve">compares</w:t>
        </w:r>
      </w:hyperlink>
      <w:r w:rsidDel="00000000" w:rsidR="00000000" w:rsidRPr="00000000">
        <w:rPr>
          <w:sz w:val="16"/>
          <w:szCs w:val="16"/>
          <w:rtl w:val="0"/>
        </w:rPr>
        <w:t xml:space="preserve"> Indiana and Pennsylvania sports gambling regulatory schemes. Sports betting companies are encouraged to operate in Indiana because the license application fee is significantly lower than in Pennsylvania. Indiana taxes 9 percent of gross revenue instead of 34 percent in Pennsylvania, </w:t>
      </w:r>
      <w:hyperlink r:id="rId63">
        <w:r w:rsidDel="00000000" w:rsidR="00000000" w:rsidRPr="00000000">
          <w:rPr>
            <w:color w:val="1155cc"/>
            <w:sz w:val="16"/>
            <w:szCs w:val="16"/>
            <w:u w:val="single"/>
            <w:rtl w:val="0"/>
          </w:rPr>
          <w:t xml:space="preserve">explains</w:t>
        </w:r>
      </w:hyperlink>
      <w:r w:rsidDel="00000000" w:rsidR="00000000" w:rsidRPr="00000000">
        <w:rPr>
          <w:sz w:val="16"/>
          <w:szCs w:val="16"/>
          <w:rtl w:val="0"/>
        </w:rPr>
        <w:t xml:space="preserve"> Bunde. The Indiana model generates the most revenue for the state because lower fees allow smaller businesses to enter the marketplace, expanding consumers’ options to place wagers, </w:t>
      </w:r>
      <w:hyperlink r:id="rId64">
        <w:r w:rsidDel="00000000" w:rsidR="00000000" w:rsidRPr="00000000">
          <w:rPr>
            <w:color w:val="1155cc"/>
            <w:sz w:val="16"/>
            <w:szCs w:val="16"/>
            <w:u w:val="single"/>
            <w:rtl w:val="0"/>
          </w:rPr>
          <w:t xml:space="preserve">suggests</w:t>
        </w:r>
      </w:hyperlink>
      <w:r w:rsidDel="00000000" w:rsidR="00000000" w:rsidRPr="00000000">
        <w:rPr>
          <w:sz w:val="16"/>
          <w:szCs w:val="16"/>
          <w:rtl w:val="0"/>
        </w:rPr>
        <w:t xml:space="preserve"> Bunde. Lawmakers should amend their taxation schemes to maximize the use of revenue from sports betting, </w:t>
      </w:r>
      <w:hyperlink r:id="rId65">
        <w:r w:rsidDel="00000000" w:rsidR="00000000" w:rsidRPr="00000000">
          <w:rPr>
            <w:color w:val="1155cc"/>
            <w:sz w:val="16"/>
            <w:szCs w:val="16"/>
            <w:u w:val="single"/>
            <w:rtl w:val="0"/>
          </w:rPr>
          <w:t xml:space="preserve">John T. Holden</w:t>
        </w:r>
      </w:hyperlink>
      <w:r w:rsidDel="00000000" w:rsidR="00000000" w:rsidRPr="00000000">
        <w:rPr>
          <w:sz w:val="16"/>
          <w:szCs w:val="16"/>
          <w:rtl w:val="0"/>
        </w:rPr>
        <w:t xml:space="preserve"> of </w:t>
      </w:r>
      <w:hyperlink r:id="rId66">
        <w:r w:rsidDel="00000000" w:rsidR="00000000" w:rsidRPr="00000000">
          <w:rPr>
            <w:color w:val="1155cc"/>
            <w:sz w:val="16"/>
            <w:szCs w:val="16"/>
            <w:u w:val="single"/>
            <w:rtl w:val="0"/>
          </w:rPr>
          <w:t xml:space="preserve">Oklahoma State University</w:t>
        </w:r>
      </w:hyperlink>
      <w:r w:rsidDel="00000000" w:rsidR="00000000" w:rsidRPr="00000000">
        <w:rPr>
          <w:sz w:val="16"/>
          <w:szCs w:val="16"/>
          <w:rtl w:val="0"/>
        </w:rPr>
        <w:t xml:space="preserve"> and </w:t>
      </w:r>
      <w:hyperlink r:id="rId67">
        <w:r w:rsidDel="00000000" w:rsidR="00000000" w:rsidRPr="00000000">
          <w:rPr>
            <w:color w:val="1155cc"/>
            <w:sz w:val="16"/>
            <w:szCs w:val="16"/>
            <w:u w:val="single"/>
            <w:rtl w:val="0"/>
          </w:rPr>
          <w:t xml:space="preserve">Kathryn Kisska-Schulze</w:t>
        </w:r>
      </w:hyperlink>
      <w:r w:rsidDel="00000000" w:rsidR="00000000" w:rsidRPr="00000000">
        <w:rPr>
          <w:sz w:val="16"/>
          <w:szCs w:val="16"/>
          <w:rtl w:val="0"/>
        </w:rPr>
        <w:t xml:space="preserve"> of </w:t>
      </w:r>
      <w:hyperlink r:id="rId68">
        <w:r w:rsidDel="00000000" w:rsidR="00000000" w:rsidRPr="00000000">
          <w:rPr>
            <w:color w:val="1155cc"/>
            <w:sz w:val="16"/>
            <w:szCs w:val="16"/>
            <w:u w:val="single"/>
            <w:rtl w:val="0"/>
          </w:rPr>
          <w:t xml:space="preserve">Clemson University</w:t>
        </w:r>
      </w:hyperlink>
      <w:r w:rsidDel="00000000" w:rsidR="00000000" w:rsidRPr="00000000">
        <w:rPr>
          <w:sz w:val="16"/>
          <w:szCs w:val="16"/>
          <w:rtl w:val="0"/>
        </w:rPr>
        <w:t xml:space="preserve"> urge in an </w:t>
      </w:r>
      <w:hyperlink r:id="rId69">
        <w:r w:rsidDel="00000000" w:rsidR="00000000" w:rsidRPr="00000000">
          <w:rPr>
            <w:color w:val="1155cc"/>
            <w:sz w:val="16"/>
            <w:szCs w:val="16"/>
            <w:u w:val="single"/>
            <w:rtl w:val="0"/>
          </w:rPr>
          <w:t xml:space="preserve">article</w:t>
        </w:r>
      </w:hyperlink>
      <w:r w:rsidDel="00000000" w:rsidR="00000000" w:rsidRPr="00000000">
        <w:rPr>
          <w:sz w:val="16"/>
          <w:szCs w:val="16"/>
          <w:rtl w:val="0"/>
        </w:rPr>
        <w:t xml:space="preserve"> in </w:t>
      </w:r>
      <w:hyperlink r:id="rId70">
        <w:r w:rsidDel="00000000" w:rsidR="00000000" w:rsidRPr="00000000">
          <w:rPr>
            <w:color w:val="1155cc"/>
            <w:sz w:val="16"/>
            <w:szCs w:val="16"/>
            <w:u w:val="single"/>
            <w:rtl w:val="0"/>
          </w:rPr>
          <w:t xml:space="preserve">American University Law Review</w:t>
        </w:r>
      </w:hyperlink>
      <w:r w:rsidDel="00000000" w:rsidR="00000000" w:rsidRPr="00000000">
        <w:rPr>
          <w:sz w:val="16"/>
          <w:szCs w:val="16"/>
          <w:rtl w:val="0"/>
        </w:rPr>
        <w:t xml:space="preserve">. Holden and Kisska-Schulze </w:t>
      </w:r>
      <w:hyperlink r:id="rId71">
        <w:r w:rsidDel="00000000" w:rsidR="00000000" w:rsidRPr="00000000">
          <w:rPr>
            <w:color w:val="1155cc"/>
            <w:sz w:val="16"/>
            <w:szCs w:val="16"/>
            <w:u w:val="single"/>
            <w:rtl w:val="0"/>
          </w:rPr>
          <w:t xml:space="preserve">argue</w:t>
        </w:r>
      </w:hyperlink>
      <w:r w:rsidDel="00000000" w:rsidR="00000000" w:rsidRPr="00000000">
        <w:rPr>
          <w:sz w:val="16"/>
          <w:szCs w:val="16"/>
          <w:rtl w:val="0"/>
        </w:rPr>
        <w:t xml:space="preserve"> that Congress should promote equity across the lucrative sports industry by redirecting tax revenue from sports gambling into higher education. They </w:t>
      </w:r>
      <w:hyperlink r:id="rId72">
        <w:r w:rsidDel="00000000" w:rsidR="00000000" w:rsidRPr="00000000">
          <w:rPr>
            <w:color w:val="1155cc"/>
            <w:sz w:val="16"/>
            <w:szCs w:val="16"/>
            <w:u w:val="single"/>
            <w:rtl w:val="0"/>
          </w:rPr>
          <w:t xml:space="preserve">point out</w:t>
        </w:r>
      </w:hyperlink>
      <w:r w:rsidDel="00000000" w:rsidR="00000000" w:rsidRPr="00000000">
        <w:rPr>
          <w:sz w:val="16"/>
          <w:szCs w:val="16"/>
          <w:rtl w:val="0"/>
        </w:rPr>
        <w:t xml:space="preserve"> that even though taxes collected in states that have legalized sports gambling exceed $570 million, only a handful of states have reinvested these earnings into colleges and universities. The Federal Trade Commission (</w:t>
      </w:r>
      <w:r w:rsidDel="00000000" w:rsidR="00000000" w:rsidRPr="00000000">
        <w:rPr>
          <w:b w:val="1"/>
          <w:bCs w:val="1"/>
          <w:highlight w:val="green"/>
          <w:u w:val="single"/>
          <w:rtl w:val="0"/>
        </w:rPr>
        <w:t xml:space="preserve">FTC) should adapt the existing regulatory regime</w:t>
      </w:r>
      <w:r w:rsidDel="00000000" w:rsidR="00000000" w:rsidRPr="00000000">
        <w:rPr>
          <w:b w:val="1"/>
          <w:bCs w:val="1"/>
          <w:u w:val="single"/>
          <w:rtl w:val="0"/>
        </w:rPr>
        <w:t xml:space="preserve"> used for tobacco advertising </w:t>
      </w:r>
      <w:r w:rsidDel="00000000" w:rsidR="00000000" w:rsidRPr="00000000">
        <w:rPr>
          <w:b w:val="1"/>
          <w:bCs w:val="1"/>
          <w:highlight w:val="green"/>
          <w:u w:val="single"/>
          <w:rtl w:val="0"/>
        </w:rPr>
        <w:t xml:space="preserve">into a federal framework for sports gambling</w:t>
      </w:r>
      <w:r w:rsidDel="00000000" w:rsidR="00000000" w:rsidRPr="00000000">
        <w:rPr>
          <w:b w:val="1"/>
          <w:bCs w:val="1"/>
          <w:u w:val="single"/>
          <w:rtl w:val="0"/>
        </w:rPr>
        <w:t xml:space="preserve">, suggests practitioner </w:t>
      </w:r>
      <w:hyperlink r:id="rId73">
        <w:r w:rsidDel="00000000" w:rsidR="00000000" w:rsidRPr="00000000">
          <w:rPr>
            <w:b w:val="1"/>
            <w:bCs w:val="1"/>
            <w:color w:val="1155cc"/>
            <w:u w:val="single"/>
            <w:rtl w:val="0"/>
          </w:rPr>
          <w:t xml:space="preserve">Cole Eisenshtadt</w:t>
        </w:r>
      </w:hyperlink>
      <w:r w:rsidDel="00000000" w:rsidR="00000000" w:rsidRPr="00000000">
        <w:rPr>
          <w:b w:val="1"/>
          <w:bCs w:val="1"/>
          <w:u w:val="single"/>
          <w:rtl w:val="0"/>
        </w:rPr>
        <w:t xml:space="preserve"> in an </w:t>
      </w:r>
      <w:hyperlink r:id="rId74">
        <w:r w:rsidDel="00000000" w:rsidR="00000000" w:rsidRPr="00000000">
          <w:rPr>
            <w:b w:val="1"/>
            <w:bCs w:val="1"/>
            <w:color w:val="1155cc"/>
            <w:u w:val="single"/>
            <w:rtl w:val="0"/>
          </w:rPr>
          <w:t xml:space="preserve">article</w:t>
        </w:r>
      </w:hyperlink>
      <w:r w:rsidDel="00000000" w:rsidR="00000000" w:rsidRPr="00000000">
        <w:rPr>
          <w:b w:val="1"/>
          <w:bCs w:val="1"/>
          <w:u w:val="single"/>
          <w:rtl w:val="0"/>
        </w:rPr>
        <w:t xml:space="preserve"> in the </w:t>
      </w:r>
      <w:hyperlink r:id="rId75">
        <w:r w:rsidDel="00000000" w:rsidR="00000000" w:rsidRPr="00000000">
          <w:rPr>
            <w:b w:val="1"/>
            <w:bCs w:val="1"/>
            <w:color w:val="1155cc"/>
            <w:u w:val="single"/>
            <w:rtl w:val="0"/>
          </w:rPr>
          <w:t xml:space="preserve">Administrative Law Review</w:t>
        </w:r>
      </w:hyperlink>
      <w:r w:rsidDel="00000000" w:rsidR="00000000" w:rsidRPr="00000000">
        <w:rPr>
          <w:b w:val="1"/>
          <w:bCs w:val="1"/>
          <w:u w:val="single"/>
          <w:rtl w:val="0"/>
        </w:rPr>
        <w:t xml:space="preserve">. In the same way that the Food and Drug Administration places marketing restrictions on tobacco companies to safeguard public health, the FTC should </w:t>
      </w:r>
      <w:r w:rsidDel="00000000" w:rsidR="00000000" w:rsidRPr="00000000">
        <w:rPr>
          <w:b w:val="1"/>
          <w:bCs w:val="1"/>
          <w:highlight w:val="green"/>
          <w:u w:val="single"/>
          <w:rtl w:val="0"/>
        </w:rPr>
        <w:t xml:space="preserve">prevent sports gambling firms from misleading bettors</w:t>
      </w:r>
      <w:r w:rsidDel="00000000" w:rsidR="00000000" w:rsidRPr="00000000">
        <w:rPr>
          <w:b w:val="1"/>
          <w:bCs w:val="1"/>
          <w:u w:val="single"/>
          <w:rtl w:val="0"/>
        </w:rPr>
        <w:t xml:space="preserve">, </w:t>
      </w:r>
      <w:hyperlink r:id="rId76">
        <w:r w:rsidDel="00000000" w:rsidR="00000000" w:rsidRPr="00000000">
          <w:rPr>
            <w:b w:val="1"/>
            <w:bCs w:val="1"/>
            <w:color w:val="1155cc"/>
            <w:u w:val="single"/>
            <w:rtl w:val="0"/>
          </w:rPr>
          <w:t xml:space="preserve">proposes</w:t>
        </w:r>
      </w:hyperlink>
      <w:r w:rsidDel="00000000" w:rsidR="00000000" w:rsidRPr="00000000">
        <w:rPr>
          <w:b w:val="1"/>
          <w:bCs w:val="1"/>
          <w:u w:val="single"/>
          <w:rtl w:val="0"/>
        </w:rPr>
        <w:t xml:space="preserve"> Eisenshtadt. He </w:t>
      </w:r>
      <w:hyperlink r:id="rId77">
        <w:r w:rsidDel="00000000" w:rsidR="00000000" w:rsidRPr="00000000">
          <w:rPr>
            <w:b w:val="1"/>
            <w:bCs w:val="1"/>
            <w:color w:val="1155cc"/>
            <w:u w:val="single"/>
            <w:rtl w:val="0"/>
          </w:rPr>
          <w:t xml:space="preserve">urges</w:t>
        </w:r>
      </w:hyperlink>
      <w:r w:rsidDel="00000000" w:rsidR="00000000" w:rsidRPr="00000000">
        <w:rPr>
          <w:b w:val="1"/>
          <w:bCs w:val="1"/>
          <w:u w:val="single"/>
          <w:rtl w:val="0"/>
        </w:rPr>
        <w:t xml:space="preserve"> regulators to </w:t>
      </w:r>
      <w:r w:rsidDel="00000000" w:rsidR="00000000" w:rsidRPr="00000000">
        <w:rPr>
          <w:b w:val="1"/>
          <w:bCs w:val="1"/>
          <w:highlight w:val="green"/>
          <w:u w:val="single"/>
          <w:rtl w:val="0"/>
        </w:rPr>
        <w:t xml:space="preserve">display the gambling hotline number and the odds of a winning bet so that consumers can make informed decisions</w:t>
      </w:r>
      <w:r w:rsidDel="00000000" w:rsidR="00000000" w:rsidRPr="00000000">
        <w:rPr>
          <w:b w:val="1"/>
          <w:bCs w:val="1"/>
          <w:u w:val="single"/>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rPr/>
      </w:pPr>
      <w:bookmarkStart w:colFirst="0" w:colLast="0" w:name="_t4bsw28br3v5" w:id="2"/>
      <w:bookmarkEnd w:id="2"/>
      <w:r w:rsidDel="00000000" w:rsidR="00000000" w:rsidRPr="00000000">
        <w:rPr>
          <w:rtl w:val="0"/>
        </w:rPr>
      </w:r>
    </w:p>
    <w:p w:rsidR="00000000" w:rsidDel="00000000" w:rsidP="00000000" w:rsidRDefault="00000000" w:rsidRPr="00000000" w14:paraId="00000025">
      <w:pPr>
        <w:spacing w:line="310.7999999999999" w:lineRule="auto"/>
        <w:rPr/>
      </w:pPr>
      <w:r w:rsidDel="00000000" w:rsidR="00000000" w:rsidRPr="00000000">
        <w:rPr>
          <w:rtl w:val="0"/>
        </w:rPr>
        <w:t xml:space="preserve">Heather </w:t>
      </w:r>
      <w:r w:rsidDel="00000000" w:rsidR="00000000" w:rsidRPr="00000000">
        <w:rPr>
          <w:b w:val="1"/>
          <w:bCs w:val="1"/>
          <w:sz w:val="26"/>
          <w:szCs w:val="26"/>
          <w:rtl w:val="0"/>
        </w:rPr>
        <w:t xml:space="preserve">Wardle 22</w:t>
      </w:r>
      <w:r w:rsidDel="00000000" w:rsidR="00000000" w:rsidRPr="00000000">
        <w:rPr>
          <w:rtl w:val="0"/>
        </w:rPr>
        <w:t xml:space="preserve">. Professor at the University of Glasgow School of Social and Political Sciences. December 2022. “The association between gambling marketing and unplanned gambling spend: Synthesised findings from two online cross-sectional surveys.” </w:t>
      </w:r>
      <w:r w:rsidDel="00000000" w:rsidR="00000000" w:rsidRPr="00000000">
        <w:rPr>
          <w:i w:val="1"/>
          <w:iCs w:val="1"/>
          <w:rtl w:val="0"/>
        </w:rPr>
        <w:t xml:space="preserve">Addictive Behaviors</w:t>
      </w:r>
      <w:r w:rsidDel="00000000" w:rsidR="00000000" w:rsidRPr="00000000">
        <w:rPr>
          <w:rtl w:val="0"/>
        </w:rPr>
        <w:t xml:space="preserve">. 135(2022). pp 1-4. </w:t>
      </w:r>
      <w:hyperlink r:id="rId78">
        <w:r w:rsidDel="00000000" w:rsidR="00000000" w:rsidRPr="00000000">
          <w:rPr>
            <w:rFonts w:ascii="Arial" w:cs="Arial" w:eastAsia="Arial" w:hAnsi="Arial"/>
            <w:color w:val="1155cc"/>
            <w:rtl w:val="0"/>
          </w:rPr>
          <w:t xml:space="preserve">https://doi.org/10.1016/j.addbeh.2022.107440</w:t>
        </w:r>
      </w:hyperlink>
      <w:r w:rsidDel="00000000" w:rsidR="00000000" w:rsidRPr="00000000">
        <w:rPr>
          <w:rtl w:val="0"/>
        </w:rPr>
        <w:t xml:space="preserve">. NOTE: PGSI = Problem Gambling Severity Index. Willie T.</w:t>
      </w:r>
    </w:p>
    <w:p w:rsidR="00000000" w:rsidDel="00000000" w:rsidP="00000000" w:rsidRDefault="00000000" w:rsidRPr="00000000" w14:paraId="00000026">
      <w:pPr>
        <w:spacing w:line="310.7999999999999" w:lineRule="auto"/>
        <w:rPr>
          <w:sz w:val="16"/>
          <w:szCs w:val="16"/>
        </w:rPr>
      </w:pPr>
      <w:r w:rsidDel="00000000" w:rsidR="00000000" w:rsidRPr="00000000">
        <w:rPr>
          <w:sz w:val="16"/>
          <w:szCs w:val="16"/>
          <w:rtl w:val="0"/>
        </w:rPr>
        <w:t xml:space="preserve">3.1. Associations with marketing prompting unplanned gambling spend: Sports bettors</w:t>
      </w:r>
    </w:p>
    <w:p w:rsidR="00000000" w:rsidDel="00000000" w:rsidP="00000000" w:rsidRDefault="00000000" w:rsidRPr="00000000" w14:paraId="00000027">
      <w:pPr>
        <w:spacing w:line="310.7999999999999" w:lineRule="auto"/>
        <w:rPr>
          <w:sz w:val="16"/>
          <w:szCs w:val="16"/>
        </w:rPr>
      </w:pPr>
      <w:r w:rsidDel="00000000" w:rsidR="00000000" w:rsidRPr="00000000">
        <w:rPr>
          <w:sz w:val="16"/>
          <w:szCs w:val="16"/>
          <w:rtl w:val="0"/>
        </w:rPr>
        <w:t xml:space="preserve">In the regular sports bettors survey, </w:t>
      </w:r>
      <w:r w:rsidDel="00000000" w:rsidR="00000000" w:rsidRPr="00000000">
        <w:rPr>
          <w:b w:val="1"/>
          <w:bCs w:val="1"/>
          <w:highlight w:val="green"/>
          <w:u w:val="single"/>
          <w:rtl w:val="0"/>
        </w:rPr>
        <w:t xml:space="preserve">31</w:t>
      </w:r>
      <w:r w:rsidDel="00000000" w:rsidR="00000000" w:rsidRPr="00000000">
        <w:rPr>
          <w:b w:val="1"/>
          <w:bCs w:val="1"/>
          <w:u w:val="single"/>
          <w:rtl w:val="0"/>
        </w:rPr>
        <w:t xml:space="preserve">.2 </w:t>
      </w:r>
      <w:r w:rsidDel="00000000" w:rsidR="00000000" w:rsidRPr="00000000">
        <w:rPr>
          <w:b w:val="1"/>
          <w:bCs w:val="1"/>
          <w:highlight w:val="green"/>
          <w:u w:val="single"/>
          <w:rtl w:val="0"/>
        </w:rPr>
        <w:t xml:space="preserve">% of</w:t>
      </w:r>
      <w:r w:rsidDel="00000000" w:rsidR="00000000" w:rsidRPr="00000000">
        <w:rPr>
          <w:b w:val="1"/>
          <w:bCs w:val="1"/>
          <w:u w:val="single"/>
          <w:rtl w:val="0"/>
        </w:rPr>
        <w:t xml:space="preserve"> current </w:t>
      </w:r>
      <w:r w:rsidDel="00000000" w:rsidR="00000000" w:rsidRPr="00000000">
        <w:rPr>
          <w:b w:val="1"/>
          <w:bCs w:val="1"/>
          <w:highlight w:val="green"/>
          <w:u w:val="single"/>
          <w:rtl w:val="0"/>
        </w:rPr>
        <w:t xml:space="preserve">gamblers reported</w:t>
      </w:r>
      <w:r w:rsidDel="00000000" w:rsidR="00000000" w:rsidRPr="00000000">
        <w:rPr>
          <w:b w:val="1"/>
          <w:bCs w:val="1"/>
          <w:u w:val="single"/>
          <w:rtl w:val="0"/>
        </w:rPr>
        <w:t xml:space="preserve"> that </w:t>
      </w:r>
      <w:r w:rsidDel="00000000" w:rsidR="00000000" w:rsidRPr="00000000">
        <w:rPr>
          <w:b w:val="1"/>
          <w:bCs w:val="1"/>
          <w:highlight w:val="green"/>
          <w:u w:val="single"/>
          <w:rtl w:val="0"/>
        </w:rPr>
        <w:t xml:space="preserve">marketing</w:t>
      </w:r>
      <w:r w:rsidDel="00000000" w:rsidR="00000000" w:rsidRPr="00000000">
        <w:rPr>
          <w:b w:val="1"/>
          <w:bCs w:val="1"/>
          <w:u w:val="single"/>
          <w:rtl w:val="0"/>
        </w:rPr>
        <w:t xml:space="preserve"> had </w:t>
      </w:r>
      <w:r w:rsidDel="00000000" w:rsidR="00000000" w:rsidRPr="00000000">
        <w:rPr>
          <w:b w:val="1"/>
          <w:bCs w:val="1"/>
          <w:highlight w:val="green"/>
          <w:u w:val="single"/>
          <w:rtl w:val="0"/>
        </w:rPr>
        <w:t xml:space="preserve">prompted unplanned gambling</w:t>
      </w:r>
      <w:r w:rsidDel="00000000" w:rsidR="00000000" w:rsidRPr="00000000">
        <w:rPr>
          <w:b w:val="1"/>
          <w:bCs w:val="1"/>
          <w:u w:val="single"/>
          <w:rtl w:val="0"/>
        </w:rPr>
        <w:t xml:space="preserve"> spend in the past three months</w:t>
      </w:r>
      <w:r w:rsidDel="00000000" w:rsidR="00000000" w:rsidRPr="00000000">
        <w:rPr>
          <w:sz w:val="16"/>
          <w:szCs w:val="16"/>
          <w:rtl w:val="0"/>
        </w:rPr>
        <w:t xml:space="preserve"> (Table 1). </w:t>
      </w:r>
      <w:r w:rsidDel="00000000" w:rsidR="00000000" w:rsidRPr="00000000">
        <w:rPr>
          <w:b w:val="1"/>
          <w:bCs w:val="1"/>
          <w:highlight w:val="green"/>
          <w:u w:val="single"/>
          <w:rtl w:val="0"/>
        </w:rPr>
        <w:t xml:space="preserve">This rose to 87.0 % among those experiencing problem gambling</w:t>
      </w:r>
      <w:r w:rsidDel="00000000" w:rsidR="00000000" w:rsidRPr="00000000">
        <w:rPr>
          <w:sz w:val="16"/>
          <w:szCs w:val="16"/>
          <w:rtl w:val="0"/>
        </w:rPr>
        <w:t xml:space="preserve">. </w:t>
      </w:r>
      <w:r w:rsidDel="00000000" w:rsidR="00000000" w:rsidRPr="00000000">
        <w:rPr>
          <w:b w:val="1"/>
          <w:bCs w:val="1"/>
          <w:u w:val="single"/>
          <w:rtl w:val="0"/>
        </w:rPr>
        <w:t xml:space="preserve">After </w:t>
      </w:r>
      <w:r w:rsidDel="00000000" w:rsidR="00000000" w:rsidRPr="00000000">
        <w:rPr>
          <w:b w:val="1"/>
          <w:bCs w:val="1"/>
          <w:highlight w:val="green"/>
          <w:u w:val="single"/>
          <w:rtl w:val="0"/>
        </w:rPr>
        <w:t xml:space="preserve">controlling for demographics</w:t>
      </w:r>
      <w:r w:rsidDel="00000000" w:rsidR="00000000" w:rsidRPr="00000000">
        <w:rPr>
          <w:sz w:val="16"/>
          <w:szCs w:val="16"/>
          <w:rtl w:val="0"/>
        </w:rPr>
        <w:t xml:space="preserve">, </w:t>
      </w:r>
      <w:r w:rsidDel="00000000" w:rsidR="00000000" w:rsidRPr="00000000">
        <w:rPr>
          <w:b w:val="1"/>
          <w:bCs w:val="1"/>
          <w:highlight w:val="green"/>
          <w:u w:val="single"/>
          <w:rtl w:val="0"/>
        </w:rPr>
        <w:t xml:space="preserve">socioeconomic and marketing exposure variables</w:t>
      </w:r>
      <w:r w:rsidDel="00000000" w:rsidR="00000000" w:rsidRPr="00000000">
        <w:rPr>
          <w:sz w:val="16"/>
          <w:szCs w:val="16"/>
          <w:rtl w:val="0"/>
        </w:rPr>
        <w:t xml:space="preserve">, </w:t>
      </w:r>
      <w:r w:rsidDel="00000000" w:rsidR="00000000" w:rsidRPr="00000000">
        <w:rPr>
          <w:b w:val="1"/>
          <w:bCs w:val="1"/>
          <w:highlight w:val="green"/>
          <w:u w:val="single"/>
          <w:rtl w:val="0"/>
        </w:rPr>
        <w:t xml:space="preserve">PGSI</w:t>
      </w:r>
      <w:r w:rsidDel="00000000" w:rsidR="00000000" w:rsidRPr="00000000">
        <w:rPr>
          <w:b w:val="1"/>
          <w:bCs w:val="1"/>
          <w:u w:val="single"/>
          <w:rtl w:val="0"/>
        </w:rPr>
        <w:t xml:space="preserve"> status </w:t>
      </w:r>
      <w:r w:rsidDel="00000000" w:rsidR="00000000" w:rsidRPr="00000000">
        <w:rPr>
          <w:b w:val="1"/>
          <w:bCs w:val="1"/>
          <w:highlight w:val="green"/>
          <w:u w:val="single"/>
          <w:rtl w:val="0"/>
        </w:rPr>
        <w:t xml:space="preserve">was associated with reporting</w:t>
      </w:r>
      <w:r w:rsidDel="00000000" w:rsidR="00000000" w:rsidRPr="00000000">
        <w:rPr>
          <w:b w:val="1"/>
          <w:bCs w:val="1"/>
          <w:u w:val="single"/>
          <w:rtl w:val="0"/>
        </w:rPr>
        <w:t xml:space="preserve"> that </w:t>
      </w:r>
      <w:r w:rsidDel="00000000" w:rsidR="00000000" w:rsidRPr="00000000">
        <w:rPr>
          <w:b w:val="1"/>
          <w:bCs w:val="1"/>
          <w:highlight w:val="green"/>
          <w:u w:val="single"/>
          <w:rtl w:val="0"/>
        </w:rPr>
        <w:t xml:space="preserve">marketing</w:t>
      </w:r>
      <w:r w:rsidDel="00000000" w:rsidR="00000000" w:rsidRPr="00000000">
        <w:rPr>
          <w:b w:val="1"/>
          <w:bCs w:val="1"/>
          <w:u w:val="single"/>
          <w:rtl w:val="0"/>
        </w:rPr>
        <w:t xml:space="preserve"> had </w:t>
      </w:r>
      <w:r w:rsidDel="00000000" w:rsidR="00000000" w:rsidRPr="00000000">
        <w:rPr>
          <w:b w:val="1"/>
          <w:bCs w:val="1"/>
          <w:highlight w:val="green"/>
          <w:u w:val="single"/>
          <w:rtl w:val="0"/>
        </w:rPr>
        <w:t xml:space="preserve">prompted unplanned gambling</w:t>
      </w:r>
      <w:r w:rsidDel="00000000" w:rsidR="00000000" w:rsidRPr="00000000">
        <w:rPr>
          <w:b w:val="1"/>
          <w:bCs w:val="1"/>
          <w:u w:val="single"/>
          <w:rtl w:val="0"/>
        </w:rPr>
        <w:t xml:space="preserve"> spend</w:t>
      </w:r>
      <w:r w:rsidDel="00000000" w:rsidR="00000000" w:rsidRPr="00000000">
        <w:rPr>
          <w:sz w:val="16"/>
          <w:szCs w:val="16"/>
          <w:rtl w:val="0"/>
        </w:rPr>
        <w:t xml:space="preserve"> (Table 2; Panel A). Specifically, those experiencing problem (ORAdj = 17.01, 95 % CI: 10.61–27.27), moderate risk (ORAdj = 3.41, 95 % CI: 2.35–4.94), and low-risk gambling (ORAdj = 3.31, 95 % CI: 2.58–4.26) were more likely to report that marketing had prompted unplanned spend than those experiencing no gambling problems.</w:t>
      </w:r>
    </w:p>
    <w:p w:rsidR="00000000" w:rsidDel="00000000" w:rsidP="00000000" w:rsidRDefault="00000000" w:rsidRPr="00000000" w14:paraId="00000028">
      <w:pPr>
        <w:spacing w:line="310.7999999999999" w:lineRule="auto"/>
        <w:rPr/>
      </w:pPr>
      <w:r w:rsidDel="00000000" w:rsidR="00000000" w:rsidRPr="00000000">
        <w:rPr>
          <w:rtl w:val="0"/>
        </w:rPr>
      </w:r>
    </w:p>
    <w:p w:rsidR="00000000" w:rsidDel="00000000" w:rsidP="00000000" w:rsidRDefault="00000000" w:rsidRPr="00000000" w14:paraId="00000029">
      <w:pPr>
        <w:spacing w:line="310.7999999999999" w:lineRule="auto"/>
        <w:rPr/>
      </w:pPr>
      <w:r w:rsidDel="00000000" w:rsidR="00000000" w:rsidRPr="00000000">
        <w:rPr>
          <w:rtl w:val="0"/>
        </w:rPr>
        <w:t xml:space="preserve">Cole </w:t>
      </w:r>
      <w:r w:rsidDel="00000000" w:rsidR="00000000" w:rsidRPr="00000000">
        <w:rPr>
          <w:b w:val="1"/>
          <w:bCs w:val="1"/>
          <w:sz w:val="26"/>
          <w:szCs w:val="26"/>
          <w:rtl w:val="0"/>
        </w:rPr>
        <w:t xml:space="preserve">Eisenshtadt 22</w:t>
      </w:r>
      <w:r w:rsidDel="00000000" w:rsidR="00000000" w:rsidRPr="00000000">
        <w:rPr>
          <w:rtl w:val="0"/>
        </w:rPr>
        <w:t xml:space="preserve">. J.D. Candidate at American University Washington College of Law, B.A. Social Relations and Policy at Michigan State University. 2022. “BETTING ON OVERSIGHT: REPURPOSING REGULATIONS FOR CIGARETTE AND TOBACCO ADVERTISING TO ADDRESS SPORTS GAMBLING, AMERICA’S FASTEST GROWING VICE INDUSTRY.” </w:t>
      </w:r>
      <w:r w:rsidDel="00000000" w:rsidR="00000000" w:rsidRPr="00000000">
        <w:rPr>
          <w:i w:val="1"/>
          <w:iCs w:val="1"/>
          <w:rtl w:val="0"/>
        </w:rPr>
        <w:t xml:space="preserve">Administrative Law Review</w:t>
      </w:r>
      <w:r w:rsidDel="00000000" w:rsidR="00000000" w:rsidRPr="00000000">
        <w:rPr>
          <w:rtl w:val="0"/>
        </w:rPr>
        <w:t xml:space="preserve">. 74(2). pp 387-419. </w:t>
      </w:r>
      <w:hyperlink r:id="rId79">
        <w:r w:rsidDel="00000000" w:rsidR="00000000" w:rsidRPr="00000000">
          <w:rPr>
            <w:rFonts w:ascii="Arial" w:cs="Arial" w:eastAsia="Arial" w:hAnsi="Arial"/>
            <w:color w:val="1155cc"/>
            <w:rtl w:val="0"/>
          </w:rPr>
          <w:t xml:space="preserve">https://administrativelawreview.org/wp-content/uploads/sites/2/2022/07/74.2-Eisenshtadt_Final_crop.pdf</w:t>
        </w:r>
      </w:hyperlink>
      <w:r w:rsidDel="00000000" w:rsidR="00000000" w:rsidRPr="00000000">
        <w:rPr>
          <w:rtl w:val="0"/>
        </w:rPr>
        <w:t xml:space="preserve">. Willie T.</w:t>
      </w:r>
    </w:p>
    <w:p w:rsidR="00000000" w:rsidDel="00000000" w:rsidP="00000000" w:rsidRDefault="00000000" w:rsidRPr="00000000" w14:paraId="0000002A">
      <w:pPr>
        <w:spacing w:line="310.7999999999999" w:lineRule="auto"/>
        <w:rPr>
          <w:sz w:val="16"/>
          <w:szCs w:val="16"/>
        </w:rPr>
      </w:pPr>
      <w:r w:rsidDel="00000000" w:rsidR="00000000" w:rsidRPr="00000000">
        <w:rPr>
          <w:b w:val="1"/>
          <w:bCs w:val="1"/>
          <w:highlight w:val="green"/>
          <w:u w:val="single"/>
          <w:rtl w:val="0"/>
        </w:rPr>
        <w:t xml:space="preserve">Advertising for sportsbooks</w:t>
      </w:r>
      <w:r w:rsidDel="00000000" w:rsidR="00000000" w:rsidRPr="00000000">
        <w:rPr>
          <w:b w:val="1"/>
          <w:bCs w:val="1"/>
          <w:u w:val="single"/>
          <w:rtl w:val="0"/>
        </w:rPr>
        <w:t xml:space="preserve"> and DFS </w:t>
      </w:r>
      <w:r w:rsidDel="00000000" w:rsidR="00000000" w:rsidRPr="00000000">
        <w:rPr>
          <w:b w:val="1"/>
          <w:bCs w:val="1"/>
          <w:highlight w:val="green"/>
          <w:u w:val="single"/>
          <w:rtl w:val="0"/>
        </w:rPr>
        <w:t xml:space="preserve">commonly occurs on</w:t>
      </w:r>
      <w:r w:rsidDel="00000000" w:rsidR="00000000" w:rsidRPr="00000000">
        <w:rPr>
          <w:b w:val="1"/>
          <w:bCs w:val="1"/>
          <w:u w:val="single"/>
          <w:rtl w:val="0"/>
        </w:rPr>
        <w:t xml:space="preserve"> the Internet</w:t>
      </w:r>
      <w:r w:rsidDel="00000000" w:rsidR="00000000" w:rsidRPr="00000000">
        <w:rPr>
          <w:sz w:val="16"/>
          <w:szCs w:val="16"/>
          <w:rtl w:val="0"/>
        </w:rPr>
        <w:t xml:space="preserve">, </w:t>
      </w:r>
      <w:r w:rsidDel="00000000" w:rsidR="00000000" w:rsidRPr="00000000">
        <w:rPr>
          <w:b w:val="1"/>
          <w:bCs w:val="1"/>
          <w:u w:val="single"/>
          <w:rtl w:val="0"/>
        </w:rPr>
        <w:t xml:space="preserve">particularly </w:t>
      </w:r>
      <w:r w:rsidDel="00000000" w:rsidR="00000000" w:rsidRPr="00000000">
        <w:rPr>
          <w:b w:val="1"/>
          <w:bCs w:val="1"/>
          <w:highlight w:val="green"/>
          <w:u w:val="single"/>
          <w:rtl w:val="0"/>
        </w:rPr>
        <w:t xml:space="preserve">social media</w:t>
      </w:r>
      <w:r w:rsidDel="00000000" w:rsidR="00000000" w:rsidRPr="00000000">
        <w:rPr>
          <w:sz w:val="16"/>
          <w:szCs w:val="16"/>
          <w:highlight w:val="cyan"/>
          <w:rtl w:val="0"/>
        </w:rPr>
        <w:t xml:space="preserve">,</w:t>
      </w:r>
      <w:r w:rsidDel="00000000" w:rsidR="00000000" w:rsidRPr="00000000">
        <w:rPr>
          <w:sz w:val="16"/>
          <w:szCs w:val="16"/>
          <w:rtl w:val="0"/>
        </w:rPr>
        <w:t xml:space="preserve">169 and some of </w:t>
      </w:r>
      <w:r w:rsidDel="00000000" w:rsidR="00000000" w:rsidRPr="00000000">
        <w:rPr>
          <w:b w:val="1"/>
          <w:bCs w:val="1"/>
          <w:highlight w:val="green"/>
          <w:u w:val="single"/>
          <w:rtl w:val="0"/>
        </w:rPr>
        <w:t xml:space="preserve">this</w:t>
      </w:r>
      <w:r w:rsidDel="00000000" w:rsidR="00000000" w:rsidRPr="00000000">
        <w:rPr>
          <w:b w:val="1"/>
          <w:bCs w:val="1"/>
          <w:u w:val="single"/>
          <w:rtl w:val="0"/>
        </w:rPr>
        <w:t xml:space="preserve"> advertising likely </w:t>
      </w:r>
      <w:r w:rsidDel="00000000" w:rsidR="00000000" w:rsidRPr="00000000">
        <w:rPr>
          <w:b w:val="1"/>
          <w:bCs w:val="1"/>
          <w:highlight w:val="green"/>
          <w:u w:val="single"/>
          <w:rtl w:val="0"/>
        </w:rPr>
        <w:t xml:space="preserve">misleads consumers</w:t>
      </w:r>
      <w:r w:rsidDel="00000000" w:rsidR="00000000" w:rsidRPr="00000000">
        <w:rPr>
          <w:sz w:val="16"/>
          <w:szCs w:val="16"/>
          <w:rtl w:val="0"/>
        </w:rPr>
        <w:t xml:space="preserve">. </w:t>
      </w:r>
      <w:r w:rsidDel="00000000" w:rsidR="00000000" w:rsidRPr="00000000">
        <w:rPr>
          <w:b w:val="1"/>
          <w:bCs w:val="1"/>
          <w:highlight w:val="green"/>
          <w:u w:val="single"/>
          <w:rtl w:val="0"/>
        </w:rPr>
        <w:t xml:space="preserve">Online advertising requires oversight from the FTC</w:t>
      </w:r>
      <w:r w:rsidDel="00000000" w:rsidR="00000000" w:rsidRPr="00000000">
        <w:rPr>
          <w:sz w:val="16"/>
          <w:szCs w:val="16"/>
          <w:rtl w:val="0"/>
        </w:rPr>
        <w:t xml:space="preserve">, </w:t>
      </w:r>
      <w:r w:rsidDel="00000000" w:rsidR="00000000" w:rsidRPr="00000000">
        <w:rPr>
          <w:b w:val="1"/>
          <w:bCs w:val="1"/>
          <w:u w:val="single"/>
          <w:rtl w:val="0"/>
        </w:rPr>
        <w:t xml:space="preserve">as the Federal Trade Commission Act</w:t>
      </w:r>
      <w:r w:rsidDel="00000000" w:rsidR="00000000" w:rsidRPr="00000000">
        <w:rPr>
          <w:sz w:val="16"/>
          <w:szCs w:val="16"/>
          <w:rtl w:val="0"/>
        </w:rPr>
        <w:t xml:space="preserve"> “</w:t>
      </w:r>
      <w:r w:rsidDel="00000000" w:rsidR="00000000" w:rsidRPr="00000000">
        <w:rPr>
          <w:b w:val="1"/>
          <w:bCs w:val="1"/>
          <w:sz w:val="24"/>
          <w:szCs w:val="24"/>
          <w:u w:val="single"/>
          <w:rtl w:val="0"/>
        </w:rPr>
        <w:t xml:space="preserve">prohibits</w:t>
      </w:r>
      <w:r w:rsidDel="00000000" w:rsidR="00000000" w:rsidRPr="00000000">
        <w:rPr>
          <w:b w:val="1"/>
          <w:bCs w:val="1"/>
          <w:u w:val="single"/>
          <w:rtl w:val="0"/>
        </w:rPr>
        <w:t xml:space="preserve"> unfair or </w:t>
      </w:r>
      <w:r w:rsidDel="00000000" w:rsidR="00000000" w:rsidRPr="00000000">
        <w:rPr>
          <w:b w:val="1"/>
          <w:bCs w:val="1"/>
          <w:sz w:val="24"/>
          <w:szCs w:val="24"/>
          <w:u w:val="single"/>
          <w:rtl w:val="0"/>
        </w:rPr>
        <w:t xml:space="preserve">deceptive advertising</w:t>
      </w:r>
      <w:r w:rsidDel="00000000" w:rsidR="00000000" w:rsidRPr="00000000">
        <w:rPr>
          <w:b w:val="1"/>
          <w:bCs w:val="1"/>
          <w:u w:val="single"/>
          <w:rtl w:val="0"/>
        </w:rPr>
        <w:t xml:space="preserve"> in any medium</w:t>
      </w:r>
      <w:r w:rsidDel="00000000" w:rsidR="00000000" w:rsidRPr="00000000">
        <w:rPr>
          <w:sz w:val="16"/>
          <w:szCs w:val="16"/>
          <w:rtl w:val="0"/>
        </w:rPr>
        <w:t xml:space="preserve">.”170 Although the Internet did not exist when President Wilson signed the Act into law in 1914, </w:t>
      </w:r>
      <w:r w:rsidDel="00000000" w:rsidR="00000000" w:rsidRPr="00000000">
        <w:rPr>
          <w:b w:val="1"/>
          <w:bCs w:val="1"/>
          <w:u w:val="single"/>
          <w:rtl w:val="0"/>
        </w:rPr>
        <w:t xml:space="preserve">the </w:t>
      </w:r>
      <w:r w:rsidDel="00000000" w:rsidR="00000000" w:rsidRPr="00000000">
        <w:rPr>
          <w:b w:val="1"/>
          <w:bCs w:val="1"/>
          <w:highlight w:val="green"/>
          <w:u w:val="single"/>
          <w:rtl w:val="0"/>
        </w:rPr>
        <w:t xml:space="preserve">FTC’s jurisdiction over Internet advertising has</w:t>
      </w:r>
      <w:r w:rsidDel="00000000" w:rsidR="00000000" w:rsidRPr="00000000">
        <w:rPr>
          <w:b w:val="1"/>
          <w:bCs w:val="1"/>
          <w:u w:val="single"/>
          <w:rtl w:val="0"/>
        </w:rPr>
        <w:t xml:space="preserve"> generally </w:t>
      </w:r>
      <w:r w:rsidDel="00000000" w:rsidR="00000000" w:rsidRPr="00000000">
        <w:rPr>
          <w:b w:val="1"/>
          <w:bCs w:val="1"/>
          <w:highlight w:val="green"/>
          <w:u w:val="single"/>
          <w:rtl w:val="0"/>
        </w:rPr>
        <w:t xml:space="preserve">not been questioned</w:t>
      </w:r>
      <w:r w:rsidDel="00000000" w:rsidR="00000000" w:rsidRPr="00000000">
        <w:rPr>
          <w:sz w:val="16"/>
          <w:szCs w:val="16"/>
          <w:rtl w:val="0"/>
        </w:rPr>
        <w:t xml:space="preserve">. This authority to enact and enforce regulations on online advertising might appear broad, but the Commission simply applies the same rulemaking and enforcement mechanisms to the Internet that already apply to traditional forms of advertising.171 In other words, the FTC treats Internet advertising as having the same fundamentals as all other forms of marketing.173 From a practical standpoint, the key difference between traditional and influencer advertising is that influencers, through their presence as “content creators” on social media, can disguise advertisements as entertainment.174 Furthermore, social media blurs the line between friend and public figure, and followers develop parasocial relationships175 with online personalities trying to sell them products.176 In simplest terms, this resembles the relationship a bar patron develops with a bartender. A bartender will socially engage a patron in the hope that the customer will continue to order drinks and tip, while the patron perceives the bartender as a friendly face.</w:t>
      </w:r>
    </w:p>
    <w:p w:rsidR="00000000" w:rsidDel="00000000" w:rsidP="00000000" w:rsidRDefault="00000000" w:rsidRPr="00000000" w14:paraId="0000002B">
      <w:pPr>
        <w:spacing w:line="310.7999999999999" w:lineRule="auto"/>
        <w:rPr>
          <w:sz w:val="16"/>
          <w:szCs w:val="16"/>
        </w:rPr>
      </w:pPr>
      <w:r w:rsidDel="00000000" w:rsidR="00000000" w:rsidRPr="00000000">
        <w:rPr>
          <w:b w:val="1"/>
          <w:bCs w:val="1"/>
          <w:u w:val="single"/>
          <w:rtl w:val="0"/>
        </w:rPr>
        <w:t xml:space="preserve">The FTC </w:t>
      </w:r>
      <w:r w:rsidDel="00000000" w:rsidR="00000000" w:rsidRPr="00000000">
        <w:rPr>
          <w:b w:val="1"/>
          <w:bCs w:val="1"/>
          <w:sz w:val="24"/>
          <w:szCs w:val="24"/>
          <w:u w:val="single"/>
          <w:rtl w:val="0"/>
        </w:rPr>
        <w:t xml:space="preserve">first took action</w:t>
      </w:r>
      <w:r w:rsidDel="00000000" w:rsidR="00000000" w:rsidRPr="00000000">
        <w:rPr>
          <w:b w:val="1"/>
          <w:bCs w:val="1"/>
          <w:u w:val="single"/>
          <w:rtl w:val="0"/>
        </w:rPr>
        <w:t xml:space="preserve"> against social media influencers in 2017</w:t>
      </w:r>
      <w:r w:rsidDel="00000000" w:rsidR="00000000" w:rsidRPr="00000000">
        <w:rPr>
          <w:sz w:val="16"/>
          <w:szCs w:val="16"/>
          <w:rtl w:val="0"/>
        </w:rPr>
        <w:t xml:space="preserve">, </w:t>
      </w:r>
      <w:r w:rsidDel="00000000" w:rsidR="00000000" w:rsidRPr="00000000">
        <w:rPr>
          <w:b w:val="1"/>
          <w:bCs w:val="1"/>
          <w:u w:val="single"/>
          <w:rtl w:val="0"/>
        </w:rPr>
        <w:t xml:space="preserve">when the Commission alleged that two widely followed online video-gamers</w:t>
      </w:r>
      <w:r w:rsidDel="00000000" w:rsidR="00000000" w:rsidRPr="00000000">
        <w:rPr>
          <w:sz w:val="16"/>
          <w:szCs w:val="16"/>
          <w:rtl w:val="0"/>
        </w:rPr>
        <w:t xml:space="preserve">, Trevor “TmarTn” Martin and Thomas “Syndicate” Cassell, </w:t>
      </w:r>
      <w:r w:rsidDel="00000000" w:rsidR="00000000" w:rsidRPr="00000000">
        <w:rPr>
          <w:b w:val="1"/>
          <w:bCs w:val="1"/>
          <w:u w:val="single"/>
          <w:rtl w:val="0"/>
        </w:rPr>
        <w:t xml:space="preserve">marketed a gambling-type website to gamers as if they did not personally own it and financially benefit from its use</w:t>
      </w:r>
      <w:r w:rsidDel="00000000" w:rsidR="00000000" w:rsidRPr="00000000">
        <w:rPr>
          <w:sz w:val="16"/>
          <w:szCs w:val="16"/>
          <w:rtl w:val="0"/>
        </w:rPr>
        <w:t xml:space="preserve">.177 </w:t>
      </w:r>
      <w:r w:rsidDel="00000000" w:rsidR="00000000" w:rsidRPr="00000000">
        <w:rPr>
          <w:b w:val="1"/>
          <w:bCs w:val="1"/>
          <w:u w:val="single"/>
          <w:rtl w:val="0"/>
        </w:rPr>
        <w:t xml:space="preserve">CSGOLotto</w:t>
      </w:r>
      <w:r w:rsidDel="00000000" w:rsidR="00000000" w:rsidRPr="00000000">
        <w:rPr>
          <w:sz w:val="16"/>
          <w:szCs w:val="16"/>
          <w:rtl w:val="0"/>
        </w:rPr>
        <w:t xml:space="preserve">, Inc. (CSGO Lotto) </w:t>
      </w:r>
      <w:r w:rsidDel="00000000" w:rsidR="00000000" w:rsidRPr="00000000">
        <w:rPr>
          <w:b w:val="1"/>
          <w:bCs w:val="1"/>
          <w:u w:val="single"/>
          <w:rtl w:val="0"/>
        </w:rPr>
        <w:t xml:space="preserve">formerly allowed players of the first-person shooter game</w:t>
      </w:r>
      <w:r w:rsidDel="00000000" w:rsidR="00000000" w:rsidRPr="00000000">
        <w:rPr>
          <w:sz w:val="16"/>
          <w:szCs w:val="16"/>
          <w:rtl w:val="0"/>
        </w:rPr>
        <w:t xml:space="preserve">, Counter Strike: Global Offensive, </w:t>
      </w:r>
      <w:r w:rsidDel="00000000" w:rsidR="00000000" w:rsidRPr="00000000">
        <w:rPr>
          <w:b w:val="1"/>
          <w:bCs w:val="1"/>
          <w:u w:val="single"/>
          <w:rtl w:val="0"/>
        </w:rPr>
        <w:t xml:space="preserve">to</w:t>
      </w:r>
      <w:r w:rsidDel="00000000" w:rsidR="00000000" w:rsidRPr="00000000">
        <w:rPr>
          <w:sz w:val="16"/>
          <w:szCs w:val="16"/>
          <w:rtl w:val="0"/>
        </w:rPr>
        <w:t xml:space="preserve"> buy, sell, trade, and </w:t>
      </w:r>
      <w:r w:rsidDel="00000000" w:rsidR="00000000" w:rsidRPr="00000000">
        <w:rPr>
          <w:b w:val="1"/>
          <w:bCs w:val="1"/>
          <w:u w:val="single"/>
          <w:rtl w:val="0"/>
        </w:rPr>
        <w:t xml:space="preserve">gamble for</w:t>
      </w:r>
      <w:r w:rsidDel="00000000" w:rsidR="00000000" w:rsidRPr="00000000">
        <w:rPr>
          <w:sz w:val="16"/>
          <w:szCs w:val="16"/>
          <w:rtl w:val="0"/>
        </w:rPr>
        <w:t xml:space="preserve"> “</w:t>
      </w:r>
      <w:r w:rsidDel="00000000" w:rsidR="00000000" w:rsidRPr="00000000">
        <w:rPr>
          <w:b w:val="1"/>
          <w:bCs w:val="1"/>
          <w:u w:val="single"/>
          <w:rtl w:val="0"/>
        </w:rPr>
        <w:t xml:space="preserve">skins</w:t>
      </w:r>
      <w:r w:rsidDel="00000000" w:rsidR="00000000" w:rsidRPr="00000000">
        <w:rPr>
          <w:sz w:val="16"/>
          <w:szCs w:val="16"/>
          <w:rtl w:val="0"/>
        </w:rPr>
        <w:t xml:space="preserve">”178 </w:t>
      </w:r>
      <w:r w:rsidDel="00000000" w:rsidR="00000000" w:rsidRPr="00000000">
        <w:rPr>
          <w:b w:val="1"/>
          <w:bCs w:val="1"/>
          <w:u w:val="single"/>
          <w:rtl w:val="0"/>
        </w:rPr>
        <w:t xml:space="preserve">using real money</w:t>
      </w:r>
      <w:r w:rsidDel="00000000" w:rsidR="00000000" w:rsidRPr="00000000">
        <w:rPr>
          <w:sz w:val="16"/>
          <w:szCs w:val="16"/>
          <w:rtl w:val="0"/>
        </w:rPr>
        <w:t xml:space="preserve">. 179 Martin and Cassell both posted several videos on their respective YouTube channels with titles such as, l to promote their website.180 They also hired other online influencers, paying some up to $55,000, to promote the site.181 The FTC mainly took issue with Martin and Cassell posting promotional content without disclosing their ownership of the company.182</w:t>
      </w:r>
    </w:p>
    <w:p w:rsidR="00000000" w:rsidDel="00000000" w:rsidP="00000000" w:rsidRDefault="00000000" w:rsidRPr="00000000" w14:paraId="0000002C">
      <w:pPr>
        <w:spacing w:line="310.7999999999999" w:lineRule="auto"/>
        <w:rPr>
          <w:sz w:val="16"/>
          <w:szCs w:val="16"/>
        </w:rPr>
      </w:pPr>
      <w:r w:rsidDel="00000000" w:rsidR="00000000" w:rsidRPr="00000000">
        <w:rPr>
          <w:sz w:val="16"/>
          <w:szCs w:val="16"/>
          <w:rtl w:val="0"/>
        </w:rPr>
        <w:t xml:space="preserve">Barstool Sports’ rise as a commonplace online presence raises similar issues as the CSGO Lotto case. Unlike CSGO Lotto, the business connection between Barstool’s online cast and the company’s sportsbook operation is quite evident.183 Both issues, however, concern people and companies with massive online followings promoting a gambling enterprise they created after earning mainstream popularity.</w:t>
      </w:r>
    </w:p>
    <w:p w:rsidR="00000000" w:rsidDel="00000000" w:rsidP="00000000" w:rsidRDefault="00000000" w:rsidRPr="00000000" w14:paraId="0000002D">
      <w:pPr>
        <w:spacing w:line="310.7999999999999" w:lineRule="auto"/>
        <w:rPr>
          <w:sz w:val="16"/>
          <w:szCs w:val="16"/>
        </w:rPr>
      </w:pPr>
      <w:r w:rsidDel="00000000" w:rsidR="00000000" w:rsidRPr="00000000">
        <w:rPr>
          <w:sz w:val="16"/>
          <w:szCs w:val="16"/>
          <w:rtl w:val="0"/>
        </w:rPr>
        <w:t xml:space="preserve">Regarding social media influencing in general, Barstool usually discloses when a tweet or Instagram post is an advertisement for the Barstool Sportsbook.184 Even still, Barstool’s main cast members, including founder Dave Portnoy, host a podcast dedicated to offering sports betting “advice.”185 The Barstool Pick Em podcast is published through the media enterprise, not Barstool Sportsbook.186 In other cases, however, social media content and other forms of entertainment fail to make abundantly clear that Barstool is fundamentally a gambling company.187 For instance, Barstool Sports’ Instagram account has long featured a variety of amateur videos—oftentimes objectifying young women or showing college students drinking heavily and acting recklessly—that serve to promote the Barstool brand.188 Given that Penn National Gaming will likely soon own a majority stake in Barstool,189 the FTC should formally recognize that all of Barstool’s content acts as a funnel to the sports betting operation run in conjunction with Penn National Gaming. Barstool intentionally conditions followers into developing parasocial relationships with the brand, so that—along with purchasing other merchandise—they gamble with Barstool Sportsbook. The Commission should, accordingly, establish content regulations for gambling firms and company personnel on social media and any other entertainment ventures that gambling firms engage in</w:t>
      </w:r>
    </w:p>
    <w:p w:rsidR="00000000" w:rsidDel="00000000" w:rsidP="00000000" w:rsidRDefault="00000000" w:rsidRPr="00000000" w14:paraId="0000002E">
      <w:pPr>
        <w:spacing w:line="310.7999999999999" w:lineRule="auto"/>
        <w:rPr>
          <w:sz w:val="16"/>
          <w:szCs w:val="16"/>
        </w:rPr>
      </w:pPr>
      <w:r w:rsidDel="00000000" w:rsidR="00000000" w:rsidRPr="00000000">
        <w:rPr>
          <w:sz w:val="16"/>
          <w:szCs w:val="16"/>
          <w:rtl w:val="0"/>
        </w:rPr>
        <w:t xml:space="preserve">Even though the FTC does regulate social media influencing, </w:t>
      </w:r>
      <w:r w:rsidDel="00000000" w:rsidR="00000000" w:rsidRPr="00000000">
        <w:rPr>
          <w:b w:val="1"/>
          <w:bCs w:val="1"/>
          <w:highlight w:val="green"/>
          <w:u w:val="single"/>
          <w:rtl w:val="0"/>
        </w:rPr>
        <w:t xml:space="preserve">the Commission has</w:t>
      </w:r>
      <w:r w:rsidDel="00000000" w:rsidR="00000000" w:rsidRPr="00000000">
        <w:rPr>
          <w:b w:val="1"/>
          <w:bCs w:val="1"/>
          <w:u w:val="single"/>
          <w:rtl w:val="0"/>
        </w:rPr>
        <w:t xml:space="preserve"> other primary goals and </w:t>
      </w:r>
      <w:r w:rsidDel="00000000" w:rsidR="00000000" w:rsidRPr="00000000">
        <w:rPr>
          <w:b w:val="1"/>
          <w:bCs w:val="1"/>
          <w:highlight w:val="green"/>
          <w:u w:val="single"/>
          <w:rtl w:val="0"/>
        </w:rPr>
        <w:t xml:space="preserve">functions</w:t>
      </w:r>
      <w:r w:rsidDel="00000000" w:rsidR="00000000" w:rsidRPr="00000000">
        <w:rPr>
          <w:sz w:val="16"/>
          <w:szCs w:val="16"/>
          <w:rtl w:val="0"/>
        </w:rPr>
        <w:t xml:space="preserve">, </w:t>
      </w:r>
      <w:r w:rsidDel="00000000" w:rsidR="00000000" w:rsidRPr="00000000">
        <w:rPr>
          <w:b w:val="1"/>
          <w:bCs w:val="1"/>
          <w:highlight w:val="green"/>
          <w:u w:val="single"/>
          <w:rtl w:val="0"/>
        </w:rPr>
        <w:t xml:space="preserve">including enforcement against</w:t>
      </w:r>
      <w:r w:rsidDel="00000000" w:rsidR="00000000" w:rsidRPr="00000000">
        <w:rPr>
          <w:b w:val="1"/>
          <w:bCs w:val="1"/>
          <w:u w:val="single"/>
          <w:rtl w:val="0"/>
        </w:rPr>
        <w:t xml:space="preserve"> </w:t>
      </w:r>
      <w:r w:rsidDel="00000000" w:rsidR="00000000" w:rsidRPr="00000000">
        <w:rPr>
          <w:b w:val="1"/>
          <w:bCs w:val="1"/>
          <w:sz w:val="24"/>
          <w:szCs w:val="24"/>
          <w:u w:val="single"/>
          <w:rtl w:val="0"/>
        </w:rPr>
        <w:t xml:space="preserve">unfair or </w:t>
      </w:r>
      <w:r w:rsidDel="00000000" w:rsidR="00000000" w:rsidRPr="00000000">
        <w:rPr>
          <w:b w:val="1"/>
          <w:bCs w:val="1"/>
          <w:highlight w:val="green"/>
          <w:u w:val="single"/>
          <w:rtl w:val="0"/>
        </w:rPr>
        <w:t xml:space="preserve">deceptive advertising</w:t>
      </w:r>
      <w:r w:rsidDel="00000000" w:rsidR="00000000" w:rsidRPr="00000000">
        <w:rPr>
          <w:sz w:val="16"/>
          <w:szCs w:val="16"/>
          <w:rtl w:val="0"/>
        </w:rPr>
        <w:t xml:space="preserve">.190 </w:t>
      </w:r>
      <w:r w:rsidDel="00000000" w:rsidR="00000000" w:rsidRPr="00000000">
        <w:rPr>
          <w:b w:val="1"/>
          <w:bCs w:val="1"/>
          <w:u w:val="single"/>
          <w:rtl w:val="0"/>
        </w:rPr>
        <w:t xml:space="preserve">The central premise behind FTC enforcement against false advertising is that some advertisements are </w:t>
      </w:r>
      <w:r w:rsidDel="00000000" w:rsidR="00000000" w:rsidRPr="00000000">
        <w:rPr>
          <w:b w:val="1"/>
          <w:bCs w:val="1"/>
          <w:sz w:val="24"/>
          <w:szCs w:val="24"/>
          <w:u w:val="single"/>
          <w:rtl w:val="0"/>
        </w:rPr>
        <w:t xml:space="preserve">blatantly false and misleading</w:t>
      </w:r>
      <w:r w:rsidDel="00000000" w:rsidR="00000000" w:rsidRPr="00000000">
        <w:rPr>
          <w:sz w:val="16"/>
          <w:szCs w:val="16"/>
          <w:rtl w:val="0"/>
        </w:rPr>
        <w:t xml:space="preserve">, hurting consumers and business competitors alike.191 </w:t>
      </w:r>
      <w:r w:rsidDel="00000000" w:rsidR="00000000" w:rsidRPr="00000000">
        <w:rPr>
          <w:b w:val="1"/>
          <w:bCs w:val="1"/>
          <w:u w:val="single"/>
          <w:rtl w:val="0"/>
        </w:rPr>
        <w:t xml:space="preserve">When a company’s advertising contains objectively false messaging</w:t>
      </w:r>
      <w:r w:rsidDel="00000000" w:rsidR="00000000" w:rsidRPr="00000000">
        <w:rPr>
          <w:sz w:val="16"/>
          <w:szCs w:val="16"/>
          <w:rtl w:val="0"/>
        </w:rPr>
        <w:t xml:space="preserve">, </w:t>
      </w:r>
      <w:r w:rsidDel="00000000" w:rsidR="00000000" w:rsidRPr="00000000">
        <w:rPr>
          <w:b w:val="1"/>
          <w:bCs w:val="1"/>
          <w:u w:val="single"/>
          <w:rtl w:val="0"/>
        </w:rPr>
        <w:t xml:space="preserve">the Commission can </w:t>
      </w:r>
      <w:r w:rsidDel="00000000" w:rsidR="00000000" w:rsidRPr="00000000">
        <w:rPr>
          <w:b w:val="1"/>
          <w:bCs w:val="1"/>
          <w:sz w:val="24"/>
          <w:szCs w:val="24"/>
          <w:u w:val="single"/>
          <w:rtl w:val="0"/>
        </w:rPr>
        <w:t xml:space="preserve">easily identify and act</w:t>
      </w:r>
      <w:r w:rsidDel="00000000" w:rsidR="00000000" w:rsidRPr="00000000">
        <w:rPr>
          <w:b w:val="1"/>
          <w:bCs w:val="1"/>
          <w:u w:val="single"/>
          <w:rtl w:val="0"/>
        </w:rPr>
        <w:t xml:space="preserve"> against it</w:t>
      </w:r>
      <w:r w:rsidDel="00000000" w:rsidR="00000000" w:rsidRPr="00000000">
        <w:rPr>
          <w:sz w:val="16"/>
          <w:szCs w:val="16"/>
          <w:rtl w:val="0"/>
        </w:rPr>
        <w:t xml:space="preserve">.192 The Lanham Act, which covers trademark infringement and false advertising, allows private parties to bring suit against the use of product features, descriptions of origin, or false or misleading representations, which, “in commercial advertising or promotion, misrepresents the nature . . . of his or her or another person’s goods, services, or commercial activities.”193 However, due to limited resources, the FTC primarily focuses on “outright scams and on situations in which no single competitor suffers so greatly that it has an incentive to sue.”194</w:t>
      </w:r>
    </w:p>
    <w:p w:rsidR="00000000" w:rsidDel="00000000" w:rsidP="00000000" w:rsidRDefault="00000000" w:rsidRPr="00000000" w14:paraId="0000002F">
      <w:pPr>
        <w:spacing w:line="310.7999999999999" w:lineRule="auto"/>
        <w:rPr>
          <w:sz w:val="16"/>
          <w:szCs w:val="16"/>
        </w:rPr>
      </w:pPr>
      <w:r w:rsidDel="00000000" w:rsidR="00000000" w:rsidRPr="00000000">
        <w:rPr>
          <w:sz w:val="16"/>
          <w:szCs w:val="16"/>
          <w:rtl w:val="0"/>
        </w:rPr>
        <w:t xml:space="preserve">But what does the Commission do with advertisements that are not objectively false? </w:t>
      </w:r>
      <w:r w:rsidDel="00000000" w:rsidR="00000000" w:rsidRPr="00000000">
        <w:rPr>
          <w:b w:val="1"/>
          <w:bCs w:val="1"/>
          <w:u w:val="single"/>
          <w:rtl w:val="0"/>
        </w:rPr>
        <w:t xml:space="preserve">One example of potentially false and misleading advertising that the FTC seeks to continue observing is the growing video game microtransaction industry</w:t>
      </w:r>
      <w:r w:rsidDel="00000000" w:rsidR="00000000" w:rsidRPr="00000000">
        <w:rPr>
          <w:sz w:val="16"/>
          <w:szCs w:val="16"/>
          <w:rtl w:val="0"/>
        </w:rPr>
        <w:t xml:space="preserve">, </w:t>
      </w:r>
      <w:r w:rsidDel="00000000" w:rsidR="00000000" w:rsidRPr="00000000">
        <w:rPr>
          <w:b w:val="1"/>
          <w:bCs w:val="1"/>
          <w:u w:val="single"/>
          <w:rtl w:val="0"/>
        </w:rPr>
        <w:t xml:space="preserve">specifically, what are known as</w:t>
      </w:r>
      <w:r w:rsidDel="00000000" w:rsidR="00000000" w:rsidRPr="00000000">
        <w:rPr>
          <w:sz w:val="16"/>
          <w:szCs w:val="16"/>
          <w:rtl w:val="0"/>
        </w:rPr>
        <w:t xml:space="preserve"> “</w:t>
      </w:r>
      <w:r w:rsidDel="00000000" w:rsidR="00000000" w:rsidRPr="00000000">
        <w:rPr>
          <w:b w:val="1"/>
          <w:bCs w:val="1"/>
          <w:u w:val="single"/>
          <w:rtl w:val="0"/>
        </w:rPr>
        <w:t xml:space="preserve">loot boxes</w:t>
      </w:r>
      <w:r w:rsidDel="00000000" w:rsidR="00000000" w:rsidRPr="00000000">
        <w:rPr>
          <w:sz w:val="16"/>
          <w:szCs w:val="16"/>
          <w:rtl w:val="0"/>
        </w:rPr>
        <w:t xml:space="preserve">.”195 </w:t>
      </w:r>
      <w:r w:rsidDel="00000000" w:rsidR="00000000" w:rsidRPr="00000000">
        <w:rPr>
          <w:b w:val="1"/>
          <w:bCs w:val="1"/>
          <w:u w:val="single"/>
          <w:rtl w:val="0"/>
        </w:rPr>
        <w:t xml:space="preserve">Loot box transactions essentially allow players to pay real money to purchase slot machine-type spins of chance to unlock desirable</w:t>
      </w:r>
      <w:r w:rsidDel="00000000" w:rsidR="00000000" w:rsidRPr="00000000">
        <w:rPr>
          <w:sz w:val="16"/>
          <w:szCs w:val="16"/>
          <w:rtl w:val="0"/>
        </w:rPr>
        <w:t xml:space="preserve">, but often inconsequential and repetitive </w:t>
      </w:r>
      <w:r w:rsidDel="00000000" w:rsidR="00000000" w:rsidRPr="00000000">
        <w:rPr>
          <w:b w:val="1"/>
          <w:bCs w:val="1"/>
          <w:u w:val="single"/>
          <w:rtl w:val="0"/>
        </w:rPr>
        <w:t xml:space="preserve">game features</w:t>
      </w:r>
      <w:r w:rsidDel="00000000" w:rsidR="00000000" w:rsidRPr="00000000">
        <w:rPr>
          <w:sz w:val="16"/>
          <w:szCs w:val="16"/>
          <w:rtl w:val="0"/>
        </w:rPr>
        <w:t xml:space="preserve">.196 In August 2019, the FTC hosted a workshop with representatives from the video game industry, consumer advocates, academics, and others “to discuss concerns regarding the marketing and use of loot boxes and other in-game purchases.”197 This working group was particularly concerned about young people making these purchases, which resemble gambling.198 For two months after the workshop, the Commission invited public comments, which reinforced the findings it published in an August 2020 staff perspective paper.199 </w:t>
      </w:r>
      <w:r w:rsidDel="00000000" w:rsidR="00000000" w:rsidRPr="00000000">
        <w:rPr>
          <w:b w:val="1"/>
          <w:bCs w:val="1"/>
          <w:u w:val="single"/>
          <w:rtl w:val="0"/>
        </w:rPr>
        <w:t xml:space="preserve">Agency staff found that</w:t>
      </w:r>
      <w:r w:rsidDel="00000000" w:rsidR="00000000" w:rsidRPr="00000000">
        <w:rPr>
          <w:sz w:val="16"/>
          <w:szCs w:val="16"/>
          <w:rtl w:val="0"/>
        </w:rPr>
        <w:t xml:space="preserve">, </w:t>
      </w:r>
      <w:r w:rsidDel="00000000" w:rsidR="00000000" w:rsidRPr="00000000">
        <w:rPr>
          <w:b w:val="1"/>
          <w:bCs w:val="1"/>
          <w:u w:val="single"/>
          <w:rtl w:val="0"/>
        </w:rPr>
        <w:t xml:space="preserve">in order </w:t>
      </w:r>
      <w:r w:rsidDel="00000000" w:rsidR="00000000" w:rsidRPr="00000000">
        <w:rPr>
          <w:b w:val="1"/>
          <w:bCs w:val="1"/>
          <w:highlight w:val="green"/>
          <w:u w:val="single"/>
          <w:rtl w:val="0"/>
        </w:rPr>
        <w:t xml:space="preserve">to avoid violating Section 5 of the FTC Act</w:t>
      </w:r>
      <w:r w:rsidDel="00000000" w:rsidR="00000000" w:rsidRPr="00000000">
        <w:rPr>
          <w:sz w:val="16"/>
          <w:szCs w:val="16"/>
          <w:rtl w:val="0"/>
        </w:rPr>
        <w:t xml:space="preserve">, </w:t>
      </w:r>
      <w:r w:rsidDel="00000000" w:rsidR="00000000" w:rsidRPr="00000000">
        <w:rPr>
          <w:b w:val="1"/>
          <w:bCs w:val="1"/>
          <w:highlight w:val="green"/>
          <w:u w:val="single"/>
          <w:rtl w:val="0"/>
        </w:rPr>
        <w:t xml:space="preserve">video games with loot boxes must</w:t>
      </w:r>
      <w:r w:rsidDel="00000000" w:rsidR="00000000" w:rsidRPr="00000000">
        <w:rPr>
          <w:b w:val="1"/>
          <w:bCs w:val="1"/>
          <w:u w:val="single"/>
          <w:rtl w:val="0"/>
        </w:rPr>
        <w:t xml:space="preserve"> </w:t>
      </w:r>
      <w:r w:rsidDel="00000000" w:rsidR="00000000" w:rsidRPr="00000000">
        <w:rPr>
          <w:b w:val="1"/>
          <w:bCs w:val="1"/>
          <w:sz w:val="24"/>
          <w:szCs w:val="24"/>
          <w:u w:val="single"/>
          <w:rtl w:val="0"/>
        </w:rPr>
        <w:t xml:space="preserve">clearly </w:t>
      </w:r>
      <w:r w:rsidDel="00000000" w:rsidR="00000000" w:rsidRPr="00000000">
        <w:rPr>
          <w:b w:val="1"/>
          <w:bCs w:val="1"/>
          <w:highlight w:val="green"/>
          <w:u w:val="single"/>
          <w:rtl w:val="0"/>
        </w:rPr>
        <w:t xml:space="preserve">display accurate odds so</w:t>
      </w:r>
      <w:r w:rsidDel="00000000" w:rsidR="00000000" w:rsidRPr="00000000">
        <w:rPr>
          <w:b w:val="1"/>
          <w:bCs w:val="1"/>
          <w:u w:val="single"/>
          <w:rtl w:val="0"/>
        </w:rPr>
        <w:t xml:space="preserve"> that </w:t>
      </w:r>
      <w:r w:rsidDel="00000000" w:rsidR="00000000" w:rsidRPr="00000000">
        <w:rPr>
          <w:b w:val="1"/>
          <w:bCs w:val="1"/>
          <w:highlight w:val="green"/>
          <w:u w:val="single"/>
          <w:rtl w:val="0"/>
        </w:rPr>
        <w:t xml:space="preserve">customers can make informed</w:t>
      </w:r>
      <w:r w:rsidDel="00000000" w:rsidR="00000000" w:rsidRPr="00000000">
        <w:rPr>
          <w:b w:val="1"/>
          <w:bCs w:val="1"/>
          <w:u w:val="single"/>
          <w:rtl w:val="0"/>
        </w:rPr>
        <w:t xml:space="preserve"> purchasing </w:t>
      </w:r>
      <w:r w:rsidDel="00000000" w:rsidR="00000000" w:rsidRPr="00000000">
        <w:rPr>
          <w:b w:val="1"/>
          <w:bCs w:val="1"/>
          <w:highlight w:val="green"/>
          <w:u w:val="single"/>
          <w:rtl w:val="0"/>
        </w:rPr>
        <w:t xml:space="preserve">decisions</w:t>
      </w:r>
      <w:r w:rsidDel="00000000" w:rsidR="00000000" w:rsidRPr="00000000">
        <w:rPr>
          <w:sz w:val="16"/>
          <w:szCs w:val="16"/>
          <w:rtl w:val="0"/>
        </w:rPr>
        <w:t xml:space="preserve">.200</w:t>
      </w:r>
    </w:p>
    <w:p w:rsidR="00000000" w:rsidDel="00000000" w:rsidP="00000000" w:rsidRDefault="00000000" w:rsidRPr="00000000" w14:paraId="00000030">
      <w:pPr>
        <w:spacing w:line="310.7999999999999" w:lineRule="auto"/>
        <w:rPr>
          <w:sz w:val="16"/>
          <w:szCs w:val="16"/>
        </w:rPr>
      </w:pPr>
      <w:r w:rsidDel="00000000" w:rsidR="00000000" w:rsidRPr="00000000">
        <w:rPr>
          <w:b w:val="1"/>
          <w:bCs w:val="1"/>
          <w:highlight w:val="green"/>
          <w:u w:val="single"/>
          <w:rtl w:val="0"/>
        </w:rPr>
        <w:t xml:space="preserve">The Commission should</w:t>
      </w:r>
      <w:r w:rsidDel="00000000" w:rsidR="00000000" w:rsidRPr="00000000">
        <w:rPr>
          <w:b w:val="1"/>
          <w:bCs w:val="1"/>
          <w:u w:val="single"/>
          <w:rtl w:val="0"/>
        </w:rPr>
        <w:t xml:space="preserve"> use this framework to </w:t>
      </w:r>
      <w:r w:rsidDel="00000000" w:rsidR="00000000" w:rsidRPr="00000000">
        <w:rPr>
          <w:b w:val="1"/>
          <w:bCs w:val="1"/>
          <w:highlight w:val="green"/>
          <w:u w:val="single"/>
          <w:rtl w:val="0"/>
        </w:rPr>
        <w:t xml:space="preserve">target misleading advertisements</w:t>
      </w:r>
      <w:r w:rsidDel="00000000" w:rsidR="00000000" w:rsidRPr="00000000">
        <w:rPr>
          <w:b w:val="1"/>
          <w:bCs w:val="1"/>
          <w:u w:val="single"/>
          <w:rtl w:val="0"/>
        </w:rPr>
        <w:t xml:space="preserve"> disseminated by sports gambling</w:t>
      </w:r>
      <w:r w:rsidDel="00000000" w:rsidR="00000000" w:rsidRPr="00000000">
        <w:rPr>
          <w:sz w:val="16"/>
          <w:szCs w:val="16"/>
          <w:rtl w:val="0"/>
        </w:rPr>
        <w:t xml:space="preserve"> </w:t>
      </w:r>
      <w:r w:rsidDel="00000000" w:rsidR="00000000" w:rsidRPr="00000000">
        <w:rPr>
          <w:b w:val="1"/>
          <w:bCs w:val="1"/>
          <w:u w:val="single"/>
          <w:rtl w:val="0"/>
        </w:rPr>
        <w:t xml:space="preserve">firms</w:t>
      </w:r>
      <w:r w:rsidDel="00000000" w:rsidR="00000000" w:rsidRPr="00000000">
        <w:rPr>
          <w:sz w:val="16"/>
          <w:szCs w:val="16"/>
          <w:rtl w:val="0"/>
        </w:rPr>
        <w:t xml:space="preserve">. For instance, </w:t>
      </w:r>
      <w:r w:rsidDel="00000000" w:rsidR="00000000" w:rsidRPr="00000000">
        <w:rPr>
          <w:b w:val="1"/>
          <w:bCs w:val="1"/>
          <w:highlight w:val="green"/>
          <w:u w:val="single"/>
          <w:rtl w:val="0"/>
        </w:rPr>
        <w:t xml:space="preserve">sportsbooks should be required to present</w:t>
      </w:r>
      <w:r w:rsidDel="00000000" w:rsidR="00000000" w:rsidRPr="00000000">
        <w:rPr>
          <w:b w:val="1"/>
          <w:bCs w:val="1"/>
          <w:u w:val="single"/>
          <w:rtl w:val="0"/>
        </w:rPr>
        <w:t xml:space="preserve"> </w:t>
      </w:r>
      <w:r w:rsidDel="00000000" w:rsidR="00000000" w:rsidRPr="00000000">
        <w:rPr>
          <w:b w:val="1"/>
          <w:bCs w:val="1"/>
          <w:sz w:val="24"/>
          <w:szCs w:val="24"/>
          <w:u w:val="single"/>
          <w:rtl w:val="0"/>
        </w:rPr>
        <w:t xml:space="preserve">better-detailed </w:t>
      </w:r>
      <w:r w:rsidDel="00000000" w:rsidR="00000000" w:rsidRPr="00000000">
        <w:rPr>
          <w:b w:val="1"/>
          <w:bCs w:val="1"/>
          <w:highlight w:val="green"/>
          <w:u w:val="single"/>
          <w:rtl w:val="0"/>
        </w:rPr>
        <w:t xml:space="preserve">explanations of betting odds</w:t>
      </w:r>
      <w:r w:rsidDel="00000000" w:rsidR="00000000" w:rsidRPr="00000000">
        <w:rPr>
          <w:b w:val="1"/>
          <w:bCs w:val="1"/>
          <w:u w:val="single"/>
          <w:rtl w:val="0"/>
        </w:rPr>
        <w:t xml:space="preserve"> in their advertisements</w:t>
      </w:r>
      <w:r w:rsidDel="00000000" w:rsidR="00000000" w:rsidRPr="00000000">
        <w:rPr>
          <w:sz w:val="16"/>
          <w:szCs w:val="16"/>
          <w:rtl w:val="0"/>
        </w:rPr>
        <w:t xml:space="preserve">. </w:t>
      </w:r>
      <w:r w:rsidDel="00000000" w:rsidR="00000000" w:rsidRPr="00000000">
        <w:rPr>
          <w:b w:val="1"/>
          <w:bCs w:val="1"/>
          <w:u w:val="single"/>
          <w:rtl w:val="0"/>
        </w:rPr>
        <w:t xml:space="preserve">This might </w:t>
      </w:r>
      <w:r w:rsidDel="00000000" w:rsidR="00000000" w:rsidRPr="00000000">
        <w:rPr>
          <w:b w:val="1"/>
          <w:bCs w:val="1"/>
          <w:sz w:val="24"/>
          <w:szCs w:val="24"/>
          <w:u w:val="single"/>
          <w:rtl w:val="0"/>
        </w:rPr>
        <w:t xml:space="preserve">discourage potential bettors</w:t>
      </w:r>
      <w:r w:rsidDel="00000000" w:rsidR="00000000" w:rsidRPr="00000000">
        <w:rPr>
          <w:sz w:val="16"/>
          <w:szCs w:val="16"/>
          <w:rtl w:val="0"/>
        </w:rPr>
        <w:t xml:space="preserve"> </w:t>
      </w:r>
      <w:r w:rsidDel="00000000" w:rsidR="00000000" w:rsidRPr="00000000">
        <w:rPr>
          <w:b w:val="1"/>
          <w:bCs w:val="1"/>
          <w:u w:val="single"/>
          <w:rtl w:val="0"/>
        </w:rPr>
        <w:t xml:space="preserve">from</w:t>
      </w:r>
      <w:r w:rsidDel="00000000" w:rsidR="00000000" w:rsidRPr="00000000">
        <w:rPr>
          <w:sz w:val="16"/>
          <w:szCs w:val="16"/>
          <w:rtl w:val="0"/>
        </w:rPr>
        <w:t xml:space="preserve"> </w:t>
      </w:r>
      <w:r w:rsidDel="00000000" w:rsidR="00000000" w:rsidRPr="00000000">
        <w:rPr>
          <w:b w:val="1"/>
          <w:bCs w:val="1"/>
          <w:u w:val="single"/>
          <w:rtl w:val="0"/>
        </w:rPr>
        <w:t xml:space="preserve">spending significant sums on far-fetched</w:t>
      </w:r>
      <w:r w:rsidDel="00000000" w:rsidR="00000000" w:rsidRPr="00000000">
        <w:rPr>
          <w:sz w:val="16"/>
          <w:szCs w:val="16"/>
          <w:rtl w:val="0"/>
        </w:rPr>
        <w:t xml:space="preserve">, thoughtless </w:t>
      </w:r>
      <w:r w:rsidDel="00000000" w:rsidR="00000000" w:rsidRPr="00000000">
        <w:rPr>
          <w:b w:val="1"/>
          <w:bCs w:val="1"/>
          <w:u w:val="single"/>
          <w:rtl w:val="0"/>
        </w:rPr>
        <w:t xml:space="preserve">bets that favor</w:t>
      </w:r>
      <w:r w:rsidDel="00000000" w:rsidR="00000000" w:rsidRPr="00000000">
        <w:rPr>
          <w:sz w:val="16"/>
          <w:szCs w:val="16"/>
          <w:rtl w:val="0"/>
        </w:rPr>
        <w:t xml:space="preserve"> “</w:t>
      </w:r>
      <w:r w:rsidDel="00000000" w:rsidR="00000000" w:rsidRPr="00000000">
        <w:rPr>
          <w:b w:val="1"/>
          <w:bCs w:val="1"/>
          <w:u w:val="single"/>
          <w:rtl w:val="0"/>
        </w:rPr>
        <w:t xml:space="preserve">the house</w:t>
      </w:r>
      <w:r w:rsidDel="00000000" w:rsidR="00000000" w:rsidRPr="00000000">
        <w:rPr>
          <w:sz w:val="16"/>
          <w:szCs w:val="16"/>
          <w:rtl w:val="0"/>
        </w:rPr>
        <w:t xml:space="preserve">.” Another way the FTC should target misleading sportsbook advertisements is by prohibiting certain rhetoric in marketing. An advertisement by WynnBET201—featuring a video including personalities Ben Affleck, Shaquille O’Neal, and Melvin Gregg—serves as an example of arguably misleading rhetoric by claiming that betting “is a team sport.”202 The unrealistic video clip shows Affleck receiving friendly advice from casino gamblers as he makes his way through the Wynn casino in Las Vegas before placing his bet.203 Finally, </w:t>
      </w:r>
      <w:r w:rsidDel="00000000" w:rsidR="00000000" w:rsidRPr="00000000">
        <w:rPr>
          <w:b w:val="1"/>
          <w:bCs w:val="1"/>
          <w:highlight w:val="green"/>
          <w:u w:val="single"/>
          <w:rtl w:val="0"/>
        </w:rPr>
        <w:t xml:space="preserve">the FTC should prohibit</w:t>
      </w:r>
      <w:r w:rsidDel="00000000" w:rsidR="00000000" w:rsidRPr="00000000">
        <w:rPr>
          <w:b w:val="1"/>
          <w:bCs w:val="1"/>
          <w:u w:val="single"/>
          <w:rtl w:val="0"/>
        </w:rPr>
        <w:t xml:space="preserve"> phrases</w:t>
      </w:r>
      <w:r w:rsidDel="00000000" w:rsidR="00000000" w:rsidRPr="00000000">
        <w:rPr>
          <w:sz w:val="16"/>
          <w:szCs w:val="16"/>
          <w:rtl w:val="0"/>
        </w:rPr>
        <w:t xml:space="preserve">, </w:t>
      </w:r>
      <w:r w:rsidDel="00000000" w:rsidR="00000000" w:rsidRPr="00000000">
        <w:rPr>
          <w:b w:val="1"/>
          <w:bCs w:val="1"/>
          <w:u w:val="single"/>
          <w:rtl w:val="0"/>
        </w:rPr>
        <w:t xml:space="preserve">such as</w:t>
      </w:r>
      <w:r w:rsidDel="00000000" w:rsidR="00000000" w:rsidRPr="00000000">
        <w:rPr>
          <w:sz w:val="16"/>
          <w:szCs w:val="16"/>
          <w:rtl w:val="0"/>
        </w:rPr>
        <w:t xml:space="preserve"> “</w:t>
      </w:r>
      <w:r w:rsidDel="00000000" w:rsidR="00000000" w:rsidRPr="00000000">
        <w:rPr>
          <w:b w:val="1"/>
          <w:bCs w:val="1"/>
          <w:highlight w:val="green"/>
          <w:u w:val="single"/>
          <w:rtl w:val="0"/>
        </w:rPr>
        <w:t xml:space="preserve">risk free</w:t>
      </w:r>
      <w:r w:rsidDel="00000000" w:rsidR="00000000" w:rsidRPr="00000000">
        <w:rPr>
          <w:sz w:val="16"/>
          <w:szCs w:val="16"/>
          <w:rtl w:val="0"/>
        </w:rPr>
        <w:t xml:space="preserve">” </w:t>
      </w:r>
      <w:r w:rsidDel="00000000" w:rsidR="00000000" w:rsidRPr="00000000">
        <w:rPr>
          <w:b w:val="1"/>
          <w:bCs w:val="1"/>
          <w:u w:val="single"/>
          <w:rtl w:val="0"/>
        </w:rPr>
        <w:t xml:space="preserve">from being used to advertise sports gambling </w:t>
      </w:r>
      <w:r w:rsidDel="00000000" w:rsidR="00000000" w:rsidRPr="00000000">
        <w:rPr>
          <w:b w:val="1"/>
          <w:bCs w:val="1"/>
          <w:highlight w:val="green"/>
          <w:u w:val="single"/>
          <w:rtl w:val="0"/>
        </w:rPr>
        <w:t xml:space="preserve">promotions</w:t>
      </w:r>
      <w:r w:rsidDel="00000000" w:rsidR="00000000" w:rsidRPr="00000000">
        <w:rPr>
          <w:sz w:val="16"/>
          <w:szCs w:val="16"/>
          <w:rtl w:val="0"/>
        </w:rPr>
        <w:t xml:space="preserve">, </w:t>
      </w:r>
      <w:r w:rsidDel="00000000" w:rsidR="00000000" w:rsidRPr="00000000">
        <w:rPr>
          <w:b w:val="1"/>
          <w:bCs w:val="1"/>
          <w:u w:val="single"/>
          <w:rtl w:val="0"/>
        </w:rPr>
        <w:t xml:space="preserve">as </w:t>
      </w:r>
      <w:r w:rsidDel="00000000" w:rsidR="00000000" w:rsidRPr="00000000">
        <w:rPr>
          <w:b w:val="1"/>
          <w:bCs w:val="1"/>
          <w:highlight w:val="green"/>
          <w:u w:val="single"/>
          <w:rtl w:val="0"/>
        </w:rPr>
        <w:t xml:space="preserve">these are tantamount to cigarette companies offering</w:t>
      </w:r>
      <w:r w:rsidDel="00000000" w:rsidR="00000000" w:rsidRPr="00000000">
        <w:rPr>
          <w:b w:val="1"/>
          <w:bCs w:val="1"/>
          <w:u w:val="single"/>
          <w:rtl w:val="0"/>
        </w:rPr>
        <w:t xml:space="preserve"> </w:t>
      </w:r>
      <w:r w:rsidDel="00000000" w:rsidR="00000000" w:rsidRPr="00000000">
        <w:rPr>
          <w:b w:val="1"/>
          <w:bCs w:val="1"/>
          <w:sz w:val="24"/>
          <w:szCs w:val="24"/>
          <w:u w:val="single"/>
          <w:rtl w:val="0"/>
        </w:rPr>
        <w:t xml:space="preserve">free </w:t>
      </w:r>
      <w:r w:rsidDel="00000000" w:rsidR="00000000" w:rsidRPr="00000000">
        <w:rPr>
          <w:b w:val="1"/>
          <w:bCs w:val="1"/>
          <w:highlight w:val="green"/>
          <w:u w:val="single"/>
          <w:rtl w:val="0"/>
        </w:rPr>
        <w:t xml:space="preserve">samples</w:t>
      </w:r>
      <w:r w:rsidDel="00000000" w:rsidR="00000000" w:rsidRPr="00000000">
        <w:rPr>
          <w:b w:val="1"/>
          <w:bCs w:val="1"/>
          <w:u w:val="single"/>
          <w:rtl w:val="0"/>
        </w:rPr>
        <w:t xml:space="preserve"> meant </w:t>
      </w:r>
      <w:r w:rsidDel="00000000" w:rsidR="00000000" w:rsidRPr="00000000">
        <w:rPr>
          <w:b w:val="1"/>
          <w:bCs w:val="1"/>
          <w:highlight w:val="green"/>
          <w:u w:val="single"/>
          <w:rtl w:val="0"/>
        </w:rPr>
        <w:t xml:space="preserve">to get</w:t>
      </w:r>
      <w:r w:rsidDel="00000000" w:rsidR="00000000" w:rsidRPr="00000000">
        <w:rPr>
          <w:b w:val="1"/>
          <w:bCs w:val="1"/>
          <w:u w:val="single"/>
          <w:rtl w:val="0"/>
        </w:rPr>
        <w:t xml:space="preserve"> new </w:t>
      </w:r>
      <w:r w:rsidDel="00000000" w:rsidR="00000000" w:rsidRPr="00000000">
        <w:rPr>
          <w:b w:val="1"/>
          <w:bCs w:val="1"/>
          <w:highlight w:val="green"/>
          <w:u w:val="single"/>
          <w:rtl w:val="0"/>
        </w:rPr>
        <w:t xml:space="preserve">customers hooked</w:t>
      </w:r>
      <w:r w:rsidDel="00000000" w:rsidR="00000000" w:rsidRPr="00000000">
        <w:rPr>
          <w:sz w:val="16"/>
          <w:szCs w:val="16"/>
          <w:rtl w:val="0"/>
        </w:rPr>
        <w:t xml:space="preserve">.204</w:t>
      </w:r>
    </w:p>
    <w:p w:rsidR="00000000" w:rsidDel="00000000" w:rsidP="00000000" w:rsidRDefault="00000000" w:rsidRPr="00000000" w14:paraId="00000031">
      <w:pPr>
        <w:spacing w:line="310.7999999999999" w:lineRule="auto"/>
        <w:rPr>
          <w:sz w:val="16"/>
          <w:szCs w:val="16"/>
        </w:rPr>
      </w:pPr>
      <w:r w:rsidDel="00000000" w:rsidR="00000000" w:rsidRPr="00000000">
        <w:rPr>
          <w:sz w:val="16"/>
          <w:szCs w:val="16"/>
          <w:rtl w:val="0"/>
        </w:rPr>
        <w:t xml:space="preserve">The FTC should also apply its advertisement regulations to marketing that treats DFS as something other than gambling. The Commission should require companies like DraftKings and FanDuel to change their rhetoric to fit within what Americans typically understand as gambling promotions. Furthermore, </w:t>
      </w:r>
      <w:r w:rsidDel="00000000" w:rsidR="00000000" w:rsidRPr="00000000">
        <w:rPr>
          <w:b w:val="1"/>
          <w:bCs w:val="1"/>
          <w:u w:val="single"/>
          <w:rtl w:val="0"/>
        </w:rPr>
        <w:t xml:space="preserve">DFS advertisements should be required to display the number for the </w:t>
      </w:r>
      <w:r w:rsidDel="00000000" w:rsidR="00000000" w:rsidRPr="00000000">
        <w:rPr>
          <w:b w:val="1"/>
          <w:bCs w:val="1"/>
          <w:sz w:val="24"/>
          <w:szCs w:val="24"/>
          <w:u w:val="single"/>
          <w:rtl w:val="0"/>
        </w:rPr>
        <w:t xml:space="preserve">problem gambling hotline</w:t>
      </w:r>
      <w:r w:rsidDel="00000000" w:rsidR="00000000" w:rsidRPr="00000000">
        <w:rPr>
          <w:sz w:val="16"/>
          <w:szCs w:val="16"/>
          <w:rtl w:val="0"/>
        </w:rPr>
        <w:t xml:space="preserve">, which they are not yet required to do under the law.205</w:t>
      </w:r>
    </w:p>
    <w:p w:rsidR="00000000" w:rsidDel="00000000" w:rsidP="00000000" w:rsidRDefault="00000000" w:rsidRPr="00000000" w14:paraId="00000032">
      <w:pPr>
        <w:spacing w:line="310.7999999999999" w:lineRule="auto"/>
        <w:rPr/>
      </w:pPr>
      <w:r w:rsidDel="00000000" w:rsidR="00000000" w:rsidRPr="00000000">
        <w:rPr>
          <w:b w:val="1"/>
          <w:bCs w:val="1"/>
          <w:highlight w:val="green"/>
          <w:u w:val="single"/>
          <w:rtl w:val="0"/>
        </w:rPr>
        <w:t xml:space="preserve">This would mirror</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labeling requirements that the FTC once imposed upon cigarette packaging</w:t>
      </w:r>
      <w:r w:rsidDel="00000000" w:rsidR="00000000" w:rsidRPr="00000000">
        <w:rPr>
          <w:sz w:val="16"/>
          <w:szCs w:val="16"/>
          <w:rtl w:val="0"/>
        </w:rPr>
        <w:t xml:space="preserve">. Currently, FTC advertising regulations play no part in the cigarette and tobacco issue. The Commission had a role in the regulation of cigarette advertisements between the passage of the Cigarette Labeling and Advertising Act (Cigarette Act) of 1966 and its 2009 amendments in the Family Smoking Prevention and Tobacco Control Act.206 The Commission’s responsibilities during its enforcement era were essentially limited to enforcing the warning label requirements, but it was the primary agency filling that role. The 2009 Act transferred that responsibility to the FDA. However, the FTC may still bring enforcement</w:t>
      </w:r>
      <w:r w:rsidDel="00000000" w:rsidR="00000000" w:rsidRPr="00000000">
        <w:rPr>
          <w:rtl w:val="0"/>
        </w:rPr>
      </w:r>
    </w:p>
    <w:p w:rsidR="00000000" w:rsidDel="00000000" w:rsidP="00000000" w:rsidRDefault="00000000" w:rsidRPr="00000000" w14:paraId="00000033">
      <w:pPr>
        <w:spacing w:before="20" w:line="276" w:lineRule="auto"/>
        <w:ind w:right="40"/>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sz w:val="26"/>
          <w:szCs w:val="26"/>
          <w:rtl w:val="0"/>
        </w:rPr>
        <w:t xml:space="preserve">Sasaki 1/21</w:t>
      </w:r>
      <w:r w:rsidDel="00000000" w:rsidR="00000000" w:rsidRPr="00000000">
        <w:rPr>
          <w:rtl w:val="0"/>
        </w:rPr>
        <w:t xml:space="preserve"> [David Sasaki, 01-21-2026, American Institute for Boys and Men, B.D. in Global Studies &amp; Political Science @ UC San Diego, Advocacy Lead @ Harvard University Berkman Klein Center, "Sensible sports betting: A policy framework", DOA: 1-26-2026] </w:t>
      </w:r>
      <w:hyperlink r:id="rId80">
        <w:r w:rsidDel="00000000" w:rsidR="00000000" w:rsidRPr="00000000">
          <w:rPr>
            <w:color w:val="1155cc"/>
            <w:u w:val="single"/>
            <w:rtl w:val="0"/>
          </w:rPr>
          <w:t xml:space="preserve">https://aibm.org/policy/how-sports-betting-looks-in-america-and-where-policy-can-reduce-harms/</w:t>
        </w:r>
      </w:hyperlink>
      <w:r w:rsidDel="00000000" w:rsidR="00000000" w:rsidRPr="00000000">
        <w:rPr>
          <w:rtl w:val="0"/>
        </w:rPr>
        <w:t xml:space="preserve"> //🔑🐀</w:t>
      </w:r>
    </w:p>
    <w:p w:rsidR="00000000" w:rsidDel="00000000" w:rsidP="00000000" w:rsidRDefault="00000000" w:rsidRPr="00000000" w14:paraId="00000035">
      <w:pPr>
        <w:rPr>
          <w:sz w:val="16"/>
          <w:szCs w:val="16"/>
        </w:rPr>
      </w:pPr>
      <w:r w:rsidDel="00000000" w:rsidR="00000000" w:rsidRPr="00000000">
        <w:rPr>
          <w:b w:val="1"/>
          <w:bCs w:val="1"/>
          <w:u w:val="single"/>
          <w:rtl w:val="0"/>
        </w:rPr>
        <w:t xml:space="preserve">Legal sports betting appears to destabilize household finances, particularly for those already financially precarious:  Consumer credit stress: A 2024 </w:t>
      </w:r>
      <w:hyperlink r:id="rId81">
        <w:r w:rsidDel="00000000" w:rsidR="00000000" w:rsidRPr="00000000">
          <w:rPr>
            <w:b w:val="1"/>
            <w:bCs w:val="1"/>
            <w:color w:val="1155cc"/>
            <w:u w:val="single"/>
            <w:rtl w:val="0"/>
          </w:rPr>
          <w:t xml:space="preserve">study</w:t>
        </w:r>
      </w:hyperlink>
      <w:r w:rsidDel="00000000" w:rsidR="00000000" w:rsidRPr="00000000">
        <w:rPr>
          <w:b w:val="1"/>
          <w:bCs w:val="1"/>
          <w:u w:val="single"/>
          <w:rtl w:val="0"/>
        </w:rPr>
        <w:t xml:space="preserve"> found that </w:t>
      </w:r>
      <w:r w:rsidDel="00000000" w:rsidR="00000000" w:rsidRPr="00000000">
        <w:rPr>
          <w:b w:val="1"/>
          <w:bCs w:val="1"/>
          <w:highlight w:val="green"/>
          <w:u w:val="single"/>
          <w:rtl w:val="0"/>
        </w:rPr>
        <w:t xml:space="preserve">in states with legal online betting, bankruptcy rates rose 28%</w:t>
      </w:r>
      <w:r w:rsidDel="00000000" w:rsidR="00000000" w:rsidRPr="00000000">
        <w:rPr>
          <w:b w:val="1"/>
          <w:bCs w:val="1"/>
          <w:u w:val="single"/>
          <w:rtl w:val="0"/>
        </w:rPr>
        <w:t xml:space="preserve"> and debt collection amounts increased 8%—effects that emerged roughly two years after legalization. The researchers estimate that legalization increased annual bankruptcies by approximately 8,000 nationwide and added $280 million in debt collections.</w:t>
      </w:r>
      <w:r w:rsidDel="00000000" w:rsidR="00000000" w:rsidRPr="00000000">
        <w:rPr>
          <w:sz w:val="16"/>
          <w:szCs w:val="16"/>
          <w:rtl w:val="0"/>
        </w:rPr>
        <w:t xml:space="preserve">  Reduced savings: Another </w:t>
      </w:r>
      <w:hyperlink r:id="rId82">
        <w:r w:rsidDel="00000000" w:rsidR="00000000" w:rsidRPr="00000000">
          <w:rPr>
            <w:color w:val="1155cc"/>
            <w:sz w:val="16"/>
            <w:szCs w:val="16"/>
            <w:u w:val="single"/>
            <w:rtl w:val="0"/>
          </w:rPr>
          <w:t xml:space="preserve">study</w:t>
        </w:r>
      </w:hyperlink>
      <w:r w:rsidDel="00000000" w:rsidR="00000000" w:rsidRPr="00000000">
        <w:rPr>
          <w:sz w:val="16"/>
          <w:szCs w:val="16"/>
          <w:rtl w:val="0"/>
        </w:rPr>
        <w:t xml:space="preserve"> found that </w:t>
      </w:r>
      <w:r w:rsidDel="00000000" w:rsidR="00000000" w:rsidRPr="00000000">
        <w:rPr>
          <w:b w:val="1"/>
          <w:bCs w:val="1"/>
          <w:u w:val="single"/>
          <w:rtl w:val="0"/>
        </w:rPr>
        <w:t xml:space="preserve">every dollar spent on sports betting reduced investment contributions by 99 cents</w:t>
      </w:r>
      <w:r w:rsidDel="00000000" w:rsidR="00000000" w:rsidRPr="00000000">
        <w:rPr>
          <w:sz w:val="16"/>
          <w:szCs w:val="16"/>
          <w:rtl w:val="0"/>
        </w:rPr>
        <w:t xml:space="preserve">, indicating bettors are draining savings and retirement accounts rather than using discretionary entertainment spending. This substitution effect suggests sports betting directly competes with long-term financial security. Spike in cash advances: In Kansas and Ohio, the Consumer Financial Protection Bureau </w:t>
      </w:r>
      <w:hyperlink r:id="rId83">
        <w:r w:rsidDel="00000000" w:rsidR="00000000" w:rsidRPr="00000000">
          <w:rPr>
            <w:color w:val="1155cc"/>
            <w:sz w:val="16"/>
            <w:szCs w:val="16"/>
            <w:u w:val="single"/>
            <w:rtl w:val="0"/>
          </w:rPr>
          <w:t xml:space="preserve">found</w:t>
        </w:r>
      </w:hyperlink>
      <w:r w:rsidDel="00000000" w:rsidR="00000000" w:rsidRPr="00000000">
        <w:rPr>
          <w:sz w:val="16"/>
          <w:szCs w:val="16"/>
          <w:rtl w:val="0"/>
        </w:rPr>
        <w:t xml:space="preserve"> a spike in the share of credit card accounts incurring cash-advance fees during legalization. Because cash advances often carry minimum fees and immediate high-APR interest, the CFPB argues credit-card-funded betting can impose outsized costs on household finances. These studies often estimate population-average effects across an entire state, so effects on individual bettors can be substantially larger or smaller than headline averages. Debate over magnitude ​​Some researchers caution that headline estimates may overstate population-wide effects, </w:t>
      </w:r>
      <w:hyperlink r:id="rId84">
        <w:r w:rsidDel="00000000" w:rsidR="00000000" w:rsidRPr="00000000">
          <w:rPr>
            <w:color w:val="1155cc"/>
            <w:sz w:val="16"/>
            <w:szCs w:val="16"/>
            <w:u w:val="single"/>
            <w:rtl w:val="0"/>
          </w:rPr>
          <w:t xml:space="preserve">noting</w:t>
        </w:r>
      </w:hyperlink>
      <w:r w:rsidDel="00000000" w:rsidR="00000000" w:rsidRPr="00000000">
        <w:rPr>
          <w:sz w:val="16"/>
          <w:szCs w:val="16"/>
          <w:rtl w:val="0"/>
        </w:rPr>
        <w:t xml:space="preserve"> broader post-pandemic trends in bankruptcies and the preliminary status of some working papers. These critiques underscore the importance of replication and peer review, but they do not negate the consistent, directional finding that legalization is associated with increased financial distress, particularly for vulnerable populations. Debate over magnitude ​​Some researchers caution that headline estimates may overstate population-wide effects, </w:t>
      </w:r>
      <w:hyperlink r:id="rId85">
        <w:r w:rsidDel="00000000" w:rsidR="00000000" w:rsidRPr="00000000">
          <w:rPr>
            <w:color w:val="1155cc"/>
            <w:sz w:val="16"/>
            <w:szCs w:val="16"/>
            <w:u w:val="single"/>
            <w:rtl w:val="0"/>
          </w:rPr>
          <w:t xml:space="preserve">noting</w:t>
        </w:r>
      </w:hyperlink>
      <w:r w:rsidDel="00000000" w:rsidR="00000000" w:rsidRPr="00000000">
        <w:rPr>
          <w:sz w:val="16"/>
          <w:szCs w:val="16"/>
          <w:rtl w:val="0"/>
        </w:rPr>
        <w:t xml:space="preserve"> broader post-pandemic trends in bankruptcies and the preliminary status of some working papers. These critiques underscore the importance of replication and peer review, but they do not negate the consistent, directional finding that legalization is associated with increased financial distress, particularly for vulnerable populations. Social and emotional effects Financial harm is the most directly measurable, but it is not the whole story. Researchers are also documenting spillovers that affect health, family stability, and community well-being.  Behavioral spillovers: A quasi-experimental </w:t>
      </w:r>
      <w:hyperlink r:id="rId86">
        <w:r w:rsidDel="00000000" w:rsidR="00000000" w:rsidRPr="00000000">
          <w:rPr>
            <w:color w:val="1155cc"/>
            <w:sz w:val="16"/>
            <w:szCs w:val="16"/>
            <w:u w:val="single"/>
            <w:rtl w:val="0"/>
          </w:rPr>
          <w:t xml:space="preserve">study</w:t>
        </w:r>
      </w:hyperlink>
      <w:r w:rsidDel="00000000" w:rsidR="00000000" w:rsidRPr="00000000">
        <w:rPr>
          <w:sz w:val="16"/>
          <w:szCs w:val="16"/>
          <w:rtl w:val="0"/>
        </w:rPr>
        <w:t xml:space="preserve"> using individual-level financial data across 11 states finds legalization is associated with an approximately 20% increase in mass-market alcohol consumption and around 75% more calls to gambling helplines. These findings suggest </w:t>
      </w:r>
      <w:r w:rsidDel="00000000" w:rsidR="00000000" w:rsidRPr="00000000">
        <w:rPr>
          <w:b w:val="1"/>
          <w:bCs w:val="1"/>
          <w:highlight w:val="green"/>
          <w:u w:val="single"/>
          <w:rtl w:val="0"/>
        </w:rPr>
        <w:t xml:space="preserve">sports betting</w:t>
      </w:r>
      <w:r w:rsidDel="00000000" w:rsidR="00000000" w:rsidRPr="00000000">
        <w:rPr>
          <w:b w:val="1"/>
          <w:bCs w:val="1"/>
          <w:u w:val="single"/>
          <w:rtl w:val="0"/>
        </w:rPr>
        <w:t xml:space="preserve"> appears to trigger or </w:t>
      </w:r>
      <w:r w:rsidDel="00000000" w:rsidR="00000000" w:rsidRPr="00000000">
        <w:rPr>
          <w:b w:val="1"/>
          <w:bCs w:val="1"/>
          <w:highlight w:val="green"/>
          <w:u w:val="single"/>
          <w:rtl w:val="0"/>
        </w:rPr>
        <w:t xml:space="preserve">exacerbate</w:t>
      </w:r>
      <w:r w:rsidDel="00000000" w:rsidR="00000000" w:rsidRPr="00000000">
        <w:rPr>
          <w:b w:val="1"/>
          <w:bCs w:val="1"/>
          <w:u w:val="single"/>
          <w:rtl w:val="0"/>
        </w:rPr>
        <w:t xml:space="preserve"> other harmful behaviors, creating </w:t>
      </w:r>
      <w:r w:rsidDel="00000000" w:rsidR="00000000" w:rsidRPr="00000000">
        <w:rPr>
          <w:b w:val="1"/>
          <w:bCs w:val="1"/>
          <w:highlight w:val="green"/>
          <w:u w:val="single"/>
          <w:rtl w:val="0"/>
        </w:rPr>
        <w:t xml:space="preserve">compounding risks for vulnerable individuals and their families</w:t>
      </w:r>
      <w:r w:rsidDel="00000000" w:rsidR="00000000" w:rsidRPr="00000000">
        <w:rPr>
          <w:sz w:val="16"/>
          <w:szCs w:val="16"/>
          <w:rtl w:val="0"/>
        </w:rPr>
        <w:t xml:space="preserve">.  Child maltreatment: Research using Child Protective Services data shows sports betting </w:t>
      </w:r>
      <w:r w:rsidDel="00000000" w:rsidR="00000000" w:rsidRPr="00000000">
        <w:rPr>
          <w:b w:val="1"/>
          <w:bCs w:val="1"/>
          <w:highlight w:val="green"/>
          <w:u w:val="single"/>
          <w:rtl w:val="0"/>
        </w:rPr>
        <w:t xml:space="preserve">legalization increased</w:t>
      </w:r>
      <w:r w:rsidDel="00000000" w:rsidR="00000000" w:rsidRPr="00000000">
        <w:rPr>
          <w:b w:val="1"/>
          <w:bCs w:val="1"/>
          <w:u w:val="single"/>
          <w:rtl w:val="0"/>
        </w:rPr>
        <w:t xml:space="preserve"> substantiated </w:t>
      </w:r>
      <w:r w:rsidDel="00000000" w:rsidR="00000000" w:rsidRPr="00000000">
        <w:rPr>
          <w:b w:val="1"/>
          <w:bCs w:val="1"/>
          <w:highlight w:val="green"/>
          <w:u w:val="single"/>
          <w:rtl w:val="0"/>
        </w:rPr>
        <w:t xml:space="preserve">child maltreatment</w:t>
      </w:r>
      <w:r w:rsidDel="00000000" w:rsidR="00000000" w:rsidRPr="00000000">
        <w:rPr>
          <w:b w:val="1"/>
          <w:bCs w:val="1"/>
          <w:u w:val="single"/>
          <w:rtl w:val="0"/>
        </w:rPr>
        <w:t xml:space="preserve"> reports by 5–</w:t>
      </w:r>
      <w:r w:rsidDel="00000000" w:rsidR="00000000" w:rsidRPr="00000000">
        <w:rPr>
          <w:b w:val="1"/>
          <w:bCs w:val="1"/>
          <w:highlight w:val="green"/>
          <w:u w:val="single"/>
          <w:rtl w:val="0"/>
        </w:rPr>
        <w:t xml:space="preserve">7%</w:t>
      </w:r>
      <w:r w:rsidDel="00000000" w:rsidR="00000000" w:rsidRPr="00000000">
        <w:rPr>
          <w:b w:val="1"/>
          <w:bCs w:val="1"/>
          <w:u w:val="single"/>
          <w:rtl w:val="0"/>
        </w:rPr>
        <w:t xml:space="preserve">.</w:t>
      </w:r>
      <w:r w:rsidDel="00000000" w:rsidR="00000000" w:rsidRPr="00000000">
        <w:rPr>
          <w:sz w:val="16"/>
          <w:szCs w:val="16"/>
          <w:rtl w:val="0"/>
        </w:rPr>
        <w:t xml:space="preserve"> The </w:t>
      </w:r>
      <w:hyperlink r:id="rId87">
        <w:r w:rsidDel="00000000" w:rsidR="00000000" w:rsidRPr="00000000">
          <w:rPr>
            <w:color w:val="1155cc"/>
            <w:sz w:val="16"/>
            <w:szCs w:val="16"/>
            <w:u w:val="single"/>
            <w:rtl w:val="0"/>
          </w:rPr>
          <w:t xml:space="preserve">study</w:t>
        </w:r>
      </w:hyperlink>
      <w:r w:rsidDel="00000000" w:rsidR="00000000" w:rsidRPr="00000000">
        <w:rPr>
          <w:sz w:val="16"/>
          <w:szCs w:val="16"/>
          <w:rtl w:val="0"/>
        </w:rPr>
        <w:t xml:space="preserve"> leveraged the staggered rollout across states to isolate betting’s effect, finding the increase is driven almost entirely by mobile betting rather than in-person wagering. The timing of reports—clustering around major sporting events and weekends—suggests the connection runs through gambling-related stress and losses. Game-day crime and assaults: Another </w:t>
      </w:r>
      <w:hyperlink r:id="rId88">
        <w:r w:rsidDel="00000000" w:rsidR="00000000" w:rsidRPr="00000000">
          <w:rPr>
            <w:color w:val="1155cc"/>
            <w:sz w:val="16"/>
            <w:szCs w:val="16"/>
            <w:u w:val="single"/>
            <w:rtl w:val="0"/>
          </w:rPr>
          <w:t xml:space="preserve">study</w:t>
        </w:r>
      </w:hyperlink>
      <w:r w:rsidDel="00000000" w:rsidR="00000000" w:rsidRPr="00000000">
        <w:rPr>
          <w:sz w:val="16"/>
          <w:szCs w:val="16"/>
          <w:rtl w:val="0"/>
        </w:rPr>
        <w:t xml:space="preserve"> compares crime during and shortly after professional games after states legalize sports betting (2017–2021). They find crime increases during and immediately after pro sports games in newly legalized states, with stronger effects after unexpected game outcomes. These studies serve as warning signs that deserve greater follow-up to better understand the social effects of legalized sports betting. Debate over anti-gambling bias Some critics argue the literature and its media coverage cherry-picks harms and overlooks studies showing mixed or null effects: Mixed mental-health effects: One study </w:t>
      </w:r>
      <w:hyperlink r:id="rId89">
        <w:r w:rsidDel="00000000" w:rsidR="00000000" w:rsidRPr="00000000">
          <w:rPr>
            <w:color w:val="1155cc"/>
            <w:sz w:val="16"/>
            <w:szCs w:val="16"/>
            <w:u w:val="single"/>
            <w:rtl w:val="0"/>
          </w:rPr>
          <w:t xml:space="preserve">finds</w:t>
        </w:r>
      </w:hyperlink>
      <w:r w:rsidDel="00000000" w:rsidR="00000000" w:rsidRPr="00000000">
        <w:rPr>
          <w:sz w:val="16"/>
          <w:szCs w:val="16"/>
          <w:rtl w:val="0"/>
        </w:rPr>
        <w:t xml:space="preserve"> that legalization is associated with better mental health for men 18–24 but worse mental health for men 30–34, with no clear effect for women. Limited longitudinal signal—within a small sample: </w:t>
      </w:r>
      <w:hyperlink r:id="rId90">
        <w:r w:rsidDel="00000000" w:rsidR="00000000" w:rsidRPr="00000000">
          <w:rPr>
            <w:color w:val="1155cc"/>
            <w:sz w:val="16"/>
            <w:szCs w:val="16"/>
            <w:u w:val="single"/>
            <w:rtl w:val="0"/>
          </w:rPr>
          <w:t xml:space="preserve">Another</w:t>
        </w:r>
      </w:hyperlink>
      <w:r w:rsidDel="00000000" w:rsidR="00000000" w:rsidRPr="00000000">
        <w:rPr>
          <w:sz w:val="16"/>
          <w:szCs w:val="16"/>
          <w:rtl w:val="0"/>
        </w:rPr>
        <w:t xml:space="preserve"> tracked 112 U.S. sports bettors over two years, comparing bettors in states that legalized sports betting during the study with bettors in states that remained illegal. They found that younger age and being single predict higher problem-gambling severity, but there was no significant increase of problem gambling in legalized states. The authors stress the statistical power was limited by the small sample size, and that problem-gambling could develop after an initial two-year period. Higher life satisfaction among recreational gamblers: Using regional variation in access to legal gambling in Canada, another </w:t>
      </w:r>
      <w:hyperlink r:id="rId91">
        <w:r w:rsidDel="00000000" w:rsidR="00000000" w:rsidRPr="00000000">
          <w:rPr>
            <w:color w:val="1155cc"/>
            <w:sz w:val="16"/>
            <w:szCs w:val="16"/>
            <w:u w:val="single"/>
            <w:rtl w:val="0"/>
          </w:rPr>
          <w:t xml:space="preserve">study</w:t>
        </w:r>
      </w:hyperlink>
      <w:r w:rsidDel="00000000" w:rsidR="00000000" w:rsidRPr="00000000">
        <w:rPr>
          <w:sz w:val="16"/>
          <w:szCs w:val="16"/>
          <w:rtl w:val="0"/>
        </w:rPr>
        <w:t xml:space="preserve"> finds higher life satisfaction among recreational gamblers. Notably, it is not a direct study of the high-velocity, online sports betting that concerns U.S. policymakers today. Contested findings on intimate partner violence:</w:t>
      </w:r>
      <w:r w:rsidDel="00000000" w:rsidR="00000000" w:rsidRPr="00000000">
        <w:rPr>
          <w:b w:val="1"/>
          <w:bCs w:val="1"/>
          <w:u w:val="single"/>
          <w:rtl w:val="0"/>
        </w:rPr>
        <w:t xml:space="preserve"> A 2024 </w:t>
      </w:r>
      <w:hyperlink r:id="rId92">
        <w:r w:rsidDel="00000000" w:rsidR="00000000" w:rsidRPr="00000000">
          <w:rPr>
            <w:b w:val="1"/>
            <w:bCs w:val="1"/>
            <w:color w:val="1155cc"/>
            <w:u w:val="single"/>
            <w:rtl w:val="0"/>
          </w:rPr>
          <w:t xml:space="preserve">study</w:t>
        </w:r>
      </w:hyperlink>
      <w:r w:rsidDel="00000000" w:rsidR="00000000" w:rsidRPr="00000000">
        <w:rPr>
          <w:b w:val="1"/>
          <w:bCs w:val="1"/>
          <w:u w:val="single"/>
          <w:rtl w:val="0"/>
        </w:rPr>
        <w:t xml:space="preserve"> examining over a decade of U.S. crime data found that upset </w:t>
      </w:r>
      <w:r w:rsidDel="00000000" w:rsidR="00000000" w:rsidRPr="00000000">
        <w:rPr>
          <w:b w:val="1"/>
          <w:bCs w:val="1"/>
          <w:highlight w:val="green"/>
          <w:u w:val="single"/>
          <w:rtl w:val="0"/>
        </w:rPr>
        <w:t xml:space="preserve">losses</w:t>
      </w:r>
      <w:r w:rsidDel="00000000" w:rsidR="00000000" w:rsidRPr="00000000">
        <w:rPr>
          <w:b w:val="1"/>
          <w:bCs w:val="1"/>
          <w:u w:val="single"/>
          <w:rtl w:val="0"/>
        </w:rPr>
        <w:t xml:space="preserve"> by NFL home teams </w:t>
      </w:r>
      <w:r w:rsidDel="00000000" w:rsidR="00000000" w:rsidRPr="00000000">
        <w:rPr>
          <w:b w:val="1"/>
          <w:bCs w:val="1"/>
          <w:highlight w:val="green"/>
          <w:u w:val="single"/>
          <w:rtl w:val="0"/>
        </w:rPr>
        <w:t xml:space="preserve">triggered</w:t>
      </w:r>
      <w:r w:rsidDel="00000000" w:rsidR="00000000" w:rsidRPr="00000000">
        <w:rPr>
          <w:b w:val="1"/>
          <w:bCs w:val="1"/>
          <w:u w:val="single"/>
          <w:rtl w:val="0"/>
        </w:rPr>
        <w:t xml:space="preserve"> significantly larger </w:t>
      </w:r>
      <w:r w:rsidDel="00000000" w:rsidR="00000000" w:rsidRPr="00000000">
        <w:rPr>
          <w:b w:val="1"/>
          <w:bCs w:val="1"/>
          <w:highlight w:val="green"/>
          <w:u w:val="single"/>
          <w:rtl w:val="0"/>
        </w:rPr>
        <w:t xml:space="preserve">spikes in domestic violence</w:t>
      </w:r>
      <w:r w:rsidDel="00000000" w:rsidR="00000000" w:rsidRPr="00000000">
        <w:rPr>
          <w:b w:val="1"/>
          <w:bCs w:val="1"/>
          <w:u w:val="single"/>
          <w:rtl w:val="0"/>
        </w:rPr>
        <w:t xml:space="preserve"> reports in states with legal sports betting compared to states without. They find the spike in domestic abuse after an upset loss is about </w:t>
      </w:r>
      <w:r w:rsidDel="00000000" w:rsidR="00000000" w:rsidRPr="00000000">
        <w:rPr>
          <w:b w:val="1"/>
          <w:bCs w:val="1"/>
          <w:highlight w:val="green"/>
          <w:u w:val="single"/>
          <w:rtl w:val="0"/>
        </w:rPr>
        <w:t xml:space="preserve">nine percentage points larger</w:t>
      </w:r>
      <w:r w:rsidDel="00000000" w:rsidR="00000000" w:rsidRPr="00000000">
        <w:rPr>
          <w:b w:val="1"/>
          <w:bCs w:val="1"/>
          <w:u w:val="single"/>
          <w:rtl w:val="0"/>
        </w:rPr>
        <w:t xml:space="preserve"> in legal-betting states, with larger effects where mobile betting is available and around paydays.</w:t>
      </w:r>
      <w:r w:rsidDel="00000000" w:rsidR="00000000" w:rsidRPr="00000000">
        <w:rPr>
          <w:sz w:val="16"/>
          <w:szCs w:val="16"/>
          <w:rtl w:val="0"/>
        </w:rPr>
        <w:t xml:space="preserve"> Other authors </w:t>
      </w:r>
      <w:hyperlink r:id="rId93">
        <w:r w:rsidDel="00000000" w:rsidR="00000000" w:rsidRPr="00000000">
          <w:rPr>
            <w:color w:val="1155cc"/>
            <w:sz w:val="16"/>
            <w:szCs w:val="16"/>
            <w:u w:val="single"/>
            <w:rtl w:val="0"/>
          </w:rPr>
          <w:t xml:space="preserve">observe</w:t>
        </w:r>
      </w:hyperlink>
      <w:r w:rsidDel="00000000" w:rsidR="00000000" w:rsidRPr="00000000">
        <w:rPr>
          <w:sz w:val="16"/>
          <w:szCs w:val="16"/>
          <w:rtl w:val="0"/>
        </w:rPr>
        <w:t xml:space="preserve"> that increased violence only occurs during upset and close losses, and estimate that rates may be lower when a favored home team wins in jurisdictions in which sports gambling is legal. In other words, unexpected losses increase domestic violence while expected wins may lead to a decrease. These studies similarly deserve follow-up and replication to better understand the potential positive and null effects of legalized sports betting. Still, the most persuasive causal studies point to real spillovers and concentrated harms, even if population-wide averages look modest and some outcomes are mixed. Research and policy should focus less on whether the majority of bettors are betting safely and more on 1) escalation pathways to risk, and 2) the effectiveness of safeguards that prevent a predictable minority of high-intensity bettors from experiencing financial and social harm.  </w:t>
      </w:r>
    </w:p>
    <w:p w:rsidR="00000000" w:rsidDel="00000000" w:rsidP="00000000" w:rsidRDefault="00000000" w:rsidRPr="00000000" w14:paraId="00000036">
      <w:pPr>
        <w:rPr>
          <w:sz w:val="16"/>
          <w:szCs w:val="16"/>
        </w:rPr>
      </w:pPr>
      <w:r w:rsidDel="00000000" w:rsidR="00000000" w:rsidRPr="00000000">
        <w:rPr>
          <w:rtl w:val="0"/>
        </w:rPr>
      </w:r>
    </w:p>
    <w:p w:rsidR="00000000" w:rsidDel="00000000" w:rsidP="00000000" w:rsidRDefault="00000000" w:rsidRPr="00000000" w14:paraId="00000037">
      <w:pPr>
        <w:pStyle w:val="Title"/>
        <w:rPr/>
      </w:pPr>
      <w:bookmarkStart w:colFirst="0" w:colLast="0" w:name="_t38layjewfno" w:id="3"/>
      <w:bookmarkEnd w:id="3"/>
      <w:r w:rsidDel="00000000" w:rsidR="00000000" w:rsidRPr="00000000">
        <w:rPr>
          <w:rtl w:val="0"/>
        </w:rPr>
        <w:t xml:space="preserve">2AC</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60" w:line="259" w:lineRule="auto"/>
        <w:rPr/>
      </w:pPr>
      <w:r w:rsidDel="00000000" w:rsidR="00000000" w:rsidRPr="00000000">
        <w:rPr>
          <w:b w:val="1"/>
          <w:bCs w:val="1"/>
          <w:sz w:val="26"/>
          <w:szCs w:val="26"/>
          <w:rtl w:val="0"/>
        </w:rPr>
        <w:t xml:space="preserve">Donnelly 23</w:t>
      </w:r>
      <w:r w:rsidDel="00000000" w:rsidR="00000000" w:rsidRPr="00000000">
        <w:rPr>
          <w:rtl w:val="0"/>
        </w:rPr>
        <w:t xml:space="preserve"> – Michael Donnelly is an Associate at Glass and Hogrogian Law. He originally joined the firm in 2020 as a law clerk while attending Seton Hall University School of Law. While in law school, Mike worked at the Seton Hall Law Center for Social Justice in the Civil Litigation and Practice Clinic. (“Time for Federal Regulation: Online Sportsbooks and the Constitution,” 2023, pg. 19) https://scholarship.shu.edu/cgi/viewcontent.cgi?article=2350&amp;context=student_scholarship</w:t>
      </w:r>
    </w:p>
    <w:p w:rsidR="00000000" w:rsidDel="00000000" w:rsidP="00000000" w:rsidRDefault="00000000" w:rsidRPr="00000000" w14:paraId="0000003A">
      <w:pPr>
        <w:spacing w:after="160" w:line="259" w:lineRule="auto"/>
        <w:rPr>
          <w:sz w:val="16"/>
          <w:szCs w:val="16"/>
        </w:rPr>
      </w:pPr>
      <w:r w:rsidDel="00000000" w:rsidR="00000000" w:rsidRPr="00000000">
        <w:rPr>
          <w:sz w:val="16"/>
          <w:szCs w:val="16"/>
          <w:rtl w:val="0"/>
        </w:rPr>
        <w:t xml:space="preserve">Having discussed the relevant historical framework behind federal prohibition of gambling, and how regulation would be possible through proper implementation of the federal government’s powers under the Commerce Clause, the final aspect of this article discusses possible legislative framework for how said regulation by the federal government might be achieved. </w:t>
      </w:r>
      <w:r w:rsidDel="00000000" w:rsidR="00000000" w:rsidRPr="00000000">
        <w:rPr>
          <w:b w:val="1"/>
          <w:bCs w:val="1"/>
          <w:highlight w:val="green"/>
          <w:u w:val="single"/>
          <w:rtl w:val="0"/>
        </w:rPr>
        <w:t xml:space="preserve">Proponents</w:t>
      </w:r>
      <w:r w:rsidDel="00000000" w:rsidR="00000000" w:rsidRPr="00000000">
        <w:rPr>
          <w:highlight w:val="green"/>
          <w:u w:val="single"/>
          <w:rtl w:val="0"/>
        </w:rPr>
        <w:t xml:space="preserve"> of</w:t>
      </w:r>
      <w:r w:rsidDel="00000000" w:rsidR="00000000" w:rsidRPr="00000000">
        <w:rPr>
          <w:u w:val="single"/>
          <w:rtl w:val="0"/>
        </w:rPr>
        <w:t xml:space="preserve"> continued </w:t>
      </w:r>
      <w:r w:rsidDel="00000000" w:rsidR="00000000" w:rsidRPr="00000000">
        <w:rPr>
          <w:b w:val="1"/>
          <w:bCs w:val="1"/>
          <w:highlight w:val="green"/>
          <w:u w:val="single"/>
          <w:rtl w:val="0"/>
        </w:rPr>
        <w:t xml:space="preserve">state-based regulation</w:t>
      </w:r>
      <w:r w:rsidDel="00000000" w:rsidR="00000000" w:rsidRPr="00000000">
        <w:rPr>
          <w:highlight w:val="green"/>
          <w:u w:val="single"/>
          <w:rtl w:val="0"/>
        </w:rPr>
        <w:t xml:space="preserve"> advocate that federal involvement would add</w:t>
      </w:r>
      <w:r w:rsidDel="00000000" w:rsidR="00000000" w:rsidRPr="00000000">
        <w:rPr>
          <w:u w:val="single"/>
          <w:rtl w:val="0"/>
        </w:rPr>
        <w:t xml:space="preserve"> an </w:t>
      </w:r>
      <w:r w:rsidDel="00000000" w:rsidR="00000000" w:rsidRPr="00000000">
        <w:rPr>
          <w:b w:val="1"/>
          <w:bCs w:val="1"/>
          <w:u w:val="single"/>
          <w:rtl w:val="0"/>
        </w:rPr>
        <w:t xml:space="preserve">unnecessary layer of bureaucracy</w:t>
      </w:r>
      <w:r w:rsidDel="00000000" w:rsidR="00000000" w:rsidRPr="00000000">
        <w:rPr>
          <w:u w:val="single"/>
          <w:rtl w:val="0"/>
        </w:rPr>
        <w:t xml:space="preserve"> and </w:t>
      </w:r>
      <w:r w:rsidDel="00000000" w:rsidR="00000000" w:rsidRPr="00000000">
        <w:rPr>
          <w:b w:val="1"/>
          <w:bCs w:val="1"/>
          <w:u w:val="single"/>
          <w:rtl w:val="0"/>
        </w:rPr>
        <w:t xml:space="preserve">costs</w:t>
      </w:r>
      <w:r w:rsidDel="00000000" w:rsidR="00000000" w:rsidRPr="00000000">
        <w:rPr>
          <w:u w:val="single"/>
          <w:rtl w:val="0"/>
        </w:rPr>
        <w:t xml:space="preserve"> to the regulation of sports wagering</w:t>
      </w:r>
      <w:r w:rsidDel="00000000" w:rsidR="00000000" w:rsidRPr="00000000">
        <w:rPr>
          <w:sz w:val="16"/>
          <w:szCs w:val="16"/>
          <w:rtl w:val="0"/>
        </w:rPr>
        <w:t xml:space="preserve">; </w:t>
      </w:r>
      <w:r w:rsidDel="00000000" w:rsidR="00000000" w:rsidRPr="00000000">
        <w:rPr>
          <w:u w:val="single"/>
          <w:rtl w:val="0"/>
        </w:rPr>
        <w:t xml:space="preserve">however</w:t>
      </w:r>
      <w:r w:rsidDel="00000000" w:rsidR="00000000" w:rsidRPr="00000000">
        <w:rPr>
          <w:sz w:val="16"/>
          <w:szCs w:val="16"/>
          <w:rtl w:val="0"/>
        </w:rPr>
        <w:t xml:space="preserve">, </w:t>
      </w:r>
      <w:r w:rsidDel="00000000" w:rsidR="00000000" w:rsidRPr="00000000">
        <w:rPr>
          <w:highlight w:val="green"/>
          <w:u w:val="single"/>
          <w:rtl w:val="0"/>
        </w:rPr>
        <w:t xml:space="preserve">this </w:t>
      </w:r>
      <w:r w:rsidDel="00000000" w:rsidR="00000000" w:rsidRPr="00000000">
        <w:rPr>
          <w:b w:val="1"/>
          <w:bCs w:val="1"/>
          <w:highlight w:val="green"/>
          <w:u w:val="single"/>
          <w:rtl w:val="0"/>
        </w:rPr>
        <w:t xml:space="preserve">would not be the case</w:t>
      </w:r>
      <w:r w:rsidDel="00000000" w:rsidR="00000000" w:rsidRPr="00000000">
        <w:rPr>
          <w:sz w:val="16"/>
          <w:szCs w:val="16"/>
          <w:rtl w:val="0"/>
        </w:rPr>
        <w:t xml:space="preserve">.77 </w:t>
      </w:r>
      <w:r w:rsidDel="00000000" w:rsidR="00000000" w:rsidRPr="00000000">
        <w:rPr>
          <w:u w:val="single"/>
          <w:rtl w:val="0"/>
        </w:rPr>
        <w:t xml:space="preserve">Should </w:t>
      </w:r>
      <w:r w:rsidDel="00000000" w:rsidR="00000000" w:rsidRPr="00000000">
        <w:rPr>
          <w:highlight w:val="green"/>
          <w:u w:val="single"/>
          <w:rtl w:val="0"/>
        </w:rPr>
        <w:t xml:space="preserve">federal regulation</w:t>
      </w:r>
      <w:r w:rsidDel="00000000" w:rsidR="00000000" w:rsidRPr="00000000">
        <w:rPr>
          <w:u w:val="single"/>
          <w:rtl w:val="0"/>
        </w:rPr>
        <w:t xml:space="preserve"> of online sportsbooks be performed properly</w:t>
      </w:r>
      <w:r w:rsidDel="00000000" w:rsidR="00000000" w:rsidRPr="00000000">
        <w:rPr>
          <w:sz w:val="16"/>
          <w:szCs w:val="16"/>
          <w:rtl w:val="0"/>
        </w:rPr>
        <w:t xml:space="preserve">, </w:t>
      </w:r>
      <w:r w:rsidDel="00000000" w:rsidR="00000000" w:rsidRPr="00000000">
        <w:rPr>
          <w:u w:val="single"/>
          <w:rtl w:val="0"/>
        </w:rPr>
        <w:t xml:space="preserve">it </w:t>
      </w:r>
      <w:r w:rsidDel="00000000" w:rsidR="00000000" w:rsidRPr="00000000">
        <w:rPr>
          <w:highlight w:val="green"/>
          <w:u w:val="single"/>
          <w:rtl w:val="0"/>
        </w:rPr>
        <w:t xml:space="preserve">may be done in such a way that </w:t>
      </w:r>
      <w:r w:rsidDel="00000000" w:rsidR="00000000" w:rsidRPr="00000000">
        <w:rPr>
          <w:b w:val="1"/>
          <w:bCs w:val="1"/>
          <w:highlight w:val="green"/>
          <w:u w:val="single"/>
          <w:rtl w:val="0"/>
        </w:rPr>
        <w:t xml:space="preserve">does not increase cost</w:t>
      </w:r>
      <w:r w:rsidDel="00000000" w:rsidR="00000000" w:rsidRPr="00000000">
        <w:rPr>
          <w:sz w:val="16"/>
          <w:szCs w:val="16"/>
          <w:rtl w:val="0"/>
        </w:rPr>
        <w:t xml:space="preserve">, </w:t>
      </w:r>
      <w:r w:rsidDel="00000000" w:rsidR="00000000" w:rsidRPr="00000000">
        <w:rPr>
          <w:b w:val="1"/>
          <w:bCs w:val="1"/>
          <w:highlight w:val="green"/>
          <w:u w:val="single"/>
          <w:rtl w:val="0"/>
        </w:rPr>
        <w:t xml:space="preserve">complexity</w:t>
      </w:r>
      <w:r w:rsidDel="00000000" w:rsidR="00000000" w:rsidRPr="00000000">
        <w:rPr>
          <w:sz w:val="16"/>
          <w:szCs w:val="16"/>
          <w:rtl w:val="0"/>
        </w:rPr>
        <w:t xml:space="preserve">, </w:t>
      </w:r>
      <w:r w:rsidDel="00000000" w:rsidR="00000000" w:rsidRPr="00000000">
        <w:rPr>
          <w:highlight w:val="green"/>
          <w:u w:val="single"/>
          <w:rtl w:val="0"/>
        </w:rPr>
        <w:t xml:space="preserve">or </w:t>
      </w:r>
      <w:r w:rsidDel="00000000" w:rsidR="00000000" w:rsidRPr="00000000">
        <w:rPr>
          <w:b w:val="1"/>
          <w:bCs w:val="1"/>
          <w:highlight w:val="green"/>
          <w:u w:val="single"/>
          <w:rtl w:val="0"/>
        </w:rPr>
        <w:t xml:space="preserve">difficulty</w:t>
      </w:r>
      <w:r w:rsidDel="00000000" w:rsidR="00000000" w:rsidRPr="00000000">
        <w:rPr>
          <w:u w:val="single"/>
          <w:rtl w:val="0"/>
        </w:rPr>
        <w:t xml:space="preserve"> in accessibility to online wagering </w:t>
      </w:r>
      <w:r w:rsidDel="00000000" w:rsidR="00000000" w:rsidRPr="00000000">
        <w:rPr>
          <w:highlight w:val="green"/>
          <w:u w:val="single"/>
          <w:rtl w:val="0"/>
        </w:rPr>
        <w:t xml:space="preserve">but</w:t>
      </w:r>
      <w:r w:rsidDel="00000000" w:rsidR="00000000" w:rsidRPr="00000000">
        <w:rPr>
          <w:u w:val="single"/>
          <w:rtl w:val="0"/>
        </w:rPr>
        <w:t xml:space="preserve"> instead</w:t>
      </w:r>
      <w:r w:rsidDel="00000000" w:rsidR="00000000" w:rsidRPr="00000000">
        <w:rPr>
          <w:sz w:val="16"/>
          <w:szCs w:val="16"/>
          <w:rtl w:val="0"/>
        </w:rPr>
        <w:t xml:space="preserve">, </w:t>
      </w:r>
      <w:r w:rsidDel="00000000" w:rsidR="00000000" w:rsidRPr="00000000">
        <w:rPr>
          <w:highlight w:val="green"/>
          <w:u w:val="single"/>
          <w:rtl w:val="0"/>
        </w:rPr>
        <w:t xml:space="preserve">makes</w:t>
      </w:r>
      <w:r w:rsidDel="00000000" w:rsidR="00000000" w:rsidRPr="00000000">
        <w:rPr>
          <w:u w:val="single"/>
          <w:rtl w:val="0"/>
        </w:rPr>
        <w:t xml:space="preserve"> online </w:t>
      </w:r>
      <w:r w:rsidDel="00000000" w:rsidR="00000000" w:rsidRPr="00000000">
        <w:rPr>
          <w:highlight w:val="green"/>
          <w:u w:val="single"/>
          <w:rtl w:val="0"/>
        </w:rPr>
        <w:t xml:space="preserve">wagering </w:t>
      </w:r>
      <w:r w:rsidDel="00000000" w:rsidR="00000000" w:rsidRPr="00000000">
        <w:rPr>
          <w:b w:val="1"/>
          <w:bCs w:val="1"/>
          <w:highlight w:val="green"/>
          <w:u w:val="single"/>
          <w:rtl w:val="0"/>
        </w:rPr>
        <w:t xml:space="preserve">safe</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accessible</w:t>
      </w:r>
      <w:r w:rsidDel="00000000" w:rsidR="00000000" w:rsidRPr="00000000">
        <w:rPr>
          <w:sz w:val="16"/>
          <w:szCs w:val="16"/>
          <w:rtl w:val="0"/>
        </w:rPr>
        <w:t xml:space="preserve">. Most importantly, </w:t>
      </w:r>
      <w:r w:rsidDel="00000000" w:rsidR="00000000" w:rsidRPr="00000000">
        <w:rPr>
          <w:highlight w:val="green"/>
          <w:u w:val="single"/>
          <w:rtl w:val="0"/>
        </w:rPr>
        <w:t xml:space="preserve">it </w:t>
      </w:r>
      <w:r w:rsidDel="00000000" w:rsidR="00000000" w:rsidRPr="00000000">
        <w:rPr>
          <w:b w:val="1"/>
          <w:bCs w:val="1"/>
          <w:highlight w:val="green"/>
          <w:u w:val="single"/>
          <w:rtl w:val="0"/>
        </w:rPr>
        <w:t xml:space="preserve">protects</w:t>
      </w:r>
      <w:r w:rsidDel="00000000" w:rsidR="00000000" w:rsidRPr="00000000">
        <w:rPr>
          <w:u w:val="single"/>
          <w:rtl w:val="0"/>
        </w:rPr>
        <w:t xml:space="preserve"> both </w:t>
      </w:r>
      <w:r w:rsidDel="00000000" w:rsidR="00000000" w:rsidRPr="00000000">
        <w:rPr>
          <w:b w:val="1"/>
          <w:bCs w:val="1"/>
          <w:highlight w:val="green"/>
          <w:u w:val="single"/>
          <w:rtl w:val="0"/>
        </w:rPr>
        <w:t xml:space="preserve">consumers</w:t>
      </w:r>
      <w:r w:rsidDel="00000000" w:rsidR="00000000" w:rsidRPr="00000000">
        <w:rPr>
          <w:highlight w:val="green"/>
          <w:u w:val="single"/>
          <w:rtl w:val="0"/>
        </w:rPr>
        <w:t xml:space="preserve"> and</w:t>
      </w:r>
      <w:r w:rsidDel="00000000" w:rsidR="00000000" w:rsidRPr="00000000">
        <w:rPr>
          <w:u w:val="single"/>
          <w:rtl w:val="0"/>
        </w:rPr>
        <w:t xml:space="preserve"> the </w:t>
      </w:r>
      <w:r w:rsidDel="00000000" w:rsidR="00000000" w:rsidRPr="00000000">
        <w:rPr>
          <w:b w:val="1"/>
          <w:bCs w:val="1"/>
          <w:highlight w:val="green"/>
          <w:u w:val="single"/>
          <w:rtl w:val="0"/>
        </w:rPr>
        <w:t xml:space="preserve">integrity</w:t>
      </w:r>
      <w:r w:rsidDel="00000000" w:rsidR="00000000" w:rsidRPr="00000000">
        <w:rPr>
          <w:u w:val="single"/>
          <w:rtl w:val="0"/>
        </w:rPr>
        <w:t xml:space="preserve"> of the underlying sporting events</w:t>
      </w:r>
      <w:r w:rsidDel="00000000" w:rsidR="00000000" w:rsidRPr="00000000">
        <w:rPr>
          <w:sz w:val="16"/>
          <w:szCs w:val="16"/>
          <w:rtl w:val="0"/>
        </w:rPr>
        <w:t xml:space="preserve">. </w:t>
      </w:r>
    </w:p>
    <w:p w:rsidR="00000000" w:rsidDel="00000000" w:rsidP="00000000" w:rsidRDefault="00000000" w:rsidRPr="00000000" w14:paraId="0000003B">
      <w:pPr>
        <w:spacing w:after="160" w:line="259" w:lineRule="auto"/>
        <w:rPr>
          <w:sz w:val="16"/>
          <w:szCs w:val="16"/>
        </w:rPr>
      </w:pPr>
      <w:r w:rsidDel="00000000" w:rsidR="00000000" w:rsidRPr="00000000">
        <w:rPr>
          <w:sz w:val="16"/>
          <w:szCs w:val="16"/>
          <w:rtl w:val="0"/>
        </w:rPr>
        <w:t xml:space="preserve">I. Federal Regulation Through Cooperative Federalism </w:t>
      </w:r>
    </w:p>
    <w:p w:rsidR="00000000" w:rsidDel="00000000" w:rsidP="00000000" w:rsidRDefault="00000000" w:rsidRPr="00000000" w14:paraId="0000003C">
      <w:pPr>
        <w:spacing w:after="160" w:line="259" w:lineRule="auto"/>
        <w:rPr>
          <w:sz w:val="16"/>
          <w:szCs w:val="16"/>
        </w:rPr>
      </w:pPr>
      <w:r w:rsidDel="00000000" w:rsidR="00000000" w:rsidRPr="00000000">
        <w:rPr>
          <w:sz w:val="16"/>
          <w:szCs w:val="16"/>
          <w:rtl w:val="0"/>
        </w:rPr>
        <w:t xml:space="preserve">Federal regulation of online sports gambling may be achieved in a way that comports with the Constitution’s foundation and intended advancement of cooperative federalism. In its most basic form, cooperative federalism is a term which describes the ability for states and the federal government to divide responsibilities while also collaborating with one another on overlapping functions to achieve a specific result. Cooperative federalism is perhaps best exemplified by some of our nation’s environmental statutes, specifically the Clean Air Act and the Clean Water Act.</w:t>
      </w:r>
    </w:p>
    <w:p w:rsidR="00000000" w:rsidDel="00000000" w:rsidP="00000000" w:rsidRDefault="00000000" w:rsidRPr="00000000" w14:paraId="0000003D">
      <w:pPr>
        <w:spacing w:after="160" w:line="259" w:lineRule="auto"/>
        <w:rPr>
          <w:sz w:val="16"/>
          <w:szCs w:val="16"/>
        </w:rPr>
      </w:pPr>
      <w:r w:rsidDel="00000000" w:rsidR="00000000" w:rsidRPr="00000000">
        <w:rPr>
          <w:rtl w:val="0"/>
        </w:rPr>
      </w:r>
    </w:p>
    <w:p w:rsidR="00000000" w:rsidDel="00000000" w:rsidP="00000000" w:rsidRDefault="00000000" w:rsidRPr="00000000" w14:paraId="0000003E">
      <w:pPr>
        <w:spacing w:after="160" w:line="259" w:lineRule="auto"/>
        <w:rPr/>
      </w:pPr>
      <w:r w:rsidDel="00000000" w:rsidR="00000000" w:rsidRPr="00000000">
        <w:rPr>
          <w:b w:val="1"/>
          <w:bCs w:val="1"/>
          <w:rtl w:val="0"/>
        </w:rPr>
        <w:t xml:space="preserve">Ingi 25 </w:t>
      </w:r>
      <w:r w:rsidDel="00000000" w:rsidR="00000000" w:rsidRPr="00000000">
        <w:rPr>
          <w:rtl w:val="0"/>
        </w:rPr>
        <w:t xml:space="preserve">[Ingi, Editor of iGamingToday.com, where he keeps a sharp eye on the latest developments in the world of online gaming, 08-14-2025, Billions Lost as Illegal Gambling Thrives Across the U.S., iGamingToday, https://www.igamingtoday.com/billions-lost-as-illegal-gambling-thrives-across-the-u-s/ //Lunde]</w:t>
      </w:r>
    </w:p>
    <w:p w:rsidR="00000000" w:rsidDel="00000000" w:rsidP="00000000" w:rsidRDefault="00000000" w:rsidRPr="00000000" w14:paraId="0000003F">
      <w:pPr>
        <w:spacing w:after="160" w:line="259" w:lineRule="auto"/>
        <w:rPr>
          <w:sz w:val="16"/>
          <w:szCs w:val="16"/>
        </w:rPr>
      </w:pPr>
      <w:r w:rsidDel="00000000" w:rsidR="00000000" w:rsidRPr="00000000">
        <w:rPr>
          <w:highlight w:val="cyan"/>
          <w:u w:val="single"/>
          <w:rtl w:val="0"/>
        </w:rPr>
        <w:t xml:space="preserve">Illegal gambling isn’t just sticking around</w:t>
      </w:r>
      <w:r w:rsidDel="00000000" w:rsidR="00000000" w:rsidRPr="00000000">
        <w:rPr>
          <w:u w:val="single"/>
          <w:rtl w:val="0"/>
        </w:rPr>
        <w:t xml:space="preserve">—</w:t>
      </w:r>
      <w:r w:rsidDel="00000000" w:rsidR="00000000" w:rsidRPr="00000000">
        <w:rPr>
          <w:b w:val="1"/>
          <w:bCs w:val="1"/>
          <w:highlight w:val="cyan"/>
          <w:u w:val="single"/>
          <w:rtl w:val="0"/>
        </w:rPr>
        <w:t xml:space="preserve">it’s growing</w:t>
      </w:r>
      <w:r w:rsidDel="00000000" w:rsidR="00000000" w:rsidRPr="00000000">
        <w:rPr>
          <w:sz w:val="16"/>
          <w:szCs w:val="16"/>
          <w:rtl w:val="0"/>
        </w:rPr>
        <w:t xml:space="preserve">. New research shows that </w:t>
      </w:r>
      <w:r w:rsidDel="00000000" w:rsidR="00000000" w:rsidRPr="00000000">
        <w:rPr>
          <w:u w:val="single"/>
          <w:rtl w:val="0"/>
        </w:rPr>
        <w:t xml:space="preserve">almost </w:t>
      </w:r>
      <w:r w:rsidDel="00000000" w:rsidR="00000000" w:rsidRPr="00000000">
        <w:rPr>
          <w:b w:val="1"/>
          <w:bCs w:val="1"/>
          <w:highlight w:val="cyan"/>
          <w:u w:val="single"/>
          <w:rtl w:val="0"/>
        </w:rPr>
        <w:t xml:space="preserve">one</w:t>
      </w:r>
      <w:r w:rsidDel="00000000" w:rsidR="00000000" w:rsidRPr="00000000">
        <w:rPr>
          <w:highlight w:val="cyan"/>
          <w:u w:val="single"/>
          <w:rtl w:val="0"/>
        </w:rPr>
        <w:t xml:space="preserve"> out </w:t>
      </w:r>
      <w:r w:rsidDel="00000000" w:rsidR="00000000" w:rsidRPr="00000000">
        <w:rPr>
          <w:b w:val="1"/>
          <w:bCs w:val="1"/>
          <w:highlight w:val="cyan"/>
          <w:u w:val="single"/>
          <w:rtl w:val="0"/>
        </w:rPr>
        <w:t xml:space="preserve">of every three dollars</w:t>
      </w:r>
      <w:r w:rsidDel="00000000" w:rsidR="00000000" w:rsidRPr="00000000">
        <w:rPr>
          <w:highlight w:val="cyan"/>
          <w:u w:val="single"/>
          <w:rtl w:val="0"/>
        </w:rPr>
        <w:t xml:space="preserve"> Americans wager ends up in</w:t>
      </w:r>
      <w:r w:rsidDel="00000000" w:rsidR="00000000" w:rsidRPr="00000000">
        <w:rPr>
          <w:u w:val="single"/>
          <w:rtl w:val="0"/>
        </w:rPr>
        <w:t xml:space="preserve"> the hands of </w:t>
      </w:r>
      <w:r w:rsidDel="00000000" w:rsidR="00000000" w:rsidRPr="00000000">
        <w:rPr>
          <w:highlight w:val="cyan"/>
          <w:u w:val="single"/>
          <w:rtl w:val="0"/>
        </w:rPr>
        <w:t xml:space="preserve">operators working </w:t>
      </w:r>
      <w:r w:rsidDel="00000000" w:rsidR="00000000" w:rsidRPr="00000000">
        <w:rPr>
          <w:b w:val="1"/>
          <w:bCs w:val="1"/>
          <w:highlight w:val="cyan"/>
          <w:u w:val="single"/>
          <w:rtl w:val="0"/>
        </w:rPr>
        <w:t xml:space="preserve">outside the law</w:t>
      </w:r>
      <w:r w:rsidDel="00000000" w:rsidR="00000000" w:rsidRPr="00000000">
        <w:rPr>
          <w:sz w:val="16"/>
          <w:szCs w:val="16"/>
          <w:rtl w:val="0"/>
        </w:rPr>
        <w:t xml:space="preserve">.</w:t>
      </w:r>
    </w:p>
    <w:p w:rsidR="00000000" w:rsidDel="00000000" w:rsidP="00000000" w:rsidRDefault="00000000" w:rsidRPr="00000000" w14:paraId="00000040">
      <w:pPr>
        <w:spacing w:after="160" w:line="259" w:lineRule="auto"/>
        <w:rPr/>
      </w:pPr>
      <w:r w:rsidDel="00000000" w:rsidR="00000000" w:rsidRPr="00000000">
        <w:rPr>
          <w:b w:val="1"/>
          <w:bCs w:val="1"/>
          <w:sz w:val="26"/>
          <w:szCs w:val="26"/>
          <w:rtl w:val="0"/>
        </w:rPr>
        <w:t xml:space="preserve">Cohen 25</w:t>
      </w:r>
      <w:r w:rsidDel="00000000" w:rsidR="00000000" w:rsidRPr="00000000">
        <w:rPr>
          <w:rtl w:val="0"/>
        </w:rPr>
        <w:t xml:space="preserve"> [Dara Cohen is the senior director of strategic communications and media relations at the American Gaming Association (AGA), where she leads strategic communications and media relations efforts for the organization., "Americans Show Broad Support for Legal Gaming, Strong Recognition of Industry’s Responsible Gaming Commitments", October 30, 2025, American Gaming Association, https://www.americangaming.org/americans-show-broad-support-for-legal-gaming-strong-recognition-of-industrys-responsible-gaming-commitments/, Accessed 01/28/2026] NC</w:t>
      </w:r>
    </w:p>
    <w:p w:rsidR="00000000" w:rsidDel="00000000" w:rsidP="00000000" w:rsidRDefault="00000000" w:rsidRPr="00000000" w14:paraId="00000041">
      <w:pPr>
        <w:spacing w:after="160" w:line="259" w:lineRule="auto"/>
        <w:rPr>
          <w:sz w:val="16"/>
          <w:szCs w:val="16"/>
        </w:rPr>
      </w:pPr>
      <w:r w:rsidDel="00000000" w:rsidR="00000000" w:rsidRPr="00000000">
        <w:rPr>
          <w:sz w:val="16"/>
          <w:szCs w:val="16"/>
          <w:rtl w:val="0"/>
        </w:rPr>
        <w:t xml:space="preserve">WASHINGTON, D.C. – More Americans than ever engaged with legal gaming in 2025, driving recognition of the industry’s commitment to responsibility and economic impact, according to new consumer survey results from the American Gaming Association (AGA). The annual survey highlights record casino visitation, sustained bipartisan support for sports betting, growing consumer preference for legal options, and increased recognition of the gaming industry’s responsible gaming efforts. “These results underscore a sustainable foundation for the American gaming industry, reflecting strong consumer confidence in a state-regulated market as a safe and trusted form of entertainment,” said AGA President and CEO Bill Miller. Record Casino Visitation and Support Past year casino visitation surpassed 50% for the first time, with 134 million visitors to casinos in the past year. Nearly three-fourths of Americans believe that having casinos in their state is advantageous as they generate jobs, promote tourism, increase tax revenue, and help other local businesses. Sports Betting Support Remains Strong </w:t>
      </w:r>
      <w:r w:rsidDel="00000000" w:rsidR="00000000" w:rsidRPr="00000000">
        <w:rPr>
          <w:u w:val="single"/>
          <w:rtl w:val="0"/>
        </w:rPr>
        <w:t xml:space="preserve">Nearly three-quarters (</w:t>
      </w:r>
      <w:r w:rsidDel="00000000" w:rsidR="00000000" w:rsidRPr="00000000">
        <w:rPr>
          <w:highlight w:val="cyan"/>
          <w:u w:val="single"/>
          <w:rtl w:val="0"/>
        </w:rPr>
        <w:t xml:space="preserve">74%) of Americans support</w:t>
      </w:r>
      <w:r w:rsidDel="00000000" w:rsidR="00000000" w:rsidRPr="00000000">
        <w:rPr>
          <w:u w:val="single"/>
          <w:rtl w:val="0"/>
        </w:rPr>
        <w:t xml:space="preserve"> legal, </w:t>
      </w:r>
      <w:r w:rsidDel="00000000" w:rsidR="00000000" w:rsidRPr="00000000">
        <w:rPr>
          <w:b w:val="1"/>
          <w:bCs w:val="1"/>
          <w:highlight w:val="cyan"/>
          <w:u w:val="single"/>
          <w:rtl w:val="0"/>
        </w:rPr>
        <w:t xml:space="preserve">regulated sports betting</w:t>
      </w:r>
      <w:r w:rsidDel="00000000" w:rsidR="00000000" w:rsidRPr="00000000">
        <w:rPr>
          <w:u w:val="single"/>
          <w:rtl w:val="0"/>
        </w:rPr>
        <w:t xml:space="preserve"> in their state, with broad bipartisan approval</w:t>
      </w:r>
      <w:r w:rsidDel="00000000" w:rsidR="00000000" w:rsidRPr="00000000">
        <w:rPr>
          <w:rtl w:val="0"/>
        </w:rPr>
        <w:t xml:space="preserve">. </w:t>
      </w:r>
      <w:r w:rsidDel="00000000" w:rsidR="00000000" w:rsidRPr="00000000">
        <w:rPr>
          <w:sz w:val="16"/>
          <w:szCs w:val="16"/>
          <w:rtl w:val="0"/>
        </w:rPr>
        <w:t xml:space="preserve">More than three-quarters (78%) of Americans view sports betting as a form of entertainment</w:t>
      </w:r>
      <w:r w:rsidDel="00000000" w:rsidR="00000000" w:rsidRPr="00000000">
        <w:rPr>
          <w:u w:val="single"/>
          <w:rtl w:val="0"/>
        </w:rPr>
        <w:t xml:space="preserve">. Combatting the Illegal Market Online gamblers overwhelmingly prefer legal options, </w:t>
      </w:r>
      <w:r w:rsidDel="00000000" w:rsidR="00000000" w:rsidRPr="00000000">
        <w:rPr>
          <w:highlight w:val="cyan"/>
          <w:u w:val="single"/>
          <w:rtl w:val="0"/>
        </w:rPr>
        <w:t xml:space="preserve">with 93% of sports bettors</w:t>
      </w:r>
      <w:r w:rsidDel="00000000" w:rsidR="00000000" w:rsidRPr="00000000">
        <w:rPr>
          <w:u w:val="single"/>
          <w:rtl w:val="0"/>
        </w:rPr>
        <w:t xml:space="preserve"> and 90% of iGaming consumers </w:t>
      </w:r>
      <w:r w:rsidDel="00000000" w:rsidR="00000000" w:rsidRPr="00000000">
        <w:rPr>
          <w:highlight w:val="cyan"/>
          <w:u w:val="single"/>
          <w:rtl w:val="0"/>
        </w:rPr>
        <w:t xml:space="preserve">saying legality is an important factor when deciding where to play. However, more</w:t>
      </w:r>
      <w:r w:rsidDel="00000000" w:rsidR="00000000" w:rsidRPr="00000000">
        <w:rPr>
          <w:sz w:val="16"/>
          <w:szCs w:val="16"/>
          <w:highlight w:val="cyan"/>
          <w:u w:val="single"/>
          <w:rtl w:val="0"/>
        </w:rPr>
        <w:t xml:space="preserve"> </w:t>
      </w:r>
      <w:r w:rsidDel="00000000" w:rsidR="00000000" w:rsidRPr="00000000">
        <w:rPr>
          <w:highlight w:val="cyan"/>
          <w:u w:val="single"/>
          <w:rtl w:val="0"/>
        </w:rPr>
        <w:t xml:space="preserve">than </w:t>
      </w:r>
      <w:r w:rsidDel="00000000" w:rsidR="00000000" w:rsidRPr="00000000">
        <w:rPr>
          <w:b w:val="1"/>
          <w:bCs w:val="1"/>
          <w:highlight w:val="cyan"/>
          <w:u w:val="single"/>
          <w:rtl w:val="0"/>
        </w:rPr>
        <w:t xml:space="preserve">40%</w:t>
      </w:r>
      <w:r w:rsidDel="00000000" w:rsidR="00000000" w:rsidRPr="00000000">
        <w:rPr>
          <w:u w:val="single"/>
          <w:rtl w:val="0"/>
        </w:rPr>
        <w:t xml:space="preserve"> of sports bettors and iGamers </w:t>
      </w:r>
      <w:r w:rsidDel="00000000" w:rsidR="00000000" w:rsidRPr="00000000">
        <w:rPr>
          <w:highlight w:val="cyan"/>
          <w:u w:val="single"/>
          <w:rtl w:val="0"/>
        </w:rPr>
        <w:t xml:space="preserve">have </w:t>
      </w:r>
      <w:r w:rsidDel="00000000" w:rsidR="00000000" w:rsidRPr="00000000">
        <w:rPr>
          <w:b w:val="1"/>
          <w:bCs w:val="1"/>
          <w:highlight w:val="cyan"/>
          <w:u w:val="single"/>
          <w:rtl w:val="0"/>
        </w:rPr>
        <w:t xml:space="preserve">difficulty</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identifying</w:t>
      </w:r>
      <w:r w:rsidDel="00000000" w:rsidR="00000000" w:rsidRPr="00000000">
        <w:rPr>
          <w:highlight w:val="cyan"/>
          <w:u w:val="single"/>
          <w:rtl w:val="0"/>
        </w:rPr>
        <w:t xml:space="preserve"> legal platforms</w:t>
      </w:r>
      <w:r w:rsidDel="00000000" w:rsidR="00000000" w:rsidRPr="00000000">
        <w:rPr>
          <w:rtl w:val="0"/>
        </w:rPr>
        <w:t xml:space="preserve">.</w:t>
      </w:r>
      <w:r w:rsidDel="00000000" w:rsidR="00000000" w:rsidRPr="00000000">
        <w:rPr>
          <w:sz w:val="16"/>
          <w:szCs w:val="16"/>
          <w:rtl w:val="0"/>
        </w:rPr>
        <w:t xml:space="preserve"> In states with legal sports betting, 70% of residents believe the industry is responsible in its marketing and advertising efforts. That credibility in advertisements is critical to steering players toward legal options. Responsible Gaming Progress Recognition of the industry’s commitment to responsible gaming increased, with more consumers reporting awareness. More than three-quarters (77%) of brick-and-mortar casino gamblers say the industry’s responsible gaming programs are effective, up from 67% in 2018. Nearly nine in ten (88%) of sports bettors also rate the industry’s responsible gaming programs and initiatives as effective. “We will continue to build on this momentum by expanding the legal market, strengthening responsibility, and ensuring gaming delivers for players and communities alike,” added Miller.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52"/>
      <w:szCs w:val="52"/>
    </w:rPr>
  </w:style>
  <w:style w:type="paragraph" w:styleId="Heading2">
    <w:name w:val="heading 2"/>
    <w:basedOn w:val="Normal"/>
    <w:next w:val="Normal"/>
    <w:pPr>
      <w:keepNext w:val="1"/>
      <w:keepLines w:val="1"/>
      <w:jc w:val="center"/>
    </w:pPr>
    <w:rPr>
      <w:b w:val="1"/>
      <w:bCs w:val="1"/>
      <w:sz w:val="44"/>
      <w:szCs w:val="44"/>
      <w:u w:val="single"/>
    </w:rPr>
  </w:style>
  <w:style w:type="paragraph" w:styleId="Heading3">
    <w:name w:val="heading 3"/>
    <w:basedOn w:val="Normal"/>
    <w:next w:val="Normal"/>
    <w:pPr>
      <w:keepNext w:val="1"/>
      <w:keepLines w:val="1"/>
      <w:spacing w:line="240" w:lineRule="auto"/>
      <w:jc w:val="center"/>
    </w:pPr>
    <w:rPr>
      <w:b w:val="0"/>
      <w:bCs w:val="0"/>
      <w:sz w:val="32"/>
      <w:szCs w:val="32"/>
      <w:u w:val="none"/>
    </w:rPr>
  </w:style>
  <w:style w:type="paragraph" w:styleId="Heading4">
    <w:name w:val="heading 4"/>
    <w:basedOn w:val="Normal"/>
    <w:next w:val="Normal"/>
    <w:pPr>
      <w:keepNext w:val="1"/>
      <w:keepLines w:val="1"/>
      <w:spacing w:line="240" w:lineRule="auto"/>
    </w:pPr>
    <w:rPr>
      <w:b w:val="0"/>
      <w:bCs w:val="0"/>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between w:color="auto" w:space="0" w:sz="0" w:val="none"/>
      </w:pBdr>
      <w:spacing w:after="160" w:before="240" w:line="259" w:lineRule="auto"/>
      <w:ind w:left="13.8800048828125" w:right="341.629638671875" w:hanging="7.440032958984375"/>
      <w:jc w:val="center"/>
    </w:pPr>
    <w:rPr>
      <w:b w:val="1"/>
      <w:bCs w:val="1"/>
      <w:sz w:val="52"/>
      <w:szCs w:val="52"/>
    </w:rPr>
  </w:style>
  <w:style w:type="paragraph" w:styleId="Subtitle">
    <w:name w:val="Subtitle"/>
    <w:basedOn w:val="Normal"/>
    <w:next w:val="Normal"/>
    <w:pPr>
      <w:keepNext w:val="1"/>
      <w:keepLines w:val="1"/>
      <w:spacing w:after="320" w:lineRule="auto"/>
    </w:pPr>
    <w:rPr>
      <w:b w:val="1"/>
      <w:bCs w:val="1"/>
      <w:color w:val="434343"/>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cpgambling.org/help-treatment/faqs-what-is-problem-gambling/" TargetMode="External"/><Relationship Id="rId84" Type="http://schemas.openxmlformats.org/officeDocument/2006/relationships/hyperlink" Target="https://www.progressivepolicy.org/balancing-innovation-and-risk-the-case-of-legalized-sports-betting/" TargetMode="External"/><Relationship Id="rId83" Type="http://schemas.openxmlformats.org/officeDocument/2006/relationships/hyperlink" Target="https://www.consumerfinance.gov/data-research/research-reports/data-spotlight-credit-card-cash-advance-fees-spike-after-legalization-of-sports-gambling/" TargetMode="External"/><Relationship Id="rId42" Type="http://schemas.openxmlformats.org/officeDocument/2006/relationships/hyperlink" Target="https://business.okstate.edu/" TargetMode="External"/><Relationship Id="rId86" Type="http://schemas.openxmlformats.org/officeDocument/2006/relationships/hyperlink" Target="https://scholar.smu.edu/business_marketing_research/55/" TargetMode="External"/><Relationship Id="rId41" Type="http://schemas.openxmlformats.org/officeDocument/2006/relationships/hyperlink" Target="https://business.okstate.edu/directory/836534.html" TargetMode="External"/><Relationship Id="rId85" Type="http://schemas.openxmlformats.org/officeDocument/2006/relationships/hyperlink" Target="https://www.progressivepolicy.org/balancing-innovation-and-risk-the-case-of-legalized-sports-betting/" TargetMode="External"/><Relationship Id="rId44" Type="http://schemas.openxmlformats.org/officeDocument/2006/relationships/hyperlink" Target="https://zicklin.baruch.cuny.edu/" TargetMode="External"/><Relationship Id="rId88" Type="http://schemas.openxmlformats.org/officeDocument/2006/relationships/hyperlink" Target="https://journals.sagepub.com/doi/10.1177/15270025251396530" TargetMode="External"/><Relationship Id="rId43" Type="http://schemas.openxmlformats.org/officeDocument/2006/relationships/hyperlink" Target="http://www.marcedelman.com/" TargetMode="External"/><Relationship Id="rId87" Type="http://schemas.openxmlformats.org/officeDocument/2006/relationships/hyperlink" Target="https://ericwilken.com/research/WilkenJMP107.pdf" TargetMode="External"/><Relationship Id="rId46" Type="http://schemas.openxmlformats.org/officeDocument/2006/relationships/hyperlink" Target="https://www.drake.edu/law/" TargetMode="External"/><Relationship Id="rId45" Type="http://schemas.openxmlformats.org/officeDocument/2006/relationships/hyperlink" Target="https://www.drake.edu/law/facstaff/directory/keith-miller/" TargetMode="External"/><Relationship Id="rId89" Type="http://schemas.openxmlformats.org/officeDocument/2006/relationships/hyperlink" Target="https://www.sciencedirect.com/science/article/abs/pii/S0165176524004063" TargetMode="External"/><Relationship Id="rId80" Type="http://schemas.openxmlformats.org/officeDocument/2006/relationships/hyperlink" Target="https://aibm.org/policy/how-sports-betting-looks-in-america-and-where-policy-can-reduce-harms/" TargetMode="External"/><Relationship Id="rId82" Type="http://schemas.openxmlformats.org/officeDocument/2006/relationships/hyperlink" Target="https://www.nber.org/papers/w33108" TargetMode="External"/><Relationship Id="rId81" Type="http://schemas.openxmlformats.org/officeDocument/2006/relationships/hyperlink" Target="https://papers.ssrn.com/sol3/papers.cfm?abstract_id=49033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bsnews.com/pittsburgh/news/sports-betting-young-men-gambling-addictions/" TargetMode="External"/><Relationship Id="rId48" Type="http://schemas.openxmlformats.org/officeDocument/2006/relationships/hyperlink" Target="https://cardozolawreview.com/" TargetMode="External"/><Relationship Id="rId47" Type="http://schemas.openxmlformats.org/officeDocument/2006/relationships/hyperlink" Target="https://cardozolawreview.com/wp-content/uploads/2023/09/3.-HOLDEN.44.4.4.Printnew.pdf" TargetMode="External"/><Relationship Id="rId49" Type="http://schemas.openxmlformats.org/officeDocument/2006/relationships/hyperlink" Target="https://cardozolawreview.com/wp-content/uploads/2023/09/3.-HOLDEN.44.4.4.Printnew.pdf#page=49" TargetMode="External"/><Relationship Id="rId5" Type="http://schemas.openxmlformats.org/officeDocument/2006/relationships/styles" Target="styles.xml"/><Relationship Id="rId6" Type="http://schemas.openxmlformats.org/officeDocument/2006/relationships/hyperlink" Target="https://news.harvard.edu/gazette/story/2026/01/sports-betting-worries-grow-as-wagers-skyrocket/" TargetMode="External"/><Relationship Id="rId7" Type="http://schemas.openxmlformats.org/officeDocument/2006/relationships/hyperlink" Target="https://www.pewresearch.org/short-reads/2025/10/02/americans-increasingly-see-legal-sports-betting-as-a-bad-thing-for-society-and-sports/" TargetMode="External"/><Relationship Id="rId8" Type="http://schemas.openxmlformats.org/officeDocument/2006/relationships/hyperlink" Target="https://news.harvard.edu/gazette/story/2025/01/online-gambling-is-on-the-rise-panel-says-we-need-to-act-now/" TargetMode="External"/><Relationship Id="rId73" Type="http://schemas.openxmlformats.org/officeDocument/2006/relationships/hyperlink" Target="https://www.linkedin.com/in/cole-eisenshtadt-46b94b135" TargetMode="External"/><Relationship Id="rId72" Type="http://schemas.openxmlformats.org/officeDocument/2006/relationships/hyperlink" Target="https://aulawreview.org/wp-content/uploads/2022/02/HoldenKisska-Schulze.to_.Printer.pdf#page=64" TargetMode="External"/><Relationship Id="rId31" Type="http://schemas.openxmlformats.org/officeDocument/2006/relationships/hyperlink" Target="https://www.urban.org/policy-centers/cross-center-initiatives/state-and-local-finance-initiative/state-and-local-backgrounders/lotteries-casinos-sports-betting-and-other-types-state-sanctioned-gambling#:~:text=For%20sports%20betting%2C%20most%20states,New%20York%2C%20and%20Rhode%20Island.&amp;text=Critical%20Value%20Podcast%3A%20%2346%20Sin%20Taxes%20Are%20Sweeping%20the%20States!" TargetMode="External"/><Relationship Id="rId75" Type="http://schemas.openxmlformats.org/officeDocument/2006/relationships/hyperlink" Target="https://administrativelawreview.org/" TargetMode="External"/><Relationship Id="rId30" Type="http://schemas.openxmlformats.org/officeDocument/2006/relationships/hyperlink" Target="https://www.route-fifty.com/finance/2023/02/states-are-scoring-millions-tax-revenue-sports-betting/382786/" TargetMode="External"/><Relationship Id="rId74" Type="http://schemas.openxmlformats.org/officeDocument/2006/relationships/hyperlink" Target="https://administrativelawreview.org/wp-content/uploads/sites/2/2022/07/74.2-Eisenshtadt_Final_crop.pdf" TargetMode="External"/><Relationship Id="rId33" Type="http://schemas.openxmlformats.org/officeDocument/2006/relationships/hyperlink" Target="https://journals.library.wustl.edu/lawpolicy/article/8746/galley/25541/view/#page=20" TargetMode="External"/><Relationship Id="rId77" Type="http://schemas.openxmlformats.org/officeDocument/2006/relationships/hyperlink" Target="https://administrativelawreview.org/wp-content/uploads/sites/2/2022/07/74.2-Eisenshtadt_Final_crop.pdf#page=30" TargetMode="External"/><Relationship Id="rId32" Type="http://schemas.openxmlformats.org/officeDocument/2006/relationships/hyperlink" Target="https://www.route-fifty.com/finance/2023/02/states-are-scoring-millions-tax-revenue-sports-betting/382786/" TargetMode="External"/><Relationship Id="rId76" Type="http://schemas.openxmlformats.org/officeDocument/2006/relationships/hyperlink" Target="https://administrativelawreview.org/wp-content/uploads/sites/2/2022/07/74.2-Eisenshtadt_Final_crop.pdf#page=29" TargetMode="External"/><Relationship Id="rId35" Type="http://schemas.openxmlformats.org/officeDocument/2006/relationships/hyperlink" Target="https://www.nytimes.com/2022/11/20/business/caesars-sports-betting-universities-colleges.html" TargetMode="External"/><Relationship Id="rId79" Type="http://schemas.openxmlformats.org/officeDocument/2006/relationships/hyperlink" Target="https://administrativelawreview.org/wp-content/uploads/sites/2/2022/07/74.2-Eisenshtadt_Final_crop.pdf" TargetMode="External"/><Relationship Id="rId34" Type="http://schemas.openxmlformats.org/officeDocument/2006/relationships/hyperlink" Target="https://www.algamus.org/blog/the-impact-of-sports-betting-on-the-sports-industry" TargetMode="External"/><Relationship Id="rId78" Type="http://schemas.openxmlformats.org/officeDocument/2006/relationships/hyperlink" Target="https://doi.org/10.1016/j.addbeh.2022.107440" TargetMode="External"/><Relationship Id="rId71" Type="http://schemas.openxmlformats.org/officeDocument/2006/relationships/hyperlink" Target="https://aulawreview.org/wp-content/uploads/2022/02/HoldenKisska-Schulze.to_.Printer.pdf#page=63" TargetMode="External"/><Relationship Id="rId70" Type="http://schemas.openxmlformats.org/officeDocument/2006/relationships/hyperlink" Target="https://aulawreview.org/" TargetMode="External"/><Relationship Id="rId37" Type="http://schemas.openxmlformats.org/officeDocument/2006/relationships/hyperlink" Target="https://www.si.com/college/2023/01/18/dayton-basketball-coach-anthony-grant-slams-gamblers-who-threaten-players" TargetMode="External"/><Relationship Id="rId36" Type="http://schemas.openxmlformats.org/officeDocument/2006/relationships/hyperlink" Target="https://www.nytimes.com/2023/05/13/sports/online-sports-gambling-regulations.html" TargetMode="External"/><Relationship Id="rId39" Type="http://schemas.openxmlformats.org/officeDocument/2006/relationships/hyperlink" Target="https://www.cnn.com/2023/02/10/business/online-sports-gambling-addiction/index.html" TargetMode="External"/><Relationship Id="rId38" Type="http://schemas.openxmlformats.org/officeDocument/2006/relationships/hyperlink" Target="https://www.ncsl.org/state-legislatures-news/details/as-some-athletes-cash-in-states-and-colleges-mull-rules-on-nil-sports-betting#:~:text=Buckley%20approvingly%20cited%20an%20Ohio,is%20related%20to%20sports%20gaming.%E2%80%9D" TargetMode="External"/><Relationship Id="rId62" Type="http://schemas.openxmlformats.org/officeDocument/2006/relationships/hyperlink" Target="https://journals.library.wustl.edu/lawpolicy/article/8746/galley/25541/view/#page=16" TargetMode="External"/><Relationship Id="rId61" Type="http://schemas.openxmlformats.org/officeDocument/2006/relationships/hyperlink" Target="https://journals.library.wustl.edu/lawpolicy/article/8746/galley/25541/view/#page=18" TargetMode="External"/><Relationship Id="rId20" Type="http://schemas.openxmlformats.org/officeDocument/2006/relationships/hyperlink" Target="https://www.americangaming.org/wp-content/uploads/2020/09/AGA-Responsible-SB-Marketing-Code.pdf" TargetMode="External"/><Relationship Id="rId64" Type="http://schemas.openxmlformats.org/officeDocument/2006/relationships/hyperlink" Target="https://journals.library.wustl.edu/lawpolicy/article/8746/galley/25541/view/#page=18" TargetMode="External"/><Relationship Id="rId63" Type="http://schemas.openxmlformats.org/officeDocument/2006/relationships/hyperlink" Target="https://journals.library.wustl.edu/lawpolicy/article/8746/galley/25541/view/#page=16" TargetMode="External"/><Relationship Id="rId22" Type="http://schemas.openxmlformats.org/officeDocument/2006/relationships/hyperlink" Target="https://www.americangaming.org/new/85-of-americans-support-supreme-court-decision-to-end-federal-sports-betting-ban/#:~:text=More%20than%20half%20of%20American,live%2C%20legal%20sports%20betting%20market." TargetMode="External"/><Relationship Id="rId66" Type="http://schemas.openxmlformats.org/officeDocument/2006/relationships/hyperlink" Target="https://go.okstate.edu/" TargetMode="External"/><Relationship Id="rId21" Type="http://schemas.openxmlformats.org/officeDocument/2006/relationships/hyperlink" Target="https://www.theregreview.org/2024/02/24/saturday-seminar-betting-on-improvements-to-sports-gambling-regulations/" TargetMode="External"/><Relationship Id="rId65" Type="http://schemas.openxmlformats.org/officeDocument/2006/relationships/hyperlink" Target="https://business.okstate.edu/directory/836534.html" TargetMode="External"/><Relationship Id="rId24" Type="http://schemas.openxmlformats.org/officeDocument/2006/relationships/hyperlink" Target="https://cardozolawreview.com/wp-content/uploads/2023/09/3.-HOLDEN.44.4.4.Printnew.pdf#page=22" TargetMode="External"/><Relationship Id="rId68" Type="http://schemas.openxmlformats.org/officeDocument/2006/relationships/hyperlink" Target="https://www.clemson.edu/index.html" TargetMode="External"/><Relationship Id="rId23" Type="http://schemas.openxmlformats.org/officeDocument/2006/relationships/hyperlink" Target="https://www.pbs.org/newshour/economy/americans-bet-220-billion-on-sports-in-5-years-since-legalization" TargetMode="External"/><Relationship Id="rId67" Type="http://schemas.openxmlformats.org/officeDocument/2006/relationships/hyperlink" Target="https://www.clemson.edu/business/about/profiles/kkisska" TargetMode="External"/><Relationship Id="rId60" Type="http://schemas.openxmlformats.org/officeDocument/2006/relationships/hyperlink" Target="https://journals.library.wustl.edu/lawpolicy/" TargetMode="External"/><Relationship Id="rId26" Type="http://schemas.openxmlformats.org/officeDocument/2006/relationships/hyperlink" Target="https://www.americangaming.org/research/state-gaming-map-mobile/" TargetMode="External"/><Relationship Id="rId25" Type="http://schemas.openxmlformats.org/officeDocument/2006/relationships/hyperlink" Target="https://www.supremecourt.gov/opinions/17pdf/16-476_dbfi.pdf" TargetMode="External"/><Relationship Id="rId69" Type="http://schemas.openxmlformats.org/officeDocument/2006/relationships/hyperlink" Target="https://aulawreview.org/wp-content/uploads/2022/02/HoldenKisska-Schulze.to_.Printer.pdf" TargetMode="External"/><Relationship Id="rId28" Type="http://schemas.openxmlformats.org/officeDocument/2006/relationships/hyperlink" Target="https://www.govinfo.gov/content/pkg/STATUTE-75/pdf/STATUTE-75-Pg491.pdf" TargetMode="External"/><Relationship Id="rId27" Type="http://schemas.openxmlformats.org/officeDocument/2006/relationships/hyperlink" Target="https://www.forbes.com/betting/legal/states-where-sports-betting-is-legal/#:~:text=The%20Supreme%20Court%20ruled%20that,betting%20within%20their%20respective%20borders." TargetMode="External"/><Relationship Id="rId29" Type="http://schemas.openxmlformats.org/officeDocument/2006/relationships/hyperlink" Target="https://cardozolawreview.com/wp-content/uploads/2023/09/3.-HOLDEN.44.4.4.Printnew.pdf#page=23" TargetMode="External"/><Relationship Id="rId51" Type="http://schemas.openxmlformats.org/officeDocument/2006/relationships/hyperlink" Target="https://cardozolawreview.com/wp-content/uploads/2023/09/3.-HOLDEN.44.4.4.Printnew.pdf#page=50" TargetMode="External"/><Relationship Id="rId50" Type="http://schemas.openxmlformats.org/officeDocument/2006/relationships/hyperlink" Target="https://cardozolawreview.com/wp-content/uploads/2023/09/3.-HOLDEN.44.4.4.Printnew.pdf#page=49" TargetMode="External"/><Relationship Id="rId53" Type="http://schemas.openxmlformats.org/officeDocument/2006/relationships/hyperlink" Target="https://law.unlv.edu/unlv-gaming-law-journal" TargetMode="External"/><Relationship Id="rId52" Type="http://schemas.openxmlformats.org/officeDocument/2006/relationships/hyperlink" Target="https://scholars.law.unlv.edu/cgi/viewcontent.cgi?article=1191&amp;context=glj" TargetMode="External"/><Relationship Id="rId11" Type="http://schemas.openxmlformats.org/officeDocument/2006/relationships/hyperlink" Target="https://pmc.ncbi.nlm.nih.gov/articles/PMC12657528/#:~:text=Our%20focus%20on%20Australia%20is,2023%20(ABS%2C2024)." TargetMode="External"/><Relationship Id="rId55" Type="http://schemas.openxmlformats.org/officeDocument/2006/relationships/hyperlink" Target="https://www.jonesday.com/en/lawyers/a/david-aron?tab=overview" TargetMode="External"/><Relationship Id="rId10" Type="http://schemas.openxmlformats.org/officeDocument/2006/relationships/hyperlink" Target="https://jamanetwork.com/journals/jama/fullarticle/10.1001/jamainternmed.2024.8193" TargetMode="External"/><Relationship Id="rId54" Type="http://schemas.openxmlformats.org/officeDocument/2006/relationships/hyperlink" Target="https://www.linkedin.com/in/matthew-jones-20855554/" TargetMode="External"/><Relationship Id="rId13" Type="http://schemas.openxmlformats.org/officeDocument/2006/relationships/hyperlink" Target="https://www.supremecourt.gov/opinions/17pdf/16-476_dbfi.pdf" TargetMode="External"/><Relationship Id="rId57" Type="http://schemas.openxmlformats.org/officeDocument/2006/relationships/hyperlink" Target="https://scholars.law.unlv.edu/cgi/viewcontent.cgi?article=1191&amp;context=glj#page=15" TargetMode="External"/><Relationship Id="rId12" Type="http://schemas.openxmlformats.org/officeDocument/2006/relationships/hyperlink" Target="https://www.hks.harvard.edu/faculty/malcolm-sparrow" TargetMode="External"/><Relationship Id="rId56" Type="http://schemas.openxmlformats.org/officeDocument/2006/relationships/hyperlink" Target="https://scholars.law.unlv.edu/cgi/viewcontent.cgi?article=1191&amp;context=glj#page=34" TargetMode="External"/><Relationship Id="rId91" Type="http://schemas.openxmlformats.org/officeDocument/2006/relationships/hyperlink" Target="https://www.greo.ca/Modules/EvidenceCentre/files/Humphreys%20et%20al%20(2021)_The%20effect%20of%20recreational%20gambling%20on%20health%20and%20well-being_final.pdf" TargetMode="External"/><Relationship Id="rId90" Type="http://schemas.openxmlformats.org/officeDocument/2006/relationships/hyperlink" Target="https://www.sciencedirect.com/science/article/abs/pii/S0306460325002096" TargetMode="External"/><Relationship Id="rId93" Type="http://schemas.openxmlformats.org/officeDocument/2006/relationships/hyperlink" Target="https://download.ssrn.com/2025/10/10/5490526.pdf?response-content-disposition=inline&amp;X-Amz-Security-Token=IQoJb3JpZ2luX2VjEEkaCXVzLWVhc3QtMSJIMEYCIQDb8rh0UNzTDe4601JCssUOIN8f%2FjCckSSqP9PurNFoIwIhAK2kBv1AR1OQadUKmX2ihtR8QnT8%2BDT%2F2F7LZnz%2Bs1NtKrwFCBIQBBoMMzA4NDc1MzAxMjU3IgyRYhe5fOC%2BroUjr8sqmQWPSdJfegXNdubIlJytRDvSvFoo9SdbxOyQ7%2BM9KTNbnLNVNt13e5JuXV4yxrMAMmmQpOEzFQyj%2FfPzVXetboR1yXd6teik6CHokSPFmEALz6Ptopi4%2FNmbGt90QyZyaRXxtRXP91CDw%2FSU6IB6%2B%2BeuoMQiJC0S2y56SXi475yUb%2B0aKL7I62thN5n79MauLTSlxVrPD7%2BJNywjMPPSS44K%2F7QcWimEtXy6qQqeuvqP%2FC85h%2BKFEV%2F40T8rhWM6gPI16xwTvjz7fI%2BDI27sc9rXHky0nbGs7qofR%2F9ZPv0T5kPs%2FC1Zz5j8GUknzOJtfeFB9FRaRwbhfUBwHUKUQ14OzGyA8ZHk7LCpB3zs88o7lNlNj8DUHJfNuaqF%2BXMxnAe%2BqdytlIby15xyyv7MHKs2SODR4MgLdOuAOomuDcjf16uos7zaTeYH%2F5s0PKQ6oPkHU8lJXAkHYV4Zenx8kCsJhQ0nq7Lr%2BjraZuOJrsSzmpgcVVpOpVN%2FH8uRy%2FtXxE62o1zzshigMmXuJt%2FH%2FWyVAJyM9MHQxEeurUwoFNx2xUKlSMqBGkeDiwm%2FtMzi39WztnkH3jLlI8tPEthQbZ00uak4IPGESzUBBXM%2FKyMf71HFfBJTlQ02uSSysHjFN0eKcpokrLiBfik6viscI5B3QLcnKFT46BFB%2FlGkmrgsv13DnvY0cy1LfBZOVB9Bd%2BERqA76hdMgmFUUas7RXpy1SzZMaGoROZ5ZT%2F0oU24%2B4FVCngfHPWkjaBBuhhDeSOdlssq1iT8m3b9C0e52PLRbR4OpdrySnU9qm0J7jJfdHG%2Fm%2BHILz619v7qvXVDUJ1ZGZ%2BqtzlnyQicL2CR9FMCZXfsJvreVVT%2BARQtyuiVLzG3tOWZid8%2FQRjDmlavKBjqwAdsPD7Jp9PyYLLSJungD1bgt8Scf7aBrJPMNSwseC%2FZ12IujoJBPD%2FUkkKdhsk3df293HxGZaZcFdbGyXpUslmGKIF7EnlsIWl7ZB%2FD27JUXWZeERPIUCybNi33nIt5BT%2FGxbnFUIQUInq9lrPAq2QBBtv0hnw15XnkoL2XI7eIPF%2F7QbyH48rS5r9HaXVLTBRNKgSYc5jlu%2Bu7HrR4%2Bw0oaolUnNxpoN5Dee9JibJH6&amp;X-Amz-Algorithm=AWS4-HMAC-SHA256&amp;X-Amz-Date=20251223T171637Z&amp;X-Amz-SignedHeaders=host&amp;X-Amz-Expires=300&amp;X-Amz-Credential=ASIAUPUUPRWEY2T6S44J%2F20251223%2Fus-east-1%2Fs3%2Faws4_request&amp;X-Amz-Signature=7b0e97ba2ce146ddcca86cb98c0fddb791feaba7e216aa65a1a7e24c20fe99c0&amp;abstractId=5490526" TargetMode="External"/><Relationship Id="rId92" Type="http://schemas.openxmlformats.org/officeDocument/2006/relationships/hyperlink" Target="https://papers.ssrn.com/sol3/papers.cfm?abstract_id=4938642" TargetMode="External"/><Relationship Id="rId15" Type="http://schemas.openxmlformats.org/officeDocument/2006/relationships/hyperlink" Target="https://petrieflom.law.harvard.edu/2025/03/20/marching-toward-gambling-madness-pt-1/" TargetMode="External"/><Relationship Id="rId59" Type="http://schemas.openxmlformats.org/officeDocument/2006/relationships/hyperlink" Target="https://journals.library.wustl.edu/lawpolicy/article/8746/galley/25541/view/" TargetMode="External"/><Relationship Id="rId14" Type="http://schemas.openxmlformats.org/officeDocument/2006/relationships/hyperlink" Target="https://www.nytimes.com/2022/11/20/business/sports-betting-lobbying-kansas.html" TargetMode="External"/><Relationship Id="rId58" Type="http://schemas.openxmlformats.org/officeDocument/2006/relationships/hyperlink" Target="https://www.linkedin.com/in/elijah-bunde-6872a1196" TargetMode="External"/><Relationship Id="rId17" Type="http://schemas.openxmlformats.org/officeDocument/2006/relationships/hyperlink" Target="https://www.tandfonline.com/doi/full/10.1080/16066359.2023.2189246" TargetMode="External"/><Relationship Id="rId16" Type="http://schemas.openxmlformats.org/officeDocument/2006/relationships/hyperlink" Target="https://www.apa.org/monitor/2023/07/how-gambling-affects-the-brain" TargetMode="External"/><Relationship Id="rId19" Type="http://schemas.openxmlformats.org/officeDocument/2006/relationships/hyperlink" Target="https://www.americangaming.org/member-code-of-conduct/" TargetMode="External"/><Relationship Id="rId18" Type="http://schemas.openxmlformats.org/officeDocument/2006/relationships/hyperlink" Target="https://www.americangaming.org/resources/responsible-gaming-regulations-and-statute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