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4369" w:rsidRPr="000D1063" w:rsidRDefault="00174369" w:rsidP="00174369">
      <w:pPr>
        <w:pStyle w:val="Heading2"/>
        <w:rPr>
          <w:szCs w:val="28"/>
        </w:rPr>
      </w:pPr>
      <w:r w:rsidRPr="000D1063">
        <w:rPr>
          <w:szCs w:val="28"/>
        </w:rPr>
        <w:t>NGRI---1AC</w:t>
      </w:r>
    </w:p>
    <w:p w:rsidR="00174369" w:rsidRPr="000D1063" w:rsidRDefault="00174369" w:rsidP="00174369">
      <w:pPr>
        <w:pStyle w:val="Heading3"/>
      </w:pPr>
      <w:r w:rsidRPr="000D1063">
        <w:lastRenderedPageBreak/>
        <w:t>Insanity---1</w:t>
      </w:r>
      <w:r w:rsidRPr="000D1063">
        <w:lastRenderedPageBreak/>
        <w:t>AC</w:t>
      </w:r>
    </w:p>
    <w:p w:rsidR="00174369" w:rsidRPr="003A1482" w:rsidRDefault="00174369" w:rsidP="00174369">
      <w:pPr>
        <w:pStyle w:val="Heading4"/>
      </w:pPr>
      <w:r w:rsidRPr="003A1482">
        <w:t>The advantage is INSANITY:</w:t>
      </w:r>
    </w:p>
    <w:p w:rsidR="00174369" w:rsidRPr="000D1063" w:rsidRDefault="00174369" w:rsidP="00174369">
      <w:pPr>
        <w:pStyle w:val="Heading4"/>
      </w:pPr>
      <w:r w:rsidRPr="000D1063">
        <w:t xml:space="preserve">The 2020 SCOTUS ruling in </w:t>
      </w:r>
      <w:r w:rsidRPr="000D1063">
        <w:rPr>
          <w:i/>
        </w:rPr>
        <w:t>Kahler v Kansas</w:t>
      </w:r>
      <w:r w:rsidRPr="000D1063">
        <w:t xml:space="preserve"> eliminated the </w:t>
      </w:r>
      <w:r w:rsidRPr="000D1063">
        <w:rPr>
          <w:u w:val="single"/>
        </w:rPr>
        <w:t>insanity plea</w:t>
      </w:r>
      <w:r w:rsidRPr="000D1063">
        <w:t xml:space="preserve">, running contrary to a </w:t>
      </w:r>
      <w:r w:rsidRPr="000D1063">
        <w:rPr>
          <w:u w:val="single"/>
        </w:rPr>
        <w:t>historical record</w:t>
      </w:r>
      <w:r w:rsidRPr="000D1063">
        <w:t xml:space="preserve"> stemming from </w:t>
      </w:r>
      <w:r w:rsidRPr="000D1063">
        <w:rPr>
          <w:u w:val="single"/>
        </w:rPr>
        <w:t>before</w:t>
      </w:r>
      <w:r w:rsidRPr="000D1063">
        <w:t xml:space="preserve"> the establishment of the M’Naghten test, the </w:t>
      </w:r>
      <w:r w:rsidRPr="000D1063">
        <w:rPr>
          <w:u w:val="single"/>
        </w:rPr>
        <w:t>original standard</w:t>
      </w:r>
      <w:r w:rsidRPr="000D1063">
        <w:t xml:space="preserve"> for criminal insanity.</w:t>
      </w:r>
    </w:p>
    <w:p w:rsidR="00174369" w:rsidRPr="000D1063" w:rsidRDefault="00174369" w:rsidP="00174369">
      <w:r w:rsidRPr="000973B6">
        <w:rPr>
          <w:rStyle w:val="Style13ptBold"/>
        </w:rPr>
        <w:t>Appelbaum ’21</w:t>
      </w:r>
      <w:r w:rsidRPr="000D1063">
        <w:t xml:space="preserve">, M.D. from Harvard Medical School, Professor of Psychiatry, Medicine, and Law at Columbia, Director of the division of Law, Ethics, and Psychiatry at Columbia. Paul S. “Kahler v. Kansas: The Constitutionality of Abolishing the Insanity Defense.” </w:t>
      </w:r>
      <w:r w:rsidRPr="000D1063">
        <w:rPr>
          <w:i/>
          <w:iCs/>
        </w:rPr>
        <w:t>Psychiatric Services</w:t>
      </w:r>
      <w:r w:rsidRPr="000D1063">
        <w:t xml:space="preserve"> 72, no. 1 (2021): 104–6. https://psychiatryonline.org/doi/full/10.1176/appi.ps.202000707. </w:t>
      </w:r>
      <w:r w:rsidRPr="000F659B">
        <w:t>smodi</w:t>
      </w:r>
    </w:p>
    <w:p w:rsidR="00174369" w:rsidRPr="000D1063" w:rsidRDefault="00174369" w:rsidP="00174369">
      <w:pPr>
        <w:rPr>
          <w:sz w:val="16"/>
          <w:szCs w:val="16"/>
        </w:rPr>
      </w:pPr>
      <w:r w:rsidRPr="008B27E1">
        <w:rPr>
          <w:rStyle w:val="StyleUnderline"/>
          <w:highlight w:val="cyan"/>
        </w:rPr>
        <w:t>In</w:t>
      </w:r>
      <w:r w:rsidRPr="000D1063">
        <w:rPr>
          <w:sz w:val="16"/>
          <w:szCs w:val="16"/>
        </w:rPr>
        <w:t xml:space="preserve"> its opinion in </w:t>
      </w:r>
      <w:r w:rsidRPr="008B27E1">
        <w:rPr>
          <w:rStyle w:val="Emphasis"/>
          <w:highlight w:val="cyan"/>
        </w:rPr>
        <w:t>Kahler</w:t>
      </w:r>
      <w:r w:rsidRPr="000D1063">
        <w:rPr>
          <w:rStyle w:val="StyleUnderline"/>
        </w:rPr>
        <w:t xml:space="preserve">, the </w:t>
      </w:r>
      <w:r w:rsidRPr="000D1063">
        <w:rPr>
          <w:rStyle w:val="Emphasis"/>
        </w:rPr>
        <w:t xml:space="preserve">Supreme </w:t>
      </w:r>
      <w:r w:rsidRPr="008B27E1">
        <w:rPr>
          <w:rStyle w:val="Emphasis"/>
          <w:highlight w:val="cyan"/>
        </w:rPr>
        <w:t>Court</w:t>
      </w:r>
      <w:r w:rsidRPr="008B27E1">
        <w:rPr>
          <w:rStyle w:val="StyleUnderline"/>
          <w:highlight w:val="cyan"/>
        </w:rPr>
        <w:t xml:space="preserve"> held</w:t>
      </w:r>
      <w:r w:rsidRPr="000D1063">
        <w:rPr>
          <w:sz w:val="16"/>
          <w:szCs w:val="16"/>
        </w:rPr>
        <w:t xml:space="preserve"> by a 6–3 margin </w:t>
      </w:r>
      <w:r w:rsidRPr="000D1063">
        <w:rPr>
          <w:rStyle w:val="StyleUnderline"/>
        </w:rPr>
        <w:t xml:space="preserve">that there was </w:t>
      </w:r>
      <w:r w:rsidRPr="008B27E1">
        <w:rPr>
          <w:rStyle w:val="StyleUnderline"/>
          <w:highlight w:val="cyan"/>
        </w:rPr>
        <w:t>no</w:t>
      </w:r>
      <w:r w:rsidRPr="000D1063">
        <w:rPr>
          <w:rStyle w:val="StyleUnderline"/>
        </w:rPr>
        <w:t xml:space="preserve"> constitutional </w:t>
      </w:r>
      <w:r w:rsidRPr="008B27E1">
        <w:rPr>
          <w:rStyle w:val="StyleUnderline"/>
          <w:highlight w:val="cyan"/>
        </w:rPr>
        <w:t xml:space="preserve">problem in Kansas’s decision to </w:t>
      </w:r>
      <w:r w:rsidRPr="008B27E1">
        <w:rPr>
          <w:rStyle w:val="Emphasis"/>
          <w:highlight w:val="cyan"/>
        </w:rPr>
        <w:t>abolish</w:t>
      </w:r>
      <w:r w:rsidRPr="000D1063">
        <w:rPr>
          <w:rStyle w:val="StyleUnderline"/>
        </w:rPr>
        <w:t xml:space="preserve"> its </w:t>
      </w:r>
      <w:r w:rsidRPr="008B27E1">
        <w:rPr>
          <w:rStyle w:val="Emphasis"/>
          <w:highlight w:val="cyan"/>
        </w:rPr>
        <w:t>insanity defense</w:t>
      </w:r>
      <w:r w:rsidRPr="000D1063">
        <w:rPr>
          <w:sz w:val="16"/>
          <w:szCs w:val="16"/>
        </w:rPr>
        <w:t xml:space="preserve"> (3). The majority opinion, written by Justice Elena Kagan, conceded that Kansas no longer allowed defendants to plead insanity on the basis of moral incapacity, “for example, that a defendant had killed someone because of an ‘insane delusion that God ha[d] ordained the sacrifice.’” However, she argued that a defendant could still show that he did not have the intent needed to commit the charged crime by demonstrating that he did not understand the nature and quality of his actions, such as by showing “that he did not understand the function of a gun or the consequences of its use.” She also noted that a defendant could introduce evidence about his mental state at sentencing to mitigate punishment. Thus the state had not entirely deprived a defendant of defenses based on an impaired mental state, she wrote; it had only restricted the scope of the claims that could be made.</w:t>
      </w:r>
    </w:p>
    <w:p w:rsidR="00174369" w:rsidRPr="000D1063" w:rsidRDefault="00174369" w:rsidP="00174369">
      <w:pPr>
        <w:rPr>
          <w:sz w:val="16"/>
          <w:szCs w:val="16"/>
        </w:rPr>
      </w:pPr>
      <w:r w:rsidRPr="000D1063">
        <w:rPr>
          <w:sz w:val="16"/>
          <w:szCs w:val="16"/>
        </w:rPr>
        <w:t>Under existing constitutional principles, a restriction such as the one imposed by Kansas would only be unconstitutional under the Due Process Clause if it offended a fundamental principle of justice, as judged by historical practice. Therefore, Justice Kagan launched into a historical review, arguing that until the promulgation of the M’Naghten standard in 1843, mens rea had focused primarily on intention to commit the criminal act, not on whether the defendant knew that it was wrong. To be sure, she contended, the M’Naghten standard had introduced a knowledge-of-wrongfulness test, but she noted that “16 States have reoriented the test to focus on the defendant’s understanding that his act was illegal—that is, legally rather than morally ‘wrong.’ They thereby excluded from the ranks of the insane those who knew an act was criminal but still thought it right.” States also added so-called irresistible impulse tests as alternative grounds for insanity findings, and one state simply looks to whether the criminal act was a “product” of the defendant’s mental illness to determine insanity. Justice Kagan concluded that the relatively recent M’Naghten standard had never been uniformly adopted, and therefore a moral capacity component (i.e., ability to distinguish right from wrong) could not be considered a fundamental element of American criminal law.</w:t>
      </w:r>
    </w:p>
    <w:p w:rsidR="00174369" w:rsidRPr="000D1063" w:rsidRDefault="00174369" w:rsidP="00174369">
      <w:pPr>
        <w:rPr>
          <w:sz w:val="16"/>
          <w:szCs w:val="16"/>
        </w:rPr>
      </w:pPr>
      <w:r w:rsidRPr="000D1063">
        <w:rPr>
          <w:sz w:val="16"/>
          <w:szCs w:val="16"/>
        </w:rPr>
        <w:t xml:space="preserve">Justice </w:t>
      </w:r>
      <w:r w:rsidRPr="008B27E1">
        <w:rPr>
          <w:rStyle w:val="Emphasis"/>
          <w:highlight w:val="cyan"/>
        </w:rPr>
        <w:t>Breyer’s</w:t>
      </w:r>
      <w:r w:rsidRPr="008B27E1">
        <w:rPr>
          <w:rStyle w:val="StyleUnderline"/>
          <w:highlight w:val="cyan"/>
        </w:rPr>
        <w:t xml:space="preserve"> dissent</w:t>
      </w:r>
      <w:r w:rsidRPr="000D1063">
        <w:rPr>
          <w:rStyle w:val="StyleUnderline"/>
        </w:rPr>
        <w:t xml:space="preserve"> undertook an even more extensive historical review</w:t>
      </w:r>
      <w:r w:rsidRPr="000D1063">
        <w:rPr>
          <w:sz w:val="16"/>
          <w:szCs w:val="16"/>
        </w:rPr>
        <w:t xml:space="preserve">. </w:t>
      </w:r>
      <w:r w:rsidRPr="000D1063">
        <w:rPr>
          <w:rStyle w:val="StyleUnderline"/>
        </w:rPr>
        <w:t xml:space="preserve">He </w:t>
      </w:r>
      <w:r w:rsidRPr="008B27E1">
        <w:rPr>
          <w:rStyle w:val="StyleUnderline"/>
          <w:highlight w:val="cyan"/>
        </w:rPr>
        <w:t>found</w:t>
      </w:r>
      <w:r w:rsidRPr="000D1063">
        <w:rPr>
          <w:rStyle w:val="StyleUnderline"/>
        </w:rPr>
        <w:t xml:space="preserve"> that the earliest concepts of </w:t>
      </w:r>
      <w:r w:rsidRPr="000D1063">
        <w:rPr>
          <w:rStyle w:val="Emphasis"/>
        </w:rPr>
        <w:t>mens rea</w:t>
      </w:r>
      <w:r w:rsidRPr="000D1063">
        <w:rPr>
          <w:sz w:val="16"/>
          <w:szCs w:val="16"/>
        </w:rPr>
        <w:t xml:space="preserve"> had already incorporated something more than a requirement that the criminal act be committed intentionally. He noted that the </w:t>
      </w:r>
      <w:r w:rsidRPr="008B27E1">
        <w:rPr>
          <w:rStyle w:val="StyleUnderline"/>
          <w:highlight w:val="cyan"/>
        </w:rPr>
        <w:t>early sources</w:t>
      </w:r>
      <w:r w:rsidRPr="000D1063">
        <w:rPr>
          <w:rStyle w:val="StyleUnderline"/>
        </w:rPr>
        <w:t xml:space="preserve"> “</w:t>
      </w:r>
      <w:r w:rsidRPr="008B27E1">
        <w:rPr>
          <w:rStyle w:val="Emphasis"/>
          <w:highlight w:val="cyan"/>
        </w:rPr>
        <w:t>all</w:t>
      </w:r>
      <w:r w:rsidRPr="008B27E1">
        <w:rPr>
          <w:rStyle w:val="StyleUnderline"/>
          <w:highlight w:val="cyan"/>
        </w:rPr>
        <w:t xml:space="preserve"> express</w:t>
      </w:r>
      <w:r w:rsidRPr="000D1063">
        <w:rPr>
          <w:rStyle w:val="StyleUnderline"/>
        </w:rPr>
        <w:t xml:space="preserve"> the same underlying idea: </w:t>
      </w:r>
      <w:r w:rsidRPr="008B27E1">
        <w:rPr>
          <w:rStyle w:val="StyleUnderline"/>
          <w:highlight w:val="cyan"/>
        </w:rPr>
        <w:t>A defendant who</w:t>
      </w:r>
      <w:r w:rsidRPr="000D1063">
        <w:rPr>
          <w:rStyle w:val="StyleUnderline"/>
        </w:rPr>
        <w:t xml:space="preserve">, due to mental illness, </w:t>
      </w:r>
      <w:r w:rsidRPr="008B27E1">
        <w:rPr>
          <w:rStyle w:val="StyleUnderline"/>
          <w:highlight w:val="cyan"/>
        </w:rPr>
        <w:t>lacks</w:t>
      </w:r>
      <w:r w:rsidRPr="000D1063">
        <w:rPr>
          <w:rStyle w:val="StyleUnderline"/>
        </w:rPr>
        <w:t xml:space="preserve"> sufficient </w:t>
      </w:r>
      <w:r w:rsidRPr="008B27E1">
        <w:rPr>
          <w:rStyle w:val="Emphasis"/>
          <w:highlight w:val="cyan"/>
        </w:rPr>
        <w:t>mental capacity</w:t>
      </w:r>
      <w:r w:rsidRPr="000D1063">
        <w:rPr>
          <w:rStyle w:val="StyleUnderline"/>
        </w:rPr>
        <w:t xml:space="preserve"> to be held morally responsible for his actions </w:t>
      </w:r>
      <w:r w:rsidRPr="008B27E1">
        <w:rPr>
          <w:rStyle w:val="Emphasis"/>
          <w:highlight w:val="cyan"/>
        </w:rPr>
        <w:t>cannot be found guilty</w:t>
      </w:r>
      <w:r w:rsidRPr="000D1063">
        <w:rPr>
          <w:rStyle w:val="StyleUnderline"/>
        </w:rPr>
        <w:t xml:space="preserve"> of a crime.”</w:t>
      </w:r>
      <w:r w:rsidRPr="000D1063">
        <w:rPr>
          <w:sz w:val="16"/>
          <w:szCs w:val="16"/>
        </w:rPr>
        <w:t xml:space="preserve"> As a result, “by the time the House of Lords articulated </w:t>
      </w:r>
      <w:r w:rsidRPr="000D1063">
        <w:rPr>
          <w:rStyle w:val="StyleUnderline"/>
        </w:rPr>
        <w:t xml:space="preserve">the </w:t>
      </w:r>
      <w:r w:rsidRPr="008B27E1">
        <w:rPr>
          <w:rStyle w:val="StyleUnderline"/>
          <w:highlight w:val="cyan"/>
        </w:rPr>
        <w:t>M’Naghten test</w:t>
      </w:r>
      <w:r w:rsidRPr="000D1063">
        <w:rPr>
          <w:sz w:val="16"/>
          <w:szCs w:val="16"/>
        </w:rPr>
        <w:t xml:space="preserve"> in 1843, its ‘</w:t>
      </w:r>
      <w:r w:rsidRPr="000D1063">
        <w:rPr>
          <w:rStyle w:val="StyleUnderline"/>
        </w:rPr>
        <w:t>essential concept and phraseology</w:t>
      </w:r>
      <w:r w:rsidRPr="000D1063">
        <w:rPr>
          <w:sz w:val="16"/>
          <w:szCs w:val="16"/>
        </w:rPr>
        <w:t xml:space="preserve">’ </w:t>
      </w:r>
      <w:r w:rsidRPr="000D1063">
        <w:rPr>
          <w:rStyle w:val="StyleUnderline"/>
        </w:rPr>
        <w:t>were</w:t>
      </w:r>
      <w:r w:rsidRPr="000D1063">
        <w:rPr>
          <w:sz w:val="16"/>
          <w:szCs w:val="16"/>
        </w:rPr>
        <w:t xml:space="preserve"> ‘</w:t>
      </w:r>
      <w:r w:rsidRPr="000D1063">
        <w:rPr>
          <w:rStyle w:val="StyleUnderline"/>
        </w:rPr>
        <w:t xml:space="preserve">already ancient and </w:t>
      </w:r>
      <w:r w:rsidRPr="000D1063">
        <w:rPr>
          <w:rStyle w:val="Emphasis"/>
        </w:rPr>
        <w:t>thoroughly embedded</w:t>
      </w:r>
      <w:r w:rsidRPr="000D1063">
        <w:rPr>
          <w:rStyle w:val="StyleUnderline"/>
        </w:rPr>
        <w:t xml:space="preserve"> in the law</w:t>
      </w:r>
      <w:r w:rsidRPr="000D1063">
        <w:rPr>
          <w:sz w:val="16"/>
          <w:szCs w:val="16"/>
        </w:rPr>
        <w:t xml:space="preserve">’ (quoting [9]).” Thus, Justice Breyer concluded, </w:t>
      </w:r>
      <w:r w:rsidRPr="000D1063">
        <w:rPr>
          <w:rStyle w:val="StyleUnderline"/>
        </w:rPr>
        <w:t xml:space="preserve">the recognition of an ability to distinguish right from wrong as an </w:t>
      </w:r>
      <w:r w:rsidRPr="008B27E1">
        <w:rPr>
          <w:rStyle w:val="Emphasis"/>
          <w:highlight w:val="cyan"/>
        </w:rPr>
        <w:t>essential</w:t>
      </w:r>
      <w:r w:rsidRPr="008B27E1">
        <w:rPr>
          <w:rStyle w:val="StyleUnderline"/>
          <w:highlight w:val="cyan"/>
        </w:rPr>
        <w:t xml:space="preserve"> component of</w:t>
      </w:r>
      <w:r w:rsidRPr="000D1063">
        <w:rPr>
          <w:rStyle w:val="StyleUnderline"/>
        </w:rPr>
        <w:t xml:space="preserve"> </w:t>
      </w:r>
      <w:r w:rsidRPr="000D1063">
        <w:rPr>
          <w:rStyle w:val="Emphasis"/>
        </w:rPr>
        <w:t xml:space="preserve">criminal </w:t>
      </w:r>
      <w:r w:rsidRPr="008B27E1">
        <w:rPr>
          <w:rStyle w:val="Emphasis"/>
          <w:highlight w:val="cyan"/>
        </w:rPr>
        <w:t>culpability</w:t>
      </w:r>
      <w:r w:rsidRPr="000D1063">
        <w:rPr>
          <w:rStyle w:val="StyleUnderline"/>
        </w:rPr>
        <w:t xml:space="preserve"> was in fact </w:t>
      </w:r>
      <w:r w:rsidRPr="008B27E1">
        <w:rPr>
          <w:rStyle w:val="StyleUnderline"/>
          <w:highlight w:val="cyan"/>
        </w:rPr>
        <w:t>reflected in</w:t>
      </w:r>
      <w:r w:rsidRPr="000D1063">
        <w:rPr>
          <w:rStyle w:val="StyleUnderline"/>
        </w:rPr>
        <w:t xml:space="preserve"> the </w:t>
      </w:r>
      <w:r w:rsidRPr="000D1063">
        <w:rPr>
          <w:rStyle w:val="Emphasis"/>
        </w:rPr>
        <w:t xml:space="preserve">historical </w:t>
      </w:r>
      <w:r w:rsidRPr="008B27E1">
        <w:rPr>
          <w:rStyle w:val="Emphasis"/>
          <w:highlight w:val="cyan"/>
        </w:rPr>
        <w:t>record</w:t>
      </w:r>
      <w:r w:rsidRPr="000D1063">
        <w:rPr>
          <w:sz w:val="16"/>
          <w:szCs w:val="16"/>
        </w:rPr>
        <w:t>.</w:t>
      </w:r>
    </w:p>
    <w:p w:rsidR="00174369" w:rsidRPr="000D1063" w:rsidRDefault="00174369" w:rsidP="00174369">
      <w:pPr>
        <w:rPr>
          <w:sz w:val="16"/>
          <w:szCs w:val="16"/>
        </w:rPr>
      </w:pPr>
      <w:r w:rsidRPr="000D1063">
        <w:rPr>
          <w:sz w:val="16"/>
          <w:szCs w:val="16"/>
        </w:rPr>
        <w:t xml:space="preserve">Although the majority had expressed no qualms about Kansas’s abrogation of a defense for a person who lacked the ability to assess the wrongfulness of a criminal act, the dissent objected strongly to this too. The focus of </w:t>
      </w:r>
      <w:r w:rsidRPr="000D1063">
        <w:rPr>
          <w:rStyle w:val="StyleUnderline"/>
        </w:rPr>
        <w:t>the M’Naghten standard</w:t>
      </w:r>
      <w:r w:rsidRPr="000D1063">
        <w:rPr>
          <w:sz w:val="16"/>
          <w:szCs w:val="16"/>
        </w:rPr>
        <w:t xml:space="preserve"> and related insanity standards on the ability to know that one’s actions are wrong “is merely one way of describing something more fundamental. Its </w:t>
      </w:r>
      <w:r w:rsidRPr="000D1063">
        <w:rPr>
          <w:rStyle w:val="StyleUnderline"/>
        </w:rPr>
        <w:t xml:space="preserve">basic insight is that </w:t>
      </w:r>
      <w:r w:rsidRPr="008B27E1">
        <w:rPr>
          <w:rStyle w:val="StyleUnderline"/>
          <w:highlight w:val="cyan"/>
        </w:rPr>
        <w:t>mental illness</w:t>
      </w:r>
      <w:r w:rsidRPr="000D1063">
        <w:rPr>
          <w:rStyle w:val="StyleUnderline"/>
        </w:rPr>
        <w:t xml:space="preserve"> may so </w:t>
      </w:r>
      <w:r w:rsidRPr="008B27E1">
        <w:rPr>
          <w:rStyle w:val="Emphasis"/>
          <w:highlight w:val="cyan"/>
        </w:rPr>
        <w:t>impair</w:t>
      </w:r>
      <w:r w:rsidRPr="000D1063">
        <w:rPr>
          <w:rStyle w:val="StyleUnderline"/>
        </w:rPr>
        <w:t xml:space="preserve"> a person’s mental </w:t>
      </w:r>
      <w:r w:rsidRPr="008B27E1">
        <w:rPr>
          <w:rStyle w:val="StyleUnderline"/>
          <w:highlight w:val="cyan"/>
        </w:rPr>
        <w:t>capacities</w:t>
      </w:r>
      <w:r w:rsidRPr="000D1063">
        <w:rPr>
          <w:rStyle w:val="StyleUnderline"/>
        </w:rPr>
        <w:t xml:space="preserve"> as to render</w:t>
      </w:r>
      <w:r w:rsidRPr="000D1063">
        <w:rPr>
          <w:sz w:val="16"/>
          <w:szCs w:val="16"/>
        </w:rPr>
        <w:t xml:space="preserve"> </w:t>
      </w:r>
      <w:r w:rsidRPr="000D1063">
        <w:rPr>
          <w:strike/>
          <w:sz w:val="16"/>
        </w:rPr>
        <w:t>him</w:t>
      </w:r>
      <w:r w:rsidRPr="000D1063">
        <w:rPr>
          <w:sz w:val="16"/>
          <w:szCs w:val="16"/>
        </w:rPr>
        <w:t xml:space="preserve"> </w:t>
      </w:r>
      <w:r w:rsidRPr="000D1063">
        <w:rPr>
          <w:rStyle w:val="StyleUnderline"/>
        </w:rPr>
        <w:t>[them] no more responsible for</w:t>
      </w:r>
      <w:r w:rsidRPr="000D1063">
        <w:rPr>
          <w:sz w:val="16"/>
          <w:szCs w:val="16"/>
        </w:rPr>
        <w:t xml:space="preserve"> his </w:t>
      </w:r>
      <w:r w:rsidRPr="000D1063">
        <w:rPr>
          <w:rStyle w:val="StyleUnderline"/>
        </w:rPr>
        <w:t xml:space="preserve">[their] actions than a </w:t>
      </w:r>
      <w:r w:rsidRPr="000D1063">
        <w:rPr>
          <w:rStyle w:val="Emphasis"/>
        </w:rPr>
        <w:t>young child</w:t>
      </w:r>
      <w:r w:rsidRPr="000D1063">
        <w:rPr>
          <w:sz w:val="16"/>
          <w:szCs w:val="16"/>
        </w:rPr>
        <w:t xml:space="preserve"> or a wild animal. </w:t>
      </w:r>
      <w:r w:rsidRPr="000D1063">
        <w:rPr>
          <w:rStyle w:val="StyleUnderline"/>
        </w:rPr>
        <w:t xml:space="preserve">Such a </w:t>
      </w:r>
      <w:r w:rsidRPr="008B27E1">
        <w:rPr>
          <w:rStyle w:val="StyleUnderline"/>
          <w:highlight w:val="cyan"/>
        </w:rPr>
        <w:t>person</w:t>
      </w:r>
      <w:r w:rsidRPr="000D1063">
        <w:rPr>
          <w:rStyle w:val="StyleUnderline"/>
        </w:rPr>
        <w:t xml:space="preserve"> is </w:t>
      </w:r>
      <w:r w:rsidRPr="008B27E1">
        <w:rPr>
          <w:rStyle w:val="Emphasis"/>
          <w:highlight w:val="cyan"/>
        </w:rPr>
        <w:t>not</w:t>
      </w:r>
      <w:r w:rsidRPr="000D1063">
        <w:rPr>
          <w:sz w:val="16"/>
          <w:szCs w:val="16"/>
        </w:rPr>
        <w:t xml:space="preserve"> properly </w:t>
      </w:r>
      <w:r w:rsidRPr="000D1063">
        <w:rPr>
          <w:rStyle w:val="StyleUnderline"/>
        </w:rPr>
        <w:t xml:space="preserve">the </w:t>
      </w:r>
      <w:r w:rsidRPr="008B27E1">
        <w:rPr>
          <w:rStyle w:val="StyleUnderline"/>
          <w:highlight w:val="cyan"/>
        </w:rPr>
        <w:t>subject of</w:t>
      </w:r>
      <w:r w:rsidRPr="000D1063">
        <w:rPr>
          <w:rStyle w:val="StyleUnderline"/>
        </w:rPr>
        <w:t xml:space="preserve"> the criminal </w:t>
      </w:r>
      <w:r w:rsidRPr="008B27E1">
        <w:rPr>
          <w:rStyle w:val="StyleUnderline"/>
          <w:highlight w:val="cyan"/>
        </w:rPr>
        <w:t>law</w:t>
      </w:r>
      <w:r w:rsidRPr="000D1063">
        <w:rPr>
          <w:sz w:val="16"/>
          <w:szCs w:val="16"/>
        </w:rPr>
        <w:t xml:space="preserve">” and that under </w:t>
      </w:r>
      <w:r w:rsidRPr="000D1063">
        <w:rPr>
          <w:rStyle w:val="StyleUnderline"/>
        </w:rPr>
        <w:t xml:space="preserve">the </w:t>
      </w:r>
      <w:r w:rsidRPr="008B27E1">
        <w:rPr>
          <w:rStyle w:val="StyleUnderline"/>
          <w:highlight w:val="cyan"/>
        </w:rPr>
        <w:t>majority</w:t>
      </w:r>
      <w:r w:rsidRPr="000D1063">
        <w:rPr>
          <w:rStyle w:val="StyleUnderline"/>
        </w:rPr>
        <w:t>’s approach</w:t>
      </w:r>
      <w:r w:rsidRPr="000D1063">
        <w:rPr>
          <w:sz w:val="16"/>
          <w:szCs w:val="16"/>
        </w:rPr>
        <w:t xml:space="preserve"> a frankly psychotic person whose offense was driven by delusions or hallucinations will be found guilty and subject to punishment “</w:t>
      </w:r>
      <w:r w:rsidRPr="008B27E1">
        <w:rPr>
          <w:rStyle w:val="Emphasis"/>
          <w:highlight w:val="cyan"/>
        </w:rPr>
        <w:t>excises</w:t>
      </w:r>
      <w:r w:rsidRPr="000D1063">
        <w:rPr>
          <w:rStyle w:val="StyleUnderline"/>
        </w:rPr>
        <w:t xml:space="preserve"> this </w:t>
      </w:r>
      <w:r w:rsidRPr="008B27E1">
        <w:rPr>
          <w:rStyle w:val="Emphasis"/>
          <w:highlight w:val="cyan"/>
        </w:rPr>
        <w:t>fundamental principle</w:t>
      </w:r>
      <w:r w:rsidRPr="000D1063">
        <w:rPr>
          <w:rStyle w:val="StyleUnderline"/>
        </w:rPr>
        <w:t xml:space="preserve"> from . . . law entirely</w:t>
      </w:r>
      <w:r w:rsidRPr="000D1063">
        <w:rPr>
          <w:sz w:val="16"/>
          <w:szCs w:val="16"/>
        </w:rPr>
        <w:t>.”</w:t>
      </w:r>
    </w:p>
    <w:p w:rsidR="00174369" w:rsidRPr="000D1063" w:rsidRDefault="00174369" w:rsidP="00174369">
      <w:pPr>
        <w:pStyle w:val="Heading4"/>
      </w:pPr>
      <w:r w:rsidRPr="000D1063">
        <w:lastRenderedPageBreak/>
        <w:t xml:space="preserve">The insanity plea is </w:t>
      </w:r>
      <w:r w:rsidRPr="000D1063">
        <w:rPr>
          <w:u w:val="single"/>
        </w:rPr>
        <w:t>necessary</w:t>
      </w:r>
      <w:r w:rsidRPr="000D1063">
        <w:t xml:space="preserve"> to uphold </w:t>
      </w:r>
      <w:r w:rsidRPr="000D1063">
        <w:rPr>
          <w:u w:val="single"/>
        </w:rPr>
        <w:t>justice</w:t>
      </w:r>
      <w:r w:rsidRPr="000D1063">
        <w:t xml:space="preserve"> for those with </w:t>
      </w:r>
      <w:r w:rsidRPr="000D1063">
        <w:rPr>
          <w:u w:val="single"/>
        </w:rPr>
        <w:t>mental disabilities</w:t>
      </w:r>
      <w:r w:rsidRPr="000D1063">
        <w:rPr>
          <w:bCs/>
        </w:rPr>
        <w:t xml:space="preserve">. Elimination would </w:t>
      </w:r>
      <w:r w:rsidRPr="000D1063">
        <w:rPr>
          <w:bCs/>
          <w:u w:val="single"/>
        </w:rPr>
        <w:t>unjustly</w:t>
      </w:r>
      <w:r w:rsidRPr="000D1063">
        <w:rPr>
          <w:bCs/>
        </w:rPr>
        <w:t xml:space="preserve"> punish and </w:t>
      </w:r>
      <w:r w:rsidRPr="000D1063">
        <w:rPr>
          <w:bCs/>
          <w:u w:val="single"/>
        </w:rPr>
        <w:t>incarcerate</w:t>
      </w:r>
      <w:r w:rsidRPr="000D1063">
        <w:rPr>
          <w:bCs/>
        </w:rPr>
        <w:t xml:space="preserve"> the mentally ill.</w:t>
      </w:r>
    </w:p>
    <w:p w:rsidR="00174369" w:rsidRPr="000D1063" w:rsidRDefault="00174369" w:rsidP="00174369">
      <w:r w:rsidRPr="000973B6">
        <w:rPr>
          <w:rStyle w:val="Style13ptBold"/>
        </w:rPr>
        <w:t>Morse ’13</w:t>
      </w:r>
      <w:r w:rsidRPr="000D1063">
        <w:t xml:space="preserve">, Professor of Law at UPenn, Professor of Psychology and Law in Psychiatry at UPenn, JD / PhD from Harvard. Professor of Medicine and Law at UVA Law School, director of the Institute of Law, Psychiatry and Public Policy at UVA, Stephen J, and Richard J Bonnie. “Abolition of the Insanity Defense Violates Due Process.” </w:t>
      </w:r>
      <w:r w:rsidRPr="000D1063">
        <w:rPr>
          <w:i/>
          <w:iCs/>
        </w:rPr>
        <w:t>Journal of the American Academy of Psychiatry and the Law</w:t>
      </w:r>
      <w:r w:rsidRPr="000D1063">
        <w:t xml:space="preserve"> 41 (2013). https://scholarship.law.upenn.edu/faculty_scholarship/1603/. </w:t>
      </w:r>
      <w:r w:rsidRPr="000F659B">
        <w:t>smodi</w:t>
      </w:r>
    </w:p>
    <w:p w:rsidR="00174369" w:rsidRPr="000D1063" w:rsidRDefault="00174369" w:rsidP="00174369">
      <w:pPr>
        <w:rPr>
          <w:sz w:val="16"/>
          <w:szCs w:val="16"/>
        </w:rPr>
      </w:pPr>
      <w:r w:rsidRPr="008B27E1">
        <w:rPr>
          <w:rStyle w:val="StyleUnderline"/>
          <w:highlight w:val="cyan"/>
        </w:rPr>
        <w:t>Blame and punishment</w:t>
      </w:r>
      <w:r w:rsidRPr="000D1063">
        <w:rPr>
          <w:rStyle w:val="StyleUnderline"/>
        </w:rPr>
        <w:t xml:space="preserve"> by the state are</w:t>
      </w:r>
      <w:r w:rsidRPr="000D1063">
        <w:rPr>
          <w:sz w:val="16"/>
          <w:szCs w:val="16"/>
        </w:rPr>
        <w:t xml:space="preserve"> fundamentally </w:t>
      </w:r>
      <w:r w:rsidRPr="008B27E1">
        <w:rPr>
          <w:rStyle w:val="Emphasis"/>
          <w:highlight w:val="cyan"/>
        </w:rPr>
        <w:t>unfair</w:t>
      </w:r>
      <w:r w:rsidRPr="000D1063">
        <w:rPr>
          <w:rStyle w:val="StyleUnderline"/>
        </w:rPr>
        <w:t xml:space="preserve"> and thus </w:t>
      </w:r>
      <w:r w:rsidRPr="008B27E1">
        <w:rPr>
          <w:rStyle w:val="StyleUnderline"/>
          <w:highlight w:val="cyan"/>
        </w:rPr>
        <w:t>a violation of</w:t>
      </w:r>
      <w:r w:rsidRPr="000D1063">
        <w:rPr>
          <w:sz w:val="16"/>
          <w:szCs w:val="16"/>
        </w:rPr>
        <w:t xml:space="preserve"> the </w:t>
      </w:r>
      <w:r w:rsidRPr="008B27E1">
        <w:rPr>
          <w:rStyle w:val="Emphasis"/>
          <w:highlight w:val="cyan"/>
        </w:rPr>
        <w:t>Due Process</w:t>
      </w:r>
      <w:r w:rsidRPr="000D1063">
        <w:rPr>
          <w:sz w:val="16"/>
          <w:szCs w:val="16"/>
        </w:rPr>
        <w:t xml:space="preserve"> Clause </w:t>
      </w:r>
      <w:r w:rsidRPr="008B27E1">
        <w:rPr>
          <w:rStyle w:val="StyleUnderline"/>
          <w:highlight w:val="cyan"/>
        </w:rPr>
        <w:t>if</w:t>
      </w:r>
      <w:r w:rsidRPr="000D1063">
        <w:rPr>
          <w:rStyle w:val="StyleUnderline"/>
        </w:rPr>
        <w:t xml:space="preserve"> an </w:t>
      </w:r>
      <w:r w:rsidRPr="008B27E1">
        <w:rPr>
          <w:rStyle w:val="StyleUnderline"/>
          <w:highlight w:val="cyan"/>
        </w:rPr>
        <w:t>offender</w:t>
      </w:r>
      <w:r w:rsidRPr="000D1063">
        <w:rPr>
          <w:rStyle w:val="StyleUnderline"/>
        </w:rPr>
        <w:t xml:space="preserve"> was </w:t>
      </w:r>
      <w:r w:rsidRPr="008B27E1">
        <w:rPr>
          <w:rStyle w:val="Emphasis"/>
          <w:highlight w:val="cyan"/>
        </w:rPr>
        <w:t>not responsible</w:t>
      </w:r>
      <w:r w:rsidRPr="000D1063">
        <w:rPr>
          <w:rStyle w:val="StyleUnderline"/>
        </w:rPr>
        <w:t xml:space="preserve"> for</w:t>
      </w:r>
      <w:r w:rsidRPr="000D1063">
        <w:rPr>
          <w:sz w:val="16"/>
          <w:szCs w:val="16"/>
        </w:rPr>
        <w:t xml:space="preserve"> </w:t>
      </w:r>
      <w:r w:rsidRPr="000D1063">
        <w:rPr>
          <w:strike/>
          <w:sz w:val="16"/>
        </w:rPr>
        <w:t>his</w:t>
      </w:r>
      <w:r w:rsidRPr="000D1063">
        <w:rPr>
          <w:sz w:val="16"/>
          <w:szCs w:val="16"/>
        </w:rPr>
        <w:t xml:space="preserve"> </w:t>
      </w:r>
      <w:r w:rsidRPr="000D1063">
        <w:rPr>
          <w:rStyle w:val="StyleUnderline"/>
        </w:rPr>
        <w:t>[their] crime</w:t>
      </w:r>
      <w:r w:rsidRPr="000D1063">
        <w:rPr>
          <w:sz w:val="16"/>
          <w:szCs w:val="16"/>
        </w:rPr>
        <w:t xml:space="preserve">. </w:t>
      </w:r>
      <w:r w:rsidRPr="000D1063">
        <w:rPr>
          <w:rStyle w:val="StyleUnderline"/>
        </w:rPr>
        <w:t>The</w:t>
      </w:r>
      <w:r w:rsidRPr="000D1063">
        <w:rPr>
          <w:sz w:val="16"/>
          <w:szCs w:val="16"/>
        </w:rPr>
        <w:t xml:space="preserve"> affirmative </w:t>
      </w:r>
      <w:r w:rsidRPr="000D1063">
        <w:rPr>
          <w:rStyle w:val="StyleUnderline"/>
        </w:rPr>
        <w:t xml:space="preserve">defense of </w:t>
      </w:r>
      <w:r w:rsidRPr="000D1063">
        <w:rPr>
          <w:rStyle w:val="Emphasis"/>
        </w:rPr>
        <w:t>legal insanity</w:t>
      </w:r>
      <w:r w:rsidRPr="000D1063">
        <w:rPr>
          <w:rStyle w:val="StyleUnderline"/>
        </w:rPr>
        <w:t xml:space="preserve"> applies this</w:t>
      </w:r>
      <w:r w:rsidRPr="000D1063">
        <w:rPr>
          <w:sz w:val="16"/>
          <w:szCs w:val="16"/>
        </w:rPr>
        <w:t xml:space="preserve"> fundamental </w:t>
      </w:r>
      <w:r w:rsidRPr="000D1063">
        <w:rPr>
          <w:rStyle w:val="StyleUnderline"/>
        </w:rPr>
        <w:t xml:space="preserve">principle by </w:t>
      </w:r>
      <w:r w:rsidRPr="008B27E1">
        <w:rPr>
          <w:rStyle w:val="Emphasis"/>
          <w:highlight w:val="cyan"/>
        </w:rPr>
        <w:t>excusing</w:t>
      </w:r>
      <w:r w:rsidRPr="000D1063">
        <w:rPr>
          <w:rStyle w:val="StyleUnderline"/>
        </w:rPr>
        <w:t xml:space="preserve"> those mentally disordered </w:t>
      </w:r>
      <w:r w:rsidRPr="008B27E1">
        <w:rPr>
          <w:rStyle w:val="StyleUnderline"/>
          <w:highlight w:val="cyan"/>
        </w:rPr>
        <w:t>offenders whose disorder deprived</w:t>
      </w:r>
      <w:r w:rsidRPr="000D1063">
        <w:rPr>
          <w:rStyle w:val="StyleUnderline"/>
        </w:rPr>
        <w:t xml:space="preserve"> them of </w:t>
      </w:r>
      <w:r w:rsidRPr="000D1063">
        <w:rPr>
          <w:rStyle w:val="Emphasis"/>
        </w:rPr>
        <w:t xml:space="preserve">rational </w:t>
      </w:r>
      <w:r w:rsidRPr="008B27E1">
        <w:rPr>
          <w:rStyle w:val="Emphasis"/>
          <w:highlight w:val="cyan"/>
        </w:rPr>
        <w:t>understanding</w:t>
      </w:r>
      <w:r w:rsidRPr="000D1063">
        <w:rPr>
          <w:rStyle w:val="StyleUnderline"/>
        </w:rPr>
        <w:t xml:space="preserve"> of their </w:t>
      </w:r>
      <w:r w:rsidRPr="008B27E1">
        <w:rPr>
          <w:rStyle w:val="StyleUnderline"/>
          <w:highlight w:val="cyan"/>
        </w:rPr>
        <w:t>conduct</w:t>
      </w:r>
      <w:r w:rsidRPr="000D1063">
        <w:rPr>
          <w:rStyle w:val="StyleUnderline"/>
        </w:rPr>
        <w:t xml:space="preserve"> at the time of the crime</w:t>
      </w:r>
      <w:r w:rsidRPr="000D1063">
        <w:rPr>
          <w:sz w:val="16"/>
          <w:szCs w:val="16"/>
        </w:rPr>
        <w:t xml:space="preserve">.3-5 This principle is simple but profound. Indeed, </w:t>
      </w:r>
      <w:r w:rsidRPr="000D1063">
        <w:rPr>
          <w:rStyle w:val="StyleUnderline"/>
        </w:rPr>
        <w:t xml:space="preserve">in recognition of it, the </w:t>
      </w:r>
      <w:r w:rsidRPr="000D1063">
        <w:rPr>
          <w:rStyle w:val="Emphasis"/>
        </w:rPr>
        <w:t>insanity defense</w:t>
      </w:r>
      <w:r w:rsidRPr="000D1063">
        <w:rPr>
          <w:rStyle w:val="StyleUnderline"/>
        </w:rPr>
        <w:t xml:space="preserve"> has been a </w:t>
      </w:r>
      <w:r w:rsidRPr="008B27E1">
        <w:rPr>
          <w:rStyle w:val="StyleUnderline"/>
          <w:highlight w:val="cyan"/>
        </w:rPr>
        <w:t>feature of</w:t>
      </w:r>
      <w:r w:rsidRPr="000D1063">
        <w:rPr>
          <w:rStyle w:val="StyleUnderline"/>
        </w:rPr>
        <w:t xml:space="preserve"> ancient law and of English </w:t>
      </w:r>
      <w:r w:rsidRPr="008B27E1">
        <w:rPr>
          <w:rStyle w:val="StyleUnderline"/>
          <w:highlight w:val="cyan"/>
        </w:rPr>
        <w:t>law since</w:t>
      </w:r>
      <w:r w:rsidRPr="000D1063">
        <w:rPr>
          <w:rStyle w:val="StyleUnderline"/>
        </w:rPr>
        <w:t xml:space="preserve"> the </w:t>
      </w:r>
      <w:r w:rsidRPr="008B27E1">
        <w:rPr>
          <w:rStyle w:val="Emphasis"/>
          <w:highlight w:val="cyan"/>
        </w:rPr>
        <w:t>14th century</w:t>
      </w:r>
      <w:r w:rsidRPr="000D1063">
        <w:rPr>
          <w:sz w:val="16"/>
          <w:szCs w:val="16"/>
        </w:rPr>
        <w:t xml:space="preserve">.6-8 </w:t>
      </w:r>
      <w:r w:rsidRPr="000D1063">
        <w:rPr>
          <w:rStyle w:val="StyleUnderline"/>
        </w:rPr>
        <w:t>It was universal in the</w:t>
      </w:r>
      <w:r w:rsidRPr="000D1063">
        <w:rPr>
          <w:sz w:val="16"/>
          <w:szCs w:val="16"/>
        </w:rPr>
        <w:t xml:space="preserve"> </w:t>
      </w:r>
      <w:r w:rsidRPr="000D1063">
        <w:rPr>
          <w:rStyle w:val="Emphasis"/>
        </w:rPr>
        <w:t>U</w:t>
      </w:r>
      <w:r w:rsidRPr="000D1063">
        <w:rPr>
          <w:sz w:val="16"/>
          <w:szCs w:val="16"/>
        </w:rPr>
        <w:t xml:space="preserve">nited </w:t>
      </w:r>
      <w:r w:rsidRPr="000D1063">
        <w:rPr>
          <w:rStyle w:val="Emphasis"/>
        </w:rPr>
        <w:t>S</w:t>
      </w:r>
      <w:r w:rsidRPr="000D1063">
        <w:rPr>
          <w:sz w:val="16"/>
          <w:szCs w:val="16"/>
        </w:rPr>
        <w:t xml:space="preserve">tates </w:t>
      </w:r>
      <w:r w:rsidRPr="000D1063">
        <w:rPr>
          <w:rStyle w:val="StyleUnderline"/>
        </w:rPr>
        <w:t>until the last decades of the 20th century, and there is still a</w:t>
      </w:r>
      <w:r w:rsidRPr="000D1063">
        <w:rPr>
          <w:sz w:val="16"/>
          <w:szCs w:val="16"/>
        </w:rPr>
        <w:t xml:space="preserve"> near </w:t>
      </w:r>
      <w:r w:rsidRPr="008B27E1">
        <w:rPr>
          <w:rStyle w:val="Emphasis"/>
          <w:highlight w:val="cyan"/>
        </w:rPr>
        <w:t>consensus</w:t>
      </w:r>
      <w:r w:rsidRPr="008B27E1">
        <w:rPr>
          <w:rStyle w:val="StyleUnderline"/>
          <w:highlight w:val="cyan"/>
        </w:rPr>
        <w:t xml:space="preserve"> among</w:t>
      </w:r>
      <w:r w:rsidRPr="000D1063">
        <w:rPr>
          <w:rStyle w:val="StyleUnderline"/>
        </w:rPr>
        <w:t xml:space="preserve"> state and federal </w:t>
      </w:r>
      <w:r w:rsidRPr="008B27E1">
        <w:rPr>
          <w:rStyle w:val="StyleUnderline"/>
          <w:highlight w:val="cyan"/>
        </w:rPr>
        <w:t>lawmakers</w:t>
      </w:r>
      <w:r w:rsidRPr="000D1063">
        <w:rPr>
          <w:rStyle w:val="StyleUnderline"/>
        </w:rPr>
        <w:t xml:space="preserve"> that the </w:t>
      </w:r>
      <w:r w:rsidRPr="008B27E1">
        <w:rPr>
          <w:rStyle w:val="StyleUnderline"/>
          <w:highlight w:val="cyan"/>
        </w:rPr>
        <w:t xml:space="preserve">defense must be </w:t>
      </w:r>
      <w:r w:rsidRPr="008B27E1">
        <w:rPr>
          <w:rStyle w:val="Emphasis"/>
          <w:highlight w:val="cyan"/>
        </w:rPr>
        <w:t>retained</w:t>
      </w:r>
      <w:r w:rsidRPr="000D1063">
        <w:rPr>
          <w:sz w:val="16"/>
          <w:szCs w:val="16"/>
        </w:rPr>
        <w:t>.9</w:t>
      </w:r>
    </w:p>
    <w:p w:rsidR="00174369" w:rsidRPr="000D1063" w:rsidRDefault="00174369" w:rsidP="00174369">
      <w:pPr>
        <w:rPr>
          <w:sz w:val="16"/>
          <w:szCs w:val="16"/>
        </w:rPr>
      </w:pPr>
      <w:r w:rsidRPr="000D1063">
        <w:rPr>
          <w:sz w:val="16"/>
          <w:szCs w:val="16"/>
        </w:rPr>
        <w:t xml:space="preserve">The concept of responsibility connects with our most fundamental convictions about human nature and dignity and our everyday experience of guilt and innocence and blame and punishment. It also explains our common aversion to the idea that we might simply be like machines responding to neural activities in the brain and our resistance to thinking of all wrongdoing as sickness. </w:t>
      </w:r>
      <w:r w:rsidRPr="000D1063">
        <w:rPr>
          <w:rStyle w:val="StyleUnderline"/>
        </w:rPr>
        <w:t xml:space="preserve">Failing to provide an insanity defense </w:t>
      </w:r>
      <w:r w:rsidRPr="000D1063">
        <w:rPr>
          <w:rStyle w:val="Emphasis"/>
        </w:rPr>
        <w:t>confounds</w:t>
      </w:r>
      <w:r w:rsidRPr="000D1063">
        <w:rPr>
          <w:rStyle w:val="StyleUnderline"/>
        </w:rPr>
        <w:t xml:space="preserve"> the meaning of what it is to be </w:t>
      </w:r>
      <w:r w:rsidRPr="000D1063">
        <w:rPr>
          <w:rStyle w:val="Emphasis"/>
        </w:rPr>
        <w:t>responsible</w:t>
      </w:r>
      <w:r w:rsidRPr="000D1063">
        <w:rPr>
          <w:rStyle w:val="StyleUnderline"/>
        </w:rPr>
        <w:t xml:space="preserve"> for one's actions</w:t>
      </w:r>
      <w:r w:rsidRPr="000D1063">
        <w:rPr>
          <w:sz w:val="16"/>
          <w:szCs w:val="16"/>
        </w:rPr>
        <w:t xml:space="preserve">. </w:t>
      </w:r>
      <w:r w:rsidRPr="000D1063">
        <w:rPr>
          <w:rStyle w:val="StyleUnderline"/>
        </w:rPr>
        <w:t xml:space="preserve">It </w:t>
      </w:r>
      <w:r w:rsidRPr="000D1063">
        <w:rPr>
          <w:rStyle w:val="Emphasis"/>
        </w:rPr>
        <w:t>cheapens</w:t>
      </w:r>
      <w:r w:rsidRPr="000D1063">
        <w:rPr>
          <w:rStyle w:val="StyleUnderline"/>
        </w:rPr>
        <w:t xml:space="preserve"> the idea of being a responsible person by classifying and holding responsible persons intuitively regarded as </w:t>
      </w:r>
      <w:r w:rsidRPr="000D1063">
        <w:rPr>
          <w:rStyle w:val="Emphasis"/>
        </w:rPr>
        <w:t>fundamentally nonresponsible</w:t>
      </w:r>
      <w:r w:rsidRPr="000D1063">
        <w:rPr>
          <w:sz w:val="16"/>
          <w:szCs w:val="16"/>
        </w:rPr>
        <w:t>.</w:t>
      </w:r>
    </w:p>
    <w:p w:rsidR="00174369" w:rsidRPr="000D1063" w:rsidRDefault="00174369" w:rsidP="00174369">
      <w:pPr>
        <w:rPr>
          <w:sz w:val="16"/>
          <w:szCs w:val="16"/>
        </w:rPr>
      </w:pPr>
      <w:r w:rsidRPr="000D1063">
        <w:rPr>
          <w:sz w:val="16"/>
          <w:szCs w:val="16"/>
        </w:rPr>
        <w:t xml:space="preserve">In both law and morals, </w:t>
      </w:r>
      <w:r w:rsidRPr="000D1063">
        <w:rPr>
          <w:rStyle w:val="StyleUnderline"/>
        </w:rPr>
        <w:t xml:space="preserve">the capacity for </w:t>
      </w:r>
      <w:r w:rsidRPr="008B27E1">
        <w:rPr>
          <w:rStyle w:val="Emphasis"/>
          <w:highlight w:val="cyan"/>
        </w:rPr>
        <w:t>reason</w:t>
      </w:r>
      <w:r w:rsidRPr="008B27E1">
        <w:rPr>
          <w:rStyle w:val="StyleUnderline"/>
          <w:highlight w:val="cyan"/>
        </w:rPr>
        <w:t xml:space="preserve"> is</w:t>
      </w:r>
      <w:r w:rsidRPr="000D1063">
        <w:rPr>
          <w:rStyle w:val="StyleUnderline"/>
        </w:rPr>
        <w:t xml:space="preserve"> the primary </w:t>
      </w:r>
      <w:r w:rsidRPr="008B27E1">
        <w:rPr>
          <w:rStyle w:val="StyleUnderline"/>
          <w:highlight w:val="cyan"/>
        </w:rPr>
        <w:t xml:space="preserve">foundation for </w:t>
      </w:r>
      <w:r w:rsidRPr="008B27E1">
        <w:rPr>
          <w:rStyle w:val="Emphasis"/>
          <w:highlight w:val="cyan"/>
        </w:rPr>
        <w:t>responsibility</w:t>
      </w:r>
      <w:r w:rsidRPr="000D1063">
        <w:rPr>
          <w:rStyle w:val="StyleUnderline"/>
        </w:rPr>
        <w:t xml:space="preserve"> and competence</w:t>
      </w:r>
      <w:r w:rsidRPr="000D1063">
        <w:rPr>
          <w:sz w:val="16"/>
          <w:szCs w:val="16"/>
        </w:rPr>
        <w:t xml:space="preserve">. The precise cognitive deficit a person must exhibit can, of course, vary from context to context. </w:t>
      </w:r>
      <w:r w:rsidRPr="000D1063">
        <w:rPr>
          <w:rStyle w:val="StyleUnderline"/>
        </w:rPr>
        <w:t xml:space="preserve">In the </w:t>
      </w:r>
      <w:r w:rsidRPr="000D1063">
        <w:rPr>
          <w:rStyle w:val="Emphasis"/>
        </w:rPr>
        <w:t>c</w:t>
      </w:r>
      <w:r w:rsidRPr="000D1063">
        <w:rPr>
          <w:rStyle w:val="StyleUnderline"/>
        </w:rPr>
        <w:t xml:space="preserve">riminal </w:t>
      </w:r>
      <w:r w:rsidRPr="000D1063">
        <w:rPr>
          <w:rStyle w:val="Emphasis"/>
        </w:rPr>
        <w:t>j</w:t>
      </w:r>
      <w:r w:rsidRPr="000D1063">
        <w:rPr>
          <w:rStyle w:val="StyleUnderline"/>
        </w:rPr>
        <w:t xml:space="preserve">ustice </w:t>
      </w:r>
      <w:r w:rsidRPr="000D1063">
        <w:rPr>
          <w:rStyle w:val="Emphasis"/>
        </w:rPr>
        <w:t>s</w:t>
      </w:r>
      <w:r w:rsidRPr="000D1063">
        <w:rPr>
          <w:rStyle w:val="StyleUnderline"/>
        </w:rPr>
        <w:t xml:space="preserve">ystem, </w:t>
      </w:r>
      <w:r w:rsidRPr="008B27E1">
        <w:rPr>
          <w:rStyle w:val="StyleUnderline"/>
          <w:highlight w:val="cyan"/>
        </w:rPr>
        <w:t xml:space="preserve">an offender who lacks the </w:t>
      </w:r>
      <w:r w:rsidRPr="008B27E1">
        <w:rPr>
          <w:rStyle w:val="Emphasis"/>
          <w:highlight w:val="cyan"/>
        </w:rPr>
        <w:t>capacity</w:t>
      </w:r>
      <w:r w:rsidRPr="008B27E1">
        <w:rPr>
          <w:rStyle w:val="StyleUnderline"/>
          <w:highlight w:val="cyan"/>
        </w:rPr>
        <w:t xml:space="preserve"> to understand</w:t>
      </w:r>
      <w:r w:rsidRPr="000D1063">
        <w:rPr>
          <w:rStyle w:val="StyleUnderline"/>
        </w:rPr>
        <w:t xml:space="preserve"> the wrongfulness of</w:t>
      </w:r>
      <w:r w:rsidRPr="000D1063">
        <w:rPr>
          <w:sz w:val="16"/>
          <w:szCs w:val="16"/>
        </w:rPr>
        <w:t xml:space="preserve"> </w:t>
      </w:r>
      <w:r w:rsidRPr="000D1063">
        <w:rPr>
          <w:strike/>
          <w:sz w:val="16"/>
        </w:rPr>
        <w:t>his</w:t>
      </w:r>
      <w:r w:rsidRPr="000D1063">
        <w:rPr>
          <w:sz w:val="16"/>
          <w:szCs w:val="16"/>
        </w:rPr>
        <w:t xml:space="preserve"> </w:t>
      </w:r>
      <w:r w:rsidRPr="000D1063">
        <w:rPr>
          <w:rStyle w:val="StyleUnderline"/>
        </w:rPr>
        <w:t xml:space="preserve">[their] </w:t>
      </w:r>
      <w:r w:rsidRPr="008B27E1">
        <w:rPr>
          <w:rStyle w:val="StyleUnderline"/>
          <w:highlight w:val="cyan"/>
        </w:rPr>
        <w:t>actions</w:t>
      </w:r>
      <w:r w:rsidRPr="000D1063">
        <w:rPr>
          <w:rStyle w:val="StyleUnderline"/>
        </w:rPr>
        <w:t xml:space="preserve"> as the result of severe mental disorder does </w:t>
      </w:r>
      <w:r w:rsidRPr="008B27E1">
        <w:rPr>
          <w:rStyle w:val="StyleUnderline"/>
          <w:highlight w:val="cyan"/>
        </w:rPr>
        <w:t>not deserve</w:t>
      </w:r>
      <w:r w:rsidRPr="000D1063">
        <w:rPr>
          <w:rStyle w:val="StyleUnderline"/>
        </w:rPr>
        <w:t xml:space="preserve"> full </w:t>
      </w:r>
      <w:r w:rsidRPr="008B27E1">
        <w:rPr>
          <w:rStyle w:val="StyleUnderline"/>
          <w:highlight w:val="cyan"/>
        </w:rPr>
        <w:t>blame</w:t>
      </w:r>
      <w:r w:rsidRPr="000D1063">
        <w:rPr>
          <w:rStyle w:val="StyleUnderline"/>
        </w:rPr>
        <w:t xml:space="preserve"> and punishment and </w:t>
      </w:r>
      <w:r w:rsidRPr="008B27E1">
        <w:rPr>
          <w:rStyle w:val="StyleUnderline"/>
          <w:highlight w:val="cyan"/>
        </w:rPr>
        <w:t>must be excused</w:t>
      </w:r>
      <w:r w:rsidRPr="000D1063">
        <w:rPr>
          <w:sz w:val="16"/>
          <w:szCs w:val="16"/>
        </w:rPr>
        <w:t xml:space="preserve"> in a sufficiently extreme case. Moreover, </w:t>
      </w:r>
      <w:r w:rsidRPr="000D1063">
        <w:rPr>
          <w:rStyle w:val="StyleUnderline"/>
        </w:rPr>
        <w:t xml:space="preserve">such offenders </w:t>
      </w:r>
      <w:r w:rsidRPr="008B27E1">
        <w:rPr>
          <w:rStyle w:val="StyleUnderline"/>
          <w:highlight w:val="cyan"/>
        </w:rPr>
        <w:t>cannot be</w:t>
      </w:r>
      <w:r w:rsidRPr="000D1063">
        <w:rPr>
          <w:sz w:val="16"/>
          <w:szCs w:val="16"/>
        </w:rPr>
        <w:t xml:space="preserve"> appropriately </w:t>
      </w:r>
      <w:r w:rsidRPr="008B27E1">
        <w:rPr>
          <w:rStyle w:val="StyleUnderline"/>
          <w:highlight w:val="cyan"/>
        </w:rPr>
        <w:t>deterred</w:t>
      </w:r>
      <w:r w:rsidRPr="000D1063">
        <w:rPr>
          <w:rStyle w:val="StyleUnderline"/>
        </w:rPr>
        <w:t xml:space="preserve"> because the </w:t>
      </w:r>
      <w:r w:rsidRPr="008B27E1">
        <w:rPr>
          <w:rStyle w:val="Emphasis"/>
          <w:highlight w:val="cyan"/>
        </w:rPr>
        <w:t>rules of law</w:t>
      </w:r>
      <w:r w:rsidRPr="000D1063">
        <w:rPr>
          <w:rStyle w:val="StyleUnderline"/>
        </w:rPr>
        <w:t xml:space="preserve"> and </w:t>
      </w:r>
      <w:r w:rsidRPr="000D1063">
        <w:rPr>
          <w:rStyle w:val="Emphasis"/>
        </w:rPr>
        <w:t>morality</w:t>
      </w:r>
      <w:r w:rsidRPr="000D1063">
        <w:rPr>
          <w:rStyle w:val="StyleUnderline"/>
        </w:rPr>
        <w:t xml:space="preserve"> </w:t>
      </w:r>
      <w:r w:rsidRPr="008B27E1">
        <w:rPr>
          <w:rStyle w:val="StyleUnderline"/>
          <w:highlight w:val="cyan"/>
        </w:rPr>
        <w:t>cannot</w:t>
      </w:r>
      <w:r w:rsidRPr="000D1063">
        <w:rPr>
          <w:rStyle w:val="StyleUnderline"/>
        </w:rPr>
        <w:t xml:space="preserve"> adequately </w:t>
      </w:r>
      <w:r w:rsidRPr="008B27E1">
        <w:rPr>
          <w:rStyle w:val="StyleUnderline"/>
          <w:highlight w:val="cyan"/>
        </w:rPr>
        <w:t>guide them</w:t>
      </w:r>
      <w:r w:rsidRPr="000D1063">
        <w:rPr>
          <w:sz w:val="16"/>
          <w:szCs w:val="16"/>
        </w:rPr>
        <w:t xml:space="preserve">. </w:t>
      </w:r>
      <w:r w:rsidRPr="008B27E1">
        <w:rPr>
          <w:rStyle w:val="Emphasis"/>
          <w:highlight w:val="cyan"/>
        </w:rPr>
        <w:t>Failing to excuse</w:t>
      </w:r>
      <w:r w:rsidRPr="000D1063">
        <w:rPr>
          <w:rStyle w:val="StyleUnderline"/>
        </w:rPr>
        <w:t xml:space="preserve"> some mentally </w:t>
      </w:r>
      <w:r w:rsidRPr="008B27E1">
        <w:rPr>
          <w:rStyle w:val="StyleUnderline"/>
          <w:highlight w:val="cyan"/>
        </w:rPr>
        <w:t>disordered offenders</w:t>
      </w:r>
      <w:r w:rsidRPr="000D1063">
        <w:rPr>
          <w:rStyle w:val="StyleUnderline"/>
        </w:rPr>
        <w:t xml:space="preserve"> is </w:t>
      </w:r>
      <w:r w:rsidRPr="008B27E1">
        <w:rPr>
          <w:rStyle w:val="Emphasis"/>
          <w:highlight w:val="cyan"/>
        </w:rPr>
        <w:t>inconsistent</w:t>
      </w:r>
      <w:r w:rsidRPr="008B27E1">
        <w:rPr>
          <w:rStyle w:val="StyleUnderline"/>
          <w:highlight w:val="cyan"/>
        </w:rPr>
        <w:t xml:space="preserve"> with</w:t>
      </w:r>
      <w:r w:rsidRPr="000D1063">
        <w:rPr>
          <w:rStyle w:val="StyleUnderline"/>
        </w:rPr>
        <w:t xml:space="preserve"> both </w:t>
      </w:r>
      <w:r w:rsidRPr="000D1063">
        <w:rPr>
          <w:rStyle w:val="Emphasis"/>
        </w:rPr>
        <w:t>retributive</w:t>
      </w:r>
      <w:r w:rsidRPr="000D1063">
        <w:rPr>
          <w:rStyle w:val="StyleUnderline"/>
        </w:rPr>
        <w:t xml:space="preserve"> and </w:t>
      </w:r>
      <w:r w:rsidRPr="000D1063">
        <w:rPr>
          <w:rStyle w:val="Emphasis"/>
        </w:rPr>
        <w:t>deterrent</w:t>
      </w:r>
      <w:r w:rsidRPr="000D1063">
        <w:rPr>
          <w:rStyle w:val="StyleUnderline"/>
        </w:rPr>
        <w:t xml:space="preserve"> </w:t>
      </w:r>
      <w:r w:rsidRPr="008B27E1">
        <w:rPr>
          <w:rStyle w:val="StyleUnderline"/>
          <w:highlight w:val="cyan"/>
        </w:rPr>
        <w:t>theories of just punishment</w:t>
      </w:r>
      <w:r w:rsidRPr="000D1063">
        <w:rPr>
          <w:sz w:val="16"/>
          <w:szCs w:val="16"/>
        </w:rPr>
        <w:t>.</w:t>
      </w:r>
    </w:p>
    <w:p w:rsidR="00174369" w:rsidRPr="000D1063" w:rsidRDefault="00174369" w:rsidP="00174369">
      <w:pPr>
        <w:pStyle w:val="Heading4"/>
      </w:pPr>
      <w:r w:rsidRPr="000D1063">
        <w:t xml:space="preserve">Abolishing the insanity defense in favor of a </w:t>
      </w:r>
      <w:r w:rsidRPr="000D1063">
        <w:rPr>
          <w:i/>
          <w:u w:val="single"/>
        </w:rPr>
        <w:t>Mens Rea</w:t>
      </w:r>
      <w:r w:rsidRPr="000D1063">
        <w:t xml:space="preserve"> approach would violate the </w:t>
      </w:r>
      <w:r w:rsidRPr="000D1063">
        <w:rPr>
          <w:u w:val="single"/>
        </w:rPr>
        <w:t>Constitution</w:t>
      </w:r>
      <w:r w:rsidRPr="000D1063">
        <w:t xml:space="preserve"> and end </w:t>
      </w:r>
      <w:r w:rsidRPr="000D1063">
        <w:rPr>
          <w:u w:val="single"/>
        </w:rPr>
        <w:t>due process</w:t>
      </w:r>
      <w:r w:rsidRPr="000D1063">
        <w:t>.</w:t>
      </w:r>
    </w:p>
    <w:p w:rsidR="00174369" w:rsidRPr="000D1063" w:rsidRDefault="00174369" w:rsidP="00174369">
      <w:r w:rsidRPr="000973B6">
        <w:rPr>
          <w:rStyle w:val="Style13ptBold"/>
        </w:rPr>
        <w:t>Jacobson ’21</w:t>
      </w:r>
      <w:r w:rsidRPr="000D1063">
        <w:t xml:space="preserve">, JD from USC Gould School of Law. Taryn. “A New Textualism Perspective: Does Abolishing Insanity as an Affirmative Defense Violate the Fourteenth and Eighth Amendments?” </w:t>
      </w:r>
      <w:r w:rsidRPr="000D1063">
        <w:rPr>
          <w:i/>
          <w:iCs/>
        </w:rPr>
        <w:t>Review of Law and Social Justice</w:t>
      </w:r>
      <w:r w:rsidRPr="000D1063">
        <w:t xml:space="preserve"> 30 (2021). https://gould.usc.edu/students/journals/rlsj/issues/assets/docs/volume30/spring2021/Jacobson.pdf. </w:t>
      </w:r>
      <w:r w:rsidRPr="000F659B">
        <w:t>smodi</w:t>
      </w:r>
    </w:p>
    <w:p w:rsidR="00174369" w:rsidRPr="000D1063" w:rsidRDefault="00174369" w:rsidP="00174369">
      <w:pPr>
        <w:rPr>
          <w:sz w:val="16"/>
          <w:szCs w:val="16"/>
        </w:rPr>
      </w:pPr>
      <w:r w:rsidRPr="000D1063">
        <w:rPr>
          <w:sz w:val="16"/>
          <w:szCs w:val="16"/>
        </w:rPr>
        <w:t xml:space="preserve">Most academic commentary argues that </w:t>
      </w:r>
      <w:r w:rsidRPr="008B27E1">
        <w:rPr>
          <w:rStyle w:val="Emphasis"/>
          <w:highlight w:val="cyan"/>
        </w:rPr>
        <w:t>abolishing insanity</w:t>
      </w:r>
      <w:r w:rsidRPr="000D1063">
        <w:rPr>
          <w:rStyle w:val="StyleUnderline"/>
        </w:rPr>
        <w:t xml:space="preserve"> as a</w:t>
      </w:r>
      <w:r w:rsidRPr="000D1063">
        <w:rPr>
          <w:sz w:val="16"/>
          <w:szCs w:val="16"/>
        </w:rPr>
        <w:t xml:space="preserve">n affirmative </w:t>
      </w:r>
      <w:r w:rsidRPr="000D1063">
        <w:rPr>
          <w:rStyle w:val="StyleUnderline"/>
        </w:rPr>
        <w:t xml:space="preserve">defense is </w:t>
      </w:r>
      <w:r w:rsidRPr="008B27E1">
        <w:rPr>
          <w:rStyle w:val="Emphasis"/>
          <w:highlight w:val="cyan"/>
        </w:rPr>
        <w:t>unconstitutional</w:t>
      </w:r>
      <w:r w:rsidRPr="000D1063">
        <w:rPr>
          <w:rStyle w:val="StyleUnderline"/>
        </w:rPr>
        <w:t xml:space="preserve"> because the insanity </w:t>
      </w:r>
      <w:r w:rsidRPr="008B27E1">
        <w:rPr>
          <w:rStyle w:val="StyleUnderline"/>
          <w:highlight w:val="cyan"/>
        </w:rPr>
        <w:t>defense is</w:t>
      </w:r>
      <w:r w:rsidRPr="000D1063">
        <w:rPr>
          <w:rStyle w:val="StyleUnderline"/>
        </w:rPr>
        <w:t xml:space="preserve"> a "</w:t>
      </w:r>
      <w:r w:rsidRPr="008B27E1">
        <w:rPr>
          <w:rStyle w:val="Emphasis"/>
          <w:highlight w:val="cyan"/>
        </w:rPr>
        <w:t>fundamental</w:t>
      </w:r>
      <w:r w:rsidRPr="000D1063">
        <w:rPr>
          <w:sz w:val="16"/>
          <w:szCs w:val="16"/>
        </w:rPr>
        <w:t xml:space="preserve">ly </w:t>
      </w:r>
      <w:r w:rsidRPr="000D1063">
        <w:rPr>
          <w:rStyle w:val="StyleUnderline"/>
        </w:rPr>
        <w:t>legal principle" rooted in the Constitution</w:t>
      </w:r>
      <w:r w:rsidRPr="000D1063">
        <w:rPr>
          <w:sz w:val="16"/>
          <w:szCs w:val="16"/>
        </w:rPr>
        <w:t xml:space="preserve">.8 5 As such, commentators contend that </w:t>
      </w:r>
      <w:r w:rsidRPr="000D1063">
        <w:rPr>
          <w:rStyle w:val="Emphasis"/>
        </w:rPr>
        <w:t>replacing it</w:t>
      </w:r>
      <w:r w:rsidRPr="000D1063">
        <w:rPr>
          <w:rStyle w:val="StyleUnderline"/>
        </w:rPr>
        <w:t xml:space="preserve"> with the Mens Rea Model </w:t>
      </w:r>
      <w:r w:rsidRPr="000D1063">
        <w:rPr>
          <w:rStyle w:val="Emphasis"/>
        </w:rPr>
        <w:t>violates</w:t>
      </w:r>
      <w:r w:rsidRPr="000D1063">
        <w:rPr>
          <w:rStyle w:val="StyleUnderline"/>
        </w:rPr>
        <w:t xml:space="preserve"> the Fourteenth Amendment's </w:t>
      </w:r>
      <w:r w:rsidRPr="000D1063">
        <w:rPr>
          <w:rStyle w:val="Emphasis"/>
        </w:rPr>
        <w:t>Due Process Clause</w:t>
      </w:r>
      <w:r w:rsidRPr="000D1063">
        <w:rPr>
          <w:rStyle w:val="StyleUnderline"/>
        </w:rPr>
        <w:t xml:space="preserve"> and the Eight Amendment's prohibition against </w:t>
      </w:r>
      <w:r w:rsidRPr="000D1063">
        <w:rPr>
          <w:rStyle w:val="Emphasis"/>
        </w:rPr>
        <w:t>Cruel and Unusual Punishment</w:t>
      </w:r>
      <w:r w:rsidRPr="000D1063">
        <w:rPr>
          <w:sz w:val="16"/>
          <w:szCs w:val="16"/>
        </w:rPr>
        <w:t>.</w:t>
      </w:r>
    </w:p>
    <w:p w:rsidR="00174369" w:rsidRPr="000D1063" w:rsidRDefault="00174369" w:rsidP="00174369">
      <w:pPr>
        <w:rPr>
          <w:sz w:val="16"/>
          <w:szCs w:val="16"/>
        </w:rPr>
      </w:pPr>
      <w:r w:rsidRPr="000D1063">
        <w:rPr>
          <w:sz w:val="16"/>
          <w:szCs w:val="16"/>
        </w:rPr>
        <w:t xml:space="preserve">A. Reasons Why </w:t>
      </w:r>
      <w:r w:rsidRPr="000D1063">
        <w:rPr>
          <w:rStyle w:val="StyleUnderline"/>
        </w:rPr>
        <w:t xml:space="preserve">Abolishing the Insanity Defense Violates the </w:t>
      </w:r>
      <w:r w:rsidRPr="000D1063">
        <w:rPr>
          <w:rStyle w:val="Emphasis"/>
        </w:rPr>
        <w:t>Fourteenth Amendment</w:t>
      </w:r>
    </w:p>
    <w:p w:rsidR="00174369" w:rsidRPr="000D1063" w:rsidRDefault="00174369" w:rsidP="00174369">
      <w:pPr>
        <w:rPr>
          <w:sz w:val="16"/>
          <w:szCs w:val="16"/>
        </w:rPr>
      </w:pPr>
      <w:r w:rsidRPr="000D1063">
        <w:rPr>
          <w:rStyle w:val="StyleUnderline"/>
        </w:rPr>
        <w:t>The Fourteenth Amendment states that no State shall "deprive any person of life, liberty, or property, without due process of law; nor deny any person within its jurisdiction the equal protection of the laws."</w:t>
      </w:r>
      <w:r w:rsidRPr="000D1063">
        <w:rPr>
          <w:sz w:val="16"/>
          <w:szCs w:val="16"/>
        </w:rPr>
        <w:t xml:space="preserve"> 86 Yet, the amendment's vague language combined with the Court's refusal to establish a specific test for insanity has largely influenced state courts to uphold the Mens Rea Model as not violating, or implicating, due process rights.87 </w:t>
      </w:r>
      <w:r w:rsidRPr="000D1063">
        <w:rPr>
          <w:rStyle w:val="StyleUnderline"/>
        </w:rPr>
        <w:t>Academics</w:t>
      </w:r>
      <w:r w:rsidRPr="000D1063">
        <w:rPr>
          <w:sz w:val="16"/>
          <w:szCs w:val="16"/>
        </w:rPr>
        <w:t xml:space="preserve">, however, </w:t>
      </w:r>
      <w:r w:rsidRPr="000D1063">
        <w:rPr>
          <w:rStyle w:val="StyleUnderline"/>
        </w:rPr>
        <w:t xml:space="preserve">critique this reasoning often by arguing that the </w:t>
      </w:r>
      <w:r w:rsidRPr="008B27E1">
        <w:rPr>
          <w:rStyle w:val="StyleUnderline"/>
          <w:highlight w:val="cyan"/>
        </w:rPr>
        <w:t>Mens Rea</w:t>
      </w:r>
      <w:r w:rsidRPr="000D1063">
        <w:rPr>
          <w:rStyle w:val="StyleUnderline"/>
        </w:rPr>
        <w:t xml:space="preserve"> Model </w:t>
      </w:r>
      <w:r w:rsidRPr="000D1063">
        <w:rPr>
          <w:rStyle w:val="Emphasis"/>
        </w:rPr>
        <w:t>directly</w:t>
      </w:r>
      <w:r w:rsidRPr="000D1063">
        <w:rPr>
          <w:rStyle w:val="StyleUnderline"/>
        </w:rPr>
        <w:t xml:space="preserve"> </w:t>
      </w:r>
      <w:r w:rsidRPr="008B27E1">
        <w:rPr>
          <w:rStyle w:val="StyleUnderline"/>
          <w:highlight w:val="cyan"/>
        </w:rPr>
        <w:t>violates due process</w:t>
      </w:r>
      <w:r w:rsidRPr="000D1063">
        <w:rPr>
          <w:rStyle w:val="StyleUnderline"/>
        </w:rPr>
        <w:t xml:space="preserve"> because </w:t>
      </w:r>
      <w:r w:rsidRPr="008B27E1">
        <w:rPr>
          <w:rStyle w:val="StyleUnderline"/>
          <w:highlight w:val="cyan"/>
        </w:rPr>
        <w:t>it</w:t>
      </w:r>
      <w:r w:rsidRPr="000D1063">
        <w:rPr>
          <w:rStyle w:val="StyleUnderline"/>
        </w:rPr>
        <w:t xml:space="preserve"> </w:t>
      </w:r>
      <w:r w:rsidRPr="000D1063">
        <w:rPr>
          <w:rStyle w:val="Emphasis"/>
        </w:rPr>
        <w:t>strictly</w:t>
      </w:r>
      <w:r w:rsidRPr="000D1063">
        <w:rPr>
          <w:rStyle w:val="StyleUnderline"/>
        </w:rPr>
        <w:t xml:space="preserve"> </w:t>
      </w:r>
      <w:r w:rsidRPr="008B27E1">
        <w:rPr>
          <w:rStyle w:val="StyleUnderline"/>
          <w:highlight w:val="cyan"/>
        </w:rPr>
        <w:lastRenderedPageBreak/>
        <w:t xml:space="preserve">refers to </w:t>
      </w:r>
      <w:r w:rsidRPr="008B27E1">
        <w:rPr>
          <w:rStyle w:val="Emphasis"/>
          <w:highlight w:val="cyan"/>
        </w:rPr>
        <w:t>intent</w:t>
      </w:r>
      <w:r w:rsidRPr="008B27E1">
        <w:rPr>
          <w:rStyle w:val="StyleUnderline"/>
          <w:highlight w:val="cyan"/>
        </w:rPr>
        <w:t xml:space="preserve"> and </w:t>
      </w:r>
      <w:r w:rsidRPr="008B27E1">
        <w:rPr>
          <w:rStyle w:val="Emphasis"/>
          <w:highlight w:val="cyan"/>
        </w:rPr>
        <w:t>eliminates</w:t>
      </w:r>
      <w:r w:rsidRPr="000D1063">
        <w:rPr>
          <w:rStyle w:val="StyleUnderline"/>
        </w:rPr>
        <w:t xml:space="preserve"> the </w:t>
      </w:r>
      <w:r w:rsidRPr="000D1063">
        <w:rPr>
          <w:rStyle w:val="Emphasis"/>
        </w:rPr>
        <w:t xml:space="preserve">moral </w:t>
      </w:r>
      <w:r w:rsidRPr="008B27E1">
        <w:rPr>
          <w:rStyle w:val="Emphasis"/>
          <w:highlight w:val="cyan"/>
        </w:rPr>
        <w:t>blameworthiness</w:t>
      </w:r>
      <w:r w:rsidRPr="008B27E1">
        <w:rPr>
          <w:rStyle w:val="StyleUnderline"/>
          <w:highlight w:val="cyan"/>
        </w:rPr>
        <w:t xml:space="preserve"> component</w:t>
      </w:r>
      <w:r w:rsidRPr="000D1063">
        <w:rPr>
          <w:rStyle w:val="StyleUnderline"/>
        </w:rPr>
        <w:t xml:space="preserve"> of mens rea, which</w:t>
      </w:r>
      <w:r w:rsidRPr="000D1063">
        <w:rPr>
          <w:sz w:val="16"/>
          <w:szCs w:val="16"/>
        </w:rPr>
        <w:t xml:space="preserve"> they argue </w:t>
      </w:r>
      <w:r w:rsidRPr="000D1063">
        <w:rPr>
          <w:rStyle w:val="StyleUnderline"/>
        </w:rPr>
        <w:t xml:space="preserve">is </w:t>
      </w:r>
      <w:r w:rsidRPr="000D1063">
        <w:rPr>
          <w:rStyle w:val="Emphasis"/>
        </w:rPr>
        <w:t>intrinsic</w:t>
      </w:r>
      <w:r w:rsidRPr="000D1063">
        <w:rPr>
          <w:rStyle w:val="StyleUnderline"/>
        </w:rPr>
        <w:t xml:space="preserve"> to our justice system</w:t>
      </w:r>
      <w:r w:rsidRPr="000D1063">
        <w:rPr>
          <w:sz w:val="16"/>
          <w:szCs w:val="16"/>
        </w:rPr>
        <w:t xml:space="preserve">.88 Academics maintain that </w:t>
      </w:r>
      <w:r w:rsidRPr="000D1063">
        <w:rPr>
          <w:rStyle w:val="StyleUnderline"/>
        </w:rPr>
        <w:t xml:space="preserve">because the </w:t>
      </w:r>
      <w:r w:rsidRPr="008B27E1">
        <w:rPr>
          <w:rStyle w:val="Emphasis"/>
          <w:highlight w:val="cyan"/>
        </w:rPr>
        <w:t>dual nature</w:t>
      </w:r>
      <w:r w:rsidRPr="000D1063">
        <w:rPr>
          <w:rStyle w:val="StyleUnderline"/>
        </w:rPr>
        <w:t xml:space="preserve"> of mens rea can be traced back to </w:t>
      </w:r>
      <w:r w:rsidRPr="000D1063">
        <w:rPr>
          <w:rStyle w:val="Emphasis"/>
        </w:rPr>
        <w:t>ancient history</w:t>
      </w:r>
      <w:r w:rsidRPr="000D1063">
        <w:rPr>
          <w:rStyle w:val="StyleUnderline"/>
        </w:rPr>
        <w:t xml:space="preserve"> and is rooted in English </w:t>
      </w:r>
      <w:r w:rsidRPr="000D1063">
        <w:rPr>
          <w:rStyle w:val="Emphasis"/>
        </w:rPr>
        <w:t>common law</w:t>
      </w:r>
      <w:r w:rsidRPr="000D1063">
        <w:rPr>
          <w:sz w:val="16"/>
          <w:szCs w:val="16"/>
        </w:rPr>
        <w:t>, "</w:t>
      </w:r>
      <w:r w:rsidRPr="000D1063">
        <w:rPr>
          <w:rStyle w:val="StyleUnderline"/>
        </w:rPr>
        <w:t>which has guided American law</w:t>
      </w:r>
      <w:r w:rsidRPr="000D1063">
        <w:rPr>
          <w:sz w:val="16"/>
          <w:szCs w:val="16"/>
        </w:rPr>
        <w:t xml:space="preserve"> in determining fundamental principles of law," </w:t>
      </w:r>
      <w:r w:rsidRPr="000D1063">
        <w:rPr>
          <w:rStyle w:val="StyleUnderline"/>
        </w:rPr>
        <w:t xml:space="preserve">it </w:t>
      </w:r>
      <w:r w:rsidRPr="008B27E1">
        <w:rPr>
          <w:rStyle w:val="StyleUnderline"/>
          <w:highlight w:val="cyan"/>
        </w:rPr>
        <w:t xml:space="preserve">is a </w:t>
      </w:r>
      <w:r w:rsidRPr="008B27E1">
        <w:rPr>
          <w:rStyle w:val="Emphasis"/>
          <w:highlight w:val="cyan"/>
        </w:rPr>
        <w:t>fundamental</w:t>
      </w:r>
      <w:r w:rsidRPr="008B27E1">
        <w:rPr>
          <w:rStyle w:val="StyleUnderline"/>
          <w:highlight w:val="cyan"/>
        </w:rPr>
        <w:t xml:space="preserve"> principle of </w:t>
      </w:r>
      <w:r w:rsidRPr="008B27E1">
        <w:rPr>
          <w:rStyle w:val="Emphasis"/>
          <w:highlight w:val="cyan"/>
        </w:rPr>
        <w:t>justice</w:t>
      </w:r>
      <w:r w:rsidRPr="000D1063">
        <w:rPr>
          <w:sz w:val="16"/>
          <w:szCs w:val="16"/>
        </w:rPr>
        <w:t xml:space="preserve"> .89 Consequently, </w:t>
      </w:r>
      <w:r w:rsidRPr="000D1063">
        <w:rPr>
          <w:rStyle w:val="StyleUnderline"/>
        </w:rPr>
        <w:t xml:space="preserve">moral blameworthiness is a </w:t>
      </w:r>
      <w:r w:rsidRPr="008B27E1">
        <w:rPr>
          <w:rStyle w:val="Emphasis"/>
          <w:highlight w:val="cyan"/>
        </w:rPr>
        <w:t>precondition</w:t>
      </w:r>
      <w:r w:rsidRPr="008B27E1">
        <w:rPr>
          <w:rStyle w:val="StyleUnderline"/>
          <w:highlight w:val="cyan"/>
        </w:rPr>
        <w:t xml:space="preserve"> for</w:t>
      </w:r>
      <w:r w:rsidRPr="000D1063">
        <w:rPr>
          <w:rStyle w:val="StyleUnderline"/>
        </w:rPr>
        <w:t xml:space="preserve"> </w:t>
      </w:r>
      <w:r w:rsidRPr="000D1063">
        <w:rPr>
          <w:rStyle w:val="Emphasis"/>
        </w:rPr>
        <w:t xml:space="preserve">criminal </w:t>
      </w:r>
      <w:r w:rsidRPr="008B27E1">
        <w:rPr>
          <w:rStyle w:val="Emphasis"/>
          <w:highlight w:val="cyan"/>
        </w:rPr>
        <w:t>liability</w:t>
      </w:r>
      <w:r w:rsidRPr="000D1063">
        <w:rPr>
          <w:sz w:val="16"/>
          <w:szCs w:val="16"/>
        </w:rPr>
        <w:t xml:space="preserve"> and "deeply rooted in the notion of human free will which lies at the heart of our criminal law, and is therefore protected by the Due Process Clause." 90 </w:t>
      </w:r>
      <w:bookmarkStart w:id="0" w:name="_Hlk206197997"/>
      <w:r w:rsidRPr="000D1063">
        <w:rPr>
          <w:sz w:val="16"/>
          <w:szCs w:val="16"/>
        </w:rPr>
        <w:t>For example, the Talmud (a collection of Jewish civil and ceremonial laws from biblical times) mentions that</w:t>
      </w:r>
      <w:bookmarkEnd w:id="0"/>
      <w:r w:rsidRPr="000D1063">
        <w:rPr>
          <w:sz w:val="16"/>
          <w:szCs w:val="16"/>
        </w:rPr>
        <w:t xml:space="preserve"> "a deaf mute, an imbecile, or a minor" is not culpable because he lacks consequential intent, revealing an ancient attempt to connect criminal culpability to one's mental abilities. 91 Consequently, </w:t>
      </w:r>
      <w:r w:rsidRPr="000D1063">
        <w:rPr>
          <w:rStyle w:val="StyleUnderline"/>
        </w:rPr>
        <w:t xml:space="preserve">the Mens Rea Model </w:t>
      </w:r>
      <w:r w:rsidRPr="000D1063">
        <w:rPr>
          <w:rStyle w:val="Emphasis"/>
        </w:rPr>
        <w:t>violates</w:t>
      </w:r>
      <w:r w:rsidRPr="000D1063">
        <w:rPr>
          <w:rStyle w:val="StyleUnderline"/>
        </w:rPr>
        <w:t xml:space="preserve"> this fundamental principle of justice, </w:t>
      </w:r>
      <w:r w:rsidRPr="000D1063">
        <w:rPr>
          <w:rStyle w:val="Emphasis"/>
        </w:rPr>
        <w:t>infringing</w:t>
      </w:r>
      <w:r w:rsidRPr="000D1063">
        <w:rPr>
          <w:rStyle w:val="StyleUnderline"/>
        </w:rPr>
        <w:t xml:space="preserve"> on due process by </w:t>
      </w:r>
      <w:r w:rsidRPr="000D1063">
        <w:rPr>
          <w:rStyle w:val="Emphasis"/>
        </w:rPr>
        <w:t>abolishing moral blameworthiness</w:t>
      </w:r>
      <w:r w:rsidRPr="000D1063">
        <w:rPr>
          <w:rStyle w:val="StyleUnderline"/>
        </w:rPr>
        <w:t xml:space="preserve"> as a precondition for criminal responsibility</w:t>
      </w:r>
      <w:r w:rsidRPr="000D1063">
        <w:rPr>
          <w:sz w:val="16"/>
          <w:szCs w:val="16"/>
        </w:rPr>
        <w:t>.9 2</w:t>
      </w:r>
    </w:p>
    <w:p w:rsidR="00174369" w:rsidRPr="000D1063" w:rsidRDefault="00174369" w:rsidP="00174369">
      <w:pPr>
        <w:rPr>
          <w:sz w:val="16"/>
          <w:szCs w:val="16"/>
        </w:rPr>
      </w:pPr>
      <w:r w:rsidRPr="000D1063">
        <w:rPr>
          <w:sz w:val="16"/>
          <w:szCs w:val="16"/>
        </w:rPr>
        <w:t xml:space="preserve">Moreover, by adopting </w:t>
      </w:r>
      <w:r w:rsidRPr="000D1063">
        <w:rPr>
          <w:rStyle w:val="StyleUnderline"/>
        </w:rPr>
        <w:t>the Mens Rea Model</w:t>
      </w:r>
      <w:r w:rsidRPr="000D1063">
        <w:rPr>
          <w:sz w:val="16"/>
          <w:szCs w:val="16"/>
        </w:rPr>
        <w:t xml:space="preserve">, Idaho, Montana, Kansas, and Utah </w:t>
      </w:r>
      <w:r w:rsidRPr="008B27E1">
        <w:rPr>
          <w:rStyle w:val="Emphasis"/>
          <w:highlight w:val="cyan"/>
        </w:rPr>
        <w:t>eliminate</w:t>
      </w:r>
      <w:r w:rsidRPr="008B27E1">
        <w:rPr>
          <w:rStyle w:val="StyleUnderline"/>
          <w:highlight w:val="cyan"/>
        </w:rPr>
        <w:t xml:space="preserve"> the</w:t>
      </w:r>
      <w:r w:rsidRPr="000D1063">
        <w:rPr>
          <w:sz w:val="16"/>
          <w:szCs w:val="16"/>
        </w:rPr>
        <w:t xml:space="preserve"> separate </w:t>
      </w:r>
      <w:r w:rsidRPr="000D1063">
        <w:rPr>
          <w:rStyle w:val="StyleUnderline"/>
        </w:rPr>
        <w:t xml:space="preserve">affirmative </w:t>
      </w:r>
      <w:r w:rsidRPr="008B27E1">
        <w:rPr>
          <w:rStyle w:val="Emphasis"/>
          <w:highlight w:val="cyan"/>
        </w:rPr>
        <w:t>defense</w:t>
      </w:r>
      <w:r w:rsidRPr="008B27E1">
        <w:rPr>
          <w:rStyle w:val="StyleUnderline"/>
          <w:highlight w:val="cyan"/>
        </w:rPr>
        <w:t xml:space="preserve"> of insanity</w:t>
      </w:r>
      <w:r w:rsidRPr="000D1063">
        <w:rPr>
          <w:sz w:val="16"/>
          <w:szCs w:val="16"/>
        </w:rPr>
        <w:t xml:space="preserve">,  which could otherwise be raised by the defense to exonerate the offender.9 3 In contrast, under the Mens Rea Model, </w:t>
      </w:r>
      <w:r w:rsidRPr="000D1063">
        <w:rPr>
          <w:rStyle w:val="StyleUnderline"/>
        </w:rPr>
        <w:t xml:space="preserve">an offender may only use mental disability evidence to refute the </w:t>
      </w:r>
      <w:r w:rsidRPr="000D1063">
        <w:rPr>
          <w:rStyle w:val="Emphasis"/>
        </w:rPr>
        <w:t>mens rea element</w:t>
      </w:r>
      <w:r w:rsidRPr="000D1063">
        <w:rPr>
          <w:rStyle w:val="StyleUnderline"/>
        </w:rPr>
        <w:t xml:space="preserve"> of the offense</w:t>
      </w:r>
      <w:r w:rsidRPr="000D1063">
        <w:rPr>
          <w:sz w:val="16"/>
          <w:szCs w:val="16"/>
        </w:rPr>
        <w:t>.94 Therefore, "</w:t>
      </w:r>
      <w:r w:rsidRPr="000D1063">
        <w:rPr>
          <w:rStyle w:val="StyleUnderline"/>
        </w:rPr>
        <w:t>if the prosecution proves all elements of the case</w:t>
      </w:r>
      <w:r w:rsidRPr="000D1063">
        <w:rPr>
          <w:sz w:val="16"/>
          <w:szCs w:val="16"/>
        </w:rPr>
        <w:t xml:space="preserve"> beyond a reasonable doubt, </w:t>
      </w:r>
      <w:r w:rsidRPr="000D1063">
        <w:rPr>
          <w:rStyle w:val="StyleUnderline"/>
        </w:rPr>
        <w:t xml:space="preserve">the </w:t>
      </w:r>
      <w:r w:rsidRPr="008B27E1">
        <w:rPr>
          <w:rStyle w:val="StyleUnderline"/>
          <w:highlight w:val="cyan"/>
        </w:rPr>
        <w:t xml:space="preserve">defendant is </w:t>
      </w:r>
      <w:r w:rsidRPr="008B27E1">
        <w:rPr>
          <w:rStyle w:val="Emphasis"/>
          <w:highlight w:val="cyan"/>
        </w:rPr>
        <w:t>convicted irrespective</w:t>
      </w:r>
      <w:r w:rsidRPr="000D1063">
        <w:rPr>
          <w:rStyle w:val="StyleUnderline"/>
        </w:rPr>
        <w:t xml:space="preserve"> of whether</w:t>
      </w:r>
      <w:r w:rsidRPr="000D1063">
        <w:rPr>
          <w:sz w:val="16"/>
          <w:szCs w:val="16"/>
        </w:rPr>
        <w:t xml:space="preserve"> </w:t>
      </w:r>
      <w:r w:rsidRPr="000D1063">
        <w:rPr>
          <w:strike/>
          <w:sz w:val="16"/>
        </w:rPr>
        <w:t>his</w:t>
      </w:r>
      <w:r w:rsidRPr="000D1063">
        <w:rPr>
          <w:sz w:val="16"/>
          <w:szCs w:val="16"/>
        </w:rPr>
        <w:t xml:space="preserve"> </w:t>
      </w:r>
      <w:r w:rsidRPr="000D1063">
        <w:rPr>
          <w:rStyle w:val="StyleUnderline"/>
        </w:rPr>
        <w:t>[their] disease was sufficiently severe to satisfy a</w:t>
      </w:r>
      <w:r w:rsidRPr="000D1063">
        <w:rPr>
          <w:sz w:val="16"/>
          <w:szCs w:val="16"/>
        </w:rPr>
        <w:t xml:space="preserve"> traditional </w:t>
      </w:r>
      <w:r w:rsidRPr="008B27E1">
        <w:rPr>
          <w:rStyle w:val="StyleUnderline"/>
          <w:highlight w:val="cyan"/>
        </w:rPr>
        <w:t>insanity</w:t>
      </w:r>
      <w:r w:rsidRPr="000D1063">
        <w:rPr>
          <w:rStyle w:val="StyleUnderline"/>
        </w:rPr>
        <w:t xml:space="preserve"> test</w:t>
      </w:r>
      <w:r w:rsidRPr="000D1063">
        <w:rPr>
          <w:sz w:val="16"/>
          <w:szCs w:val="16"/>
        </w:rPr>
        <w:t xml:space="preserve">." 95 </w:t>
      </w:r>
      <w:r w:rsidRPr="000D1063">
        <w:rPr>
          <w:rStyle w:val="StyleUnderline"/>
        </w:rPr>
        <w:t>A</w:t>
      </w:r>
      <w:r w:rsidRPr="000D1063">
        <w:rPr>
          <w:sz w:val="16"/>
          <w:szCs w:val="16"/>
        </w:rPr>
        <w:t xml:space="preserve"> traditional </w:t>
      </w:r>
      <w:r w:rsidRPr="000D1063">
        <w:rPr>
          <w:rStyle w:val="StyleUnderline"/>
        </w:rPr>
        <w:t xml:space="preserve">insanity test, according critics of the Mens Rea Model, serves as a </w:t>
      </w:r>
      <w:r w:rsidRPr="000D1063">
        <w:rPr>
          <w:rStyle w:val="Emphasis"/>
        </w:rPr>
        <w:t>complete defense</w:t>
      </w:r>
      <w:r w:rsidRPr="000D1063">
        <w:rPr>
          <w:rStyle w:val="StyleUnderline"/>
        </w:rPr>
        <w:t xml:space="preserve"> that can result in </w:t>
      </w:r>
      <w:r w:rsidRPr="000D1063">
        <w:rPr>
          <w:rStyle w:val="Emphasis"/>
        </w:rPr>
        <w:t>acquittal</w:t>
      </w:r>
      <w:r w:rsidRPr="000D1063">
        <w:rPr>
          <w:sz w:val="16"/>
          <w:szCs w:val="16"/>
        </w:rPr>
        <w:t>, even if the prosecution "proved all elements of the crime beyond reasonable doubt."96 These critics ultimately contend that the Mens Rea Model denies defendants their due process rights by depriving them of a "meaningful opportunity to present a complete defense ."97</w:t>
      </w:r>
    </w:p>
    <w:p w:rsidR="00174369" w:rsidRPr="000D1063" w:rsidRDefault="00174369" w:rsidP="00174369">
      <w:pPr>
        <w:rPr>
          <w:sz w:val="16"/>
          <w:szCs w:val="16"/>
        </w:rPr>
      </w:pPr>
      <w:r w:rsidRPr="000D1063">
        <w:rPr>
          <w:sz w:val="16"/>
          <w:szCs w:val="16"/>
        </w:rPr>
        <w:t>Nevertheless, there remain a few scholars that advocate for the Mens Rea Model, believing that it does not violate due process and that it reduces juror confusion substantially. 98 Proponents of the Mens Rea Model detail historical inconsistencies in defining and applying the insanity defense to illustrate that history never embraced one uniform version of the defense.9 9 In fact, they argue that mens rea, as it relates to criminal intent, preceded the recognition of the cognitive ability to know right from wrong, that is moral blameworthiness.100 In response to critics who assert the insanity defense was present as early as the thirteenth century, proponents point out that those early definitions of insanity focused on whether a person knew what he or she was doing, not a person's moral blameworthiness. 101 These advocates reason that because no particularized insanity defense is "deeply rooted enough in history and tradition to raise it to the level of a fundamental right," the Mens Rea Model does not violate due process. 102 Moreover, they assert that "due process imposes no single canonical formulation of legal insanity" because specified boundaries for the concept of a mental disorder do not exist. 103 Thus, "formulating a constitutional rule would reduce, if not eliminate, [the States'] fruitful experimentation, and freeze the developing productive dialogue between  law and psychiatry into a rigid constitutional mold."10 4</w:t>
      </w:r>
    </w:p>
    <w:p w:rsidR="00174369" w:rsidRPr="000D1063" w:rsidRDefault="00174369" w:rsidP="00174369">
      <w:pPr>
        <w:rPr>
          <w:sz w:val="16"/>
          <w:szCs w:val="16"/>
        </w:rPr>
      </w:pPr>
      <w:r w:rsidRPr="000D1063">
        <w:rPr>
          <w:sz w:val="16"/>
          <w:szCs w:val="16"/>
        </w:rPr>
        <w:t>Furthermore, the Mens Rea Model substantially alleviates jury confusion by allowing the jury to focus on one definition of mens rea.10 5 Adopting the Mens Rea Model eliminates insanity as a separate defense. Consequently, jurors are given a single instruction which "defin[es] the crime and its mental state component . . . and [the jury] will be told that any evidence they may hear relating to the mental condition of the defendant is to be considered on that issue alone." 106 In effect, the jury is not provided with varying definitions detailing both the mental state required for the crime and the mental state required for the insanity defense.107</w:t>
      </w:r>
    </w:p>
    <w:p w:rsidR="00174369" w:rsidRPr="000D1063" w:rsidRDefault="00174369" w:rsidP="00174369">
      <w:pPr>
        <w:rPr>
          <w:sz w:val="16"/>
          <w:szCs w:val="16"/>
        </w:rPr>
      </w:pPr>
      <w:r w:rsidRPr="000D1063">
        <w:rPr>
          <w:sz w:val="16"/>
          <w:szCs w:val="16"/>
        </w:rPr>
        <w:t xml:space="preserve">B. </w:t>
      </w:r>
      <w:r w:rsidRPr="000D1063">
        <w:rPr>
          <w:rStyle w:val="StyleUnderline"/>
        </w:rPr>
        <w:t xml:space="preserve">Abolishing the Insanity Defense Violates the </w:t>
      </w:r>
      <w:r w:rsidRPr="000D1063">
        <w:rPr>
          <w:rStyle w:val="Emphasis"/>
        </w:rPr>
        <w:t>Eighth Amendment</w:t>
      </w:r>
    </w:p>
    <w:p w:rsidR="00174369" w:rsidRPr="000D1063" w:rsidRDefault="00174369" w:rsidP="00174369">
      <w:pPr>
        <w:rPr>
          <w:sz w:val="16"/>
          <w:szCs w:val="16"/>
        </w:rPr>
      </w:pPr>
      <w:r w:rsidRPr="000D1063">
        <w:rPr>
          <w:sz w:val="16"/>
          <w:szCs w:val="16"/>
        </w:rPr>
        <w:t>The Eighth Amendment states that "excessive bail shall not be required, nor excessive fines imposed, nor cruel and unusual punishment inflicted" and applies to the states through the Fourteenth Amendment.108 The Supreme Court interprets the Eighth Amendment as protecting defendants from barbaric punishments and ensuring the punishments they do receive are not excessive.109 To determine whether a punishment is excessive, courts evaluate if the punishment both "contributes to acceptable penal goals" and is proportional to the crime committed. 0 At a minimum, what constitutes as "cruel and unusual" includes what was considered cruel and unusual at the time the Bill of Rights was adopted."111</w:t>
      </w:r>
    </w:p>
    <w:p w:rsidR="00174369" w:rsidRPr="000D1063" w:rsidRDefault="00174369" w:rsidP="00174369">
      <w:pPr>
        <w:rPr>
          <w:sz w:val="16"/>
          <w:szCs w:val="16"/>
        </w:rPr>
      </w:pPr>
      <w:r w:rsidRPr="000D1063">
        <w:rPr>
          <w:sz w:val="16"/>
          <w:szCs w:val="16"/>
        </w:rPr>
        <w:t xml:space="preserve">There is minimal scholarship regarding how abolishing the insanity defense implicates the Eighth Amendment. </w:t>
      </w:r>
      <w:r w:rsidRPr="000D1063">
        <w:rPr>
          <w:rStyle w:val="StyleUnderline"/>
        </w:rPr>
        <w:t>Academic writings</w:t>
      </w:r>
      <w:r w:rsidRPr="000D1063">
        <w:rPr>
          <w:sz w:val="16"/>
          <w:szCs w:val="16"/>
        </w:rPr>
        <w:t xml:space="preserve">, however, </w:t>
      </w:r>
      <w:r w:rsidRPr="000D1063">
        <w:rPr>
          <w:rStyle w:val="StyleUnderline"/>
        </w:rPr>
        <w:t xml:space="preserve">conclude generally that </w:t>
      </w:r>
      <w:r w:rsidRPr="008B27E1">
        <w:rPr>
          <w:rStyle w:val="StyleUnderline"/>
          <w:highlight w:val="cyan"/>
        </w:rPr>
        <w:t>abolishing the defense</w:t>
      </w:r>
      <w:r w:rsidRPr="000D1063">
        <w:rPr>
          <w:rStyle w:val="StyleUnderline"/>
        </w:rPr>
        <w:t xml:space="preserve"> constitutes a </w:t>
      </w:r>
      <w:r w:rsidRPr="008B27E1">
        <w:rPr>
          <w:rStyle w:val="StyleUnderline"/>
          <w:highlight w:val="cyan"/>
        </w:rPr>
        <w:t>violat</w:t>
      </w:r>
      <w:r w:rsidRPr="000D1063">
        <w:rPr>
          <w:rStyle w:val="StyleUnderline"/>
        </w:rPr>
        <w:t xml:space="preserve">ion of </w:t>
      </w:r>
      <w:r w:rsidRPr="008B27E1">
        <w:rPr>
          <w:rStyle w:val="StyleUnderline"/>
          <w:highlight w:val="cyan"/>
        </w:rPr>
        <w:t>the Eighth Amendment</w:t>
      </w:r>
      <w:r w:rsidRPr="000D1063">
        <w:rPr>
          <w:sz w:val="16"/>
          <w:szCs w:val="16"/>
        </w:rPr>
        <w:t xml:space="preserve">. In particular, </w:t>
      </w:r>
      <w:r w:rsidRPr="000D1063">
        <w:rPr>
          <w:rStyle w:val="StyleUnderline"/>
        </w:rPr>
        <w:t xml:space="preserve">scholars argue that </w:t>
      </w:r>
      <w:r w:rsidRPr="008B27E1">
        <w:rPr>
          <w:rStyle w:val="StyleUnderline"/>
          <w:highlight w:val="cyan"/>
        </w:rPr>
        <w:t>in determining whether</w:t>
      </w:r>
      <w:r w:rsidRPr="000D1063">
        <w:rPr>
          <w:rStyle w:val="StyleUnderline"/>
        </w:rPr>
        <w:t xml:space="preserve"> capital </w:t>
      </w:r>
      <w:r w:rsidRPr="008B27E1">
        <w:rPr>
          <w:rStyle w:val="Emphasis"/>
          <w:highlight w:val="cyan"/>
        </w:rPr>
        <w:t>punishment</w:t>
      </w:r>
      <w:r w:rsidRPr="008B27E1">
        <w:rPr>
          <w:rStyle w:val="StyleUnderline"/>
          <w:highlight w:val="cyan"/>
        </w:rPr>
        <w:t xml:space="preserve"> is </w:t>
      </w:r>
      <w:r w:rsidRPr="008B27E1">
        <w:rPr>
          <w:rStyle w:val="Emphasis"/>
          <w:highlight w:val="cyan"/>
        </w:rPr>
        <w:t>proportional</w:t>
      </w:r>
      <w:r w:rsidRPr="000D1063">
        <w:rPr>
          <w:rStyle w:val="StyleUnderline"/>
        </w:rPr>
        <w:t xml:space="preserve"> to a crime committed, </w:t>
      </w:r>
      <w:r w:rsidRPr="008B27E1">
        <w:rPr>
          <w:rStyle w:val="StyleUnderline"/>
          <w:highlight w:val="cyan"/>
        </w:rPr>
        <w:t xml:space="preserve">it is </w:t>
      </w:r>
      <w:r w:rsidRPr="008B27E1">
        <w:rPr>
          <w:rStyle w:val="Emphasis"/>
          <w:highlight w:val="cyan"/>
        </w:rPr>
        <w:t>necessary</w:t>
      </w:r>
      <w:r w:rsidRPr="000D1063">
        <w:rPr>
          <w:rStyle w:val="StyleUnderline"/>
        </w:rPr>
        <w:t xml:space="preserve"> to </w:t>
      </w:r>
      <w:r w:rsidRPr="008B27E1">
        <w:rPr>
          <w:rStyle w:val="StyleUnderline"/>
          <w:highlight w:val="cyan"/>
        </w:rPr>
        <w:t>determine</w:t>
      </w:r>
      <w:r w:rsidRPr="000D1063">
        <w:rPr>
          <w:rStyle w:val="StyleUnderline"/>
        </w:rPr>
        <w:t xml:space="preserve"> the offender's culpability or </w:t>
      </w:r>
      <w:r w:rsidRPr="008B27E1">
        <w:rPr>
          <w:rStyle w:val="Emphasis"/>
          <w:highlight w:val="cyan"/>
        </w:rPr>
        <w:t>blameworthiness</w:t>
      </w:r>
      <w:r w:rsidRPr="000D1063">
        <w:rPr>
          <w:sz w:val="16"/>
          <w:szCs w:val="16"/>
        </w:rPr>
        <w:t xml:space="preserve">.11 2 Stephan M. </w:t>
      </w:r>
      <w:r w:rsidRPr="000D1063">
        <w:rPr>
          <w:rStyle w:val="StyleUnderline"/>
        </w:rPr>
        <w:t>Leblanc</w:t>
      </w:r>
      <w:r w:rsidRPr="000D1063">
        <w:rPr>
          <w:sz w:val="16"/>
          <w:szCs w:val="16"/>
        </w:rPr>
        <w:t xml:space="preserve">, for example, </w:t>
      </w:r>
      <w:r w:rsidRPr="000D1063">
        <w:rPr>
          <w:rStyle w:val="StyleUnderline"/>
        </w:rPr>
        <w:t>utilizes</w:t>
      </w:r>
      <w:r w:rsidRPr="000D1063">
        <w:rPr>
          <w:sz w:val="16"/>
          <w:szCs w:val="16"/>
        </w:rPr>
        <w:t xml:space="preserve"> the holdings in </w:t>
      </w:r>
      <w:r w:rsidRPr="000D1063">
        <w:rPr>
          <w:rStyle w:val="StyleUnderline"/>
        </w:rPr>
        <w:t>Atkins v. Virginia and Roper v. Simmons to support</w:t>
      </w:r>
      <w:r w:rsidRPr="000D1063">
        <w:rPr>
          <w:sz w:val="16"/>
          <w:szCs w:val="16"/>
        </w:rPr>
        <w:t xml:space="preserve"> his argument </w:t>
      </w:r>
      <w:r w:rsidRPr="000D1063">
        <w:rPr>
          <w:rStyle w:val="StyleUnderline"/>
        </w:rPr>
        <w:t xml:space="preserve">that sentencing an </w:t>
      </w:r>
      <w:r w:rsidRPr="000D1063">
        <w:rPr>
          <w:rStyle w:val="Emphasis"/>
        </w:rPr>
        <w:t>insane</w:t>
      </w:r>
      <w:r w:rsidRPr="000D1063">
        <w:rPr>
          <w:rStyle w:val="StyleUnderline"/>
        </w:rPr>
        <w:t xml:space="preserve"> defendant to capital punishment is </w:t>
      </w:r>
      <w:r w:rsidRPr="000D1063">
        <w:rPr>
          <w:rStyle w:val="Emphasis"/>
        </w:rPr>
        <w:t>excessive</w:t>
      </w:r>
      <w:r w:rsidRPr="000D1063">
        <w:rPr>
          <w:rStyle w:val="StyleUnderline"/>
        </w:rPr>
        <w:t xml:space="preserve"> and violates the Eighth Amendment</w:t>
      </w:r>
      <w:r w:rsidRPr="000D1063">
        <w:rPr>
          <w:sz w:val="16"/>
          <w:szCs w:val="16"/>
        </w:rPr>
        <w:t xml:space="preserve">.1 13 In Atkins, the Court ruled that the imposition of capital punishment on "mentally </w:t>
      </w:r>
      <w:r w:rsidRPr="000D1063">
        <w:rPr>
          <w:strike/>
          <w:sz w:val="16"/>
        </w:rPr>
        <w:t>retarded</w:t>
      </w:r>
      <w:r w:rsidRPr="000D1063">
        <w:rPr>
          <w:sz w:val="16"/>
          <w:szCs w:val="16"/>
        </w:rPr>
        <w:t xml:space="preserve">" defendants was a violation of the Eighth Amendment.14 Following this logic, the Court held in Roper that executing juveniles also violates the Eighth Amendment because individuals under the age of eighteen are mentally immature and more vulnerable to harmful influences.115 Like the mental deficiencies represented in both Atkins and Roper that render a defendant ineligible for the death penalty, Leblanc argues that </w:t>
      </w:r>
      <w:r w:rsidRPr="000D1063">
        <w:rPr>
          <w:rStyle w:val="StyleUnderline"/>
        </w:rPr>
        <w:t xml:space="preserve">insanity should also </w:t>
      </w:r>
      <w:r w:rsidRPr="000D1063">
        <w:rPr>
          <w:rStyle w:val="Emphasis"/>
        </w:rPr>
        <w:t>bar</w:t>
      </w:r>
      <w:r w:rsidRPr="000D1063">
        <w:rPr>
          <w:rStyle w:val="StyleUnderline"/>
        </w:rPr>
        <w:t xml:space="preserve"> the </w:t>
      </w:r>
      <w:r w:rsidRPr="000D1063">
        <w:rPr>
          <w:rStyle w:val="Emphasis"/>
        </w:rPr>
        <w:t>death penalty</w:t>
      </w:r>
      <w:r w:rsidRPr="000D1063">
        <w:rPr>
          <w:sz w:val="16"/>
          <w:szCs w:val="16"/>
        </w:rPr>
        <w:t xml:space="preserve">.1 16 Even further, he contends that </w:t>
      </w:r>
      <w:r w:rsidRPr="008B27E1">
        <w:rPr>
          <w:rStyle w:val="Emphasis"/>
          <w:highlight w:val="cyan"/>
        </w:rPr>
        <w:t>any</w:t>
      </w:r>
      <w:r w:rsidRPr="000D1063">
        <w:rPr>
          <w:rStyle w:val="Emphasis"/>
        </w:rPr>
        <w:t xml:space="preserve"> criminal </w:t>
      </w:r>
      <w:r w:rsidRPr="008B27E1">
        <w:rPr>
          <w:rStyle w:val="Emphasis"/>
          <w:highlight w:val="cyan"/>
        </w:rPr>
        <w:t>punishment</w:t>
      </w:r>
      <w:r w:rsidRPr="008B27E1">
        <w:rPr>
          <w:rStyle w:val="StyleUnderline"/>
          <w:highlight w:val="cyan"/>
        </w:rPr>
        <w:t xml:space="preserve"> of an</w:t>
      </w:r>
      <w:r w:rsidRPr="000D1063">
        <w:rPr>
          <w:rStyle w:val="StyleUnderline"/>
        </w:rPr>
        <w:t xml:space="preserve"> "</w:t>
      </w:r>
      <w:r w:rsidRPr="008B27E1">
        <w:rPr>
          <w:rStyle w:val="StyleUnderline"/>
          <w:highlight w:val="cyan"/>
        </w:rPr>
        <w:t>insane offender</w:t>
      </w:r>
      <w:r w:rsidRPr="000D1063">
        <w:rPr>
          <w:rStyle w:val="StyleUnderline"/>
        </w:rPr>
        <w:t>,"</w:t>
      </w:r>
      <w:r w:rsidRPr="000D1063">
        <w:rPr>
          <w:sz w:val="16"/>
          <w:szCs w:val="16"/>
        </w:rPr>
        <w:t xml:space="preserve"> not </w:t>
      </w:r>
      <w:r w:rsidRPr="000D1063">
        <w:rPr>
          <w:sz w:val="16"/>
          <w:szCs w:val="16"/>
        </w:rPr>
        <w:lastRenderedPageBreak/>
        <w:t xml:space="preserve">only those involving capital punishment, </w:t>
      </w:r>
      <w:r w:rsidRPr="008B27E1">
        <w:rPr>
          <w:rStyle w:val="StyleUnderline"/>
          <w:highlight w:val="cyan"/>
        </w:rPr>
        <w:t>constitutes</w:t>
      </w:r>
      <w:r w:rsidRPr="000D1063">
        <w:rPr>
          <w:rStyle w:val="StyleUnderline"/>
        </w:rPr>
        <w:t xml:space="preserve"> a "</w:t>
      </w:r>
      <w:r w:rsidRPr="008B27E1">
        <w:rPr>
          <w:rStyle w:val="Emphasis"/>
          <w:highlight w:val="cyan"/>
        </w:rPr>
        <w:t>disproportionate</w:t>
      </w:r>
      <w:r w:rsidRPr="008B27E1">
        <w:rPr>
          <w:rStyle w:val="StyleUnderline"/>
          <w:highlight w:val="cyan"/>
        </w:rPr>
        <w:t xml:space="preserve"> punishment</w:t>
      </w:r>
      <w:r w:rsidRPr="000D1063">
        <w:rPr>
          <w:rStyle w:val="StyleUnderline"/>
        </w:rPr>
        <w:t xml:space="preserve">" </w:t>
      </w:r>
      <w:r w:rsidRPr="008B27E1">
        <w:rPr>
          <w:rStyle w:val="StyleUnderline"/>
          <w:highlight w:val="cyan"/>
        </w:rPr>
        <w:t>and is</w:t>
      </w:r>
      <w:r w:rsidRPr="000D1063">
        <w:rPr>
          <w:rStyle w:val="StyleUnderline"/>
        </w:rPr>
        <w:t xml:space="preserve"> therefore </w:t>
      </w:r>
      <w:r w:rsidRPr="008B27E1">
        <w:rPr>
          <w:rStyle w:val="Emphasis"/>
          <w:highlight w:val="cyan"/>
        </w:rPr>
        <w:t>cruel</w:t>
      </w:r>
      <w:r w:rsidRPr="008B27E1">
        <w:rPr>
          <w:rStyle w:val="StyleUnderline"/>
          <w:highlight w:val="cyan"/>
        </w:rPr>
        <w:t xml:space="preserve"> and </w:t>
      </w:r>
      <w:r w:rsidRPr="008B27E1">
        <w:rPr>
          <w:rStyle w:val="Emphasis"/>
          <w:highlight w:val="cyan"/>
        </w:rPr>
        <w:t>unusual</w:t>
      </w:r>
      <w:r w:rsidRPr="000D1063">
        <w:rPr>
          <w:sz w:val="16"/>
          <w:szCs w:val="16"/>
        </w:rPr>
        <w:t>."117</w:t>
      </w:r>
    </w:p>
    <w:p w:rsidR="00174369" w:rsidRPr="000D1063" w:rsidRDefault="00174369" w:rsidP="00174369">
      <w:pPr>
        <w:rPr>
          <w:sz w:val="16"/>
          <w:szCs w:val="16"/>
        </w:rPr>
      </w:pPr>
      <w:r w:rsidRPr="000D1063">
        <w:rPr>
          <w:sz w:val="16"/>
          <w:szCs w:val="16"/>
        </w:rPr>
        <w:t>Another critic advocating against the Mens Rea Model points to the Court's holding in Ford v. Wainwright as a pathway to proving that the mens rea approach is cruel and unusual. 118 In Ford, the Court noted that the Eight Amendment recognizes "evolving standards of decency that mark progress of a maturing society."119 In Perry v. Lynaugh, the Court notes the most reliable exemplar of a maturing society's contemporary values "is legislation enacted by the [federal] legislature[]."12O Given that only four states have abandoned insanity as an affirmative defense, contemporary values arguably prefer the existence of such a defense.1 2 1 Accordingly, states that abolished the insanity defense have deviated from society's contemporary values, rendering capital punishment to defendants lacking moral blameworthiness violates the Eighth Amendment.</w:t>
      </w:r>
    </w:p>
    <w:p w:rsidR="00174369" w:rsidRPr="000D1063" w:rsidRDefault="00174369" w:rsidP="00174369">
      <w:pPr>
        <w:rPr>
          <w:sz w:val="16"/>
          <w:szCs w:val="16"/>
        </w:rPr>
      </w:pPr>
      <w:r w:rsidRPr="000D1063">
        <w:rPr>
          <w:sz w:val="16"/>
          <w:szCs w:val="16"/>
        </w:rPr>
        <w:t xml:space="preserve">One critical concern is that </w:t>
      </w:r>
      <w:r w:rsidRPr="008B27E1">
        <w:rPr>
          <w:rStyle w:val="Emphasis"/>
          <w:highlight w:val="cyan"/>
        </w:rPr>
        <w:t>absent</w:t>
      </w:r>
      <w:r w:rsidRPr="008B27E1">
        <w:rPr>
          <w:rStyle w:val="StyleUnderline"/>
          <w:highlight w:val="cyan"/>
        </w:rPr>
        <w:t xml:space="preserve"> the insanity defense</w:t>
      </w:r>
      <w:r w:rsidRPr="000D1063">
        <w:rPr>
          <w:rStyle w:val="StyleUnderline"/>
        </w:rPr>
        <w:t xml:space="preserve">, an insane defendant's </w:t>
      </w:r>
      <w:r w:rsidRPr="008B27E1">
        <w:rPr>
          <w:rStyle w:val="Emphasis"/>
          <w:highlight w:val="cyan"/>
        </w:rPr>
        <w:t>culpability</w:t>
      </w:r>
      <w:r w:rsidRPr="000D1063">
        <w:rPr>
          <w:rStyle w:val="StyleUnderline"/>
        </w:rPr>
        <w:t xml:space="preserve"> will </w:t>
      </w:r>
      <w:r w:rsidRPr="008B27E1">
        <w:rPr>
          <w:rStyle w:val="Emphasis"/>
          <w:highlight w:val="cyan"/>
        </w:rPr>
        <w:t>not</w:t>
      </w:r>
      <w:r w:rsidRPr="000D1063">
        <w:rPr>
          <w:rStyle w:val="StyleUnderline"/>
        </w:rPr>
        <w:t xml:space="preserve"> be </w:t>
      </w:r>
      <w:r w:rsidRPr="008B27E1">
        <w:rPr>
          <w:rStyle w:val="StyleUnderline"/>
          <w:highlight w:val="cyan"/>
        </w:rPr>
        <w:t>considered</w:t>
      </w:r>
      <w:r w:rsidRPr="000D1063">
        <w:rPr>
          <w:rStyle w:val="StyleUnderline"/>
        </w:rPr>
        <w:t xml:space="preserve">; </w:t>
      </w:r>
      <w:r w:rsidRPr="008B27E1">
        <w:rPr>
          <w:rStyle w:val="StyleUnderline"/>
          <w:highlight w:val="cyan"/>
        </w:rPr>
        <w:t xml:space="preserve">thus, </w:t>
      </w:r>
      <w:r w:rsidRPr="008B27E1">
        <w:rPr>
          <w:rStyle w:val="Emphasis"/>
          <w:highlight w:val="cyan"/>
        </w:rPr>
        <w:t>any sentence</w:t>
      </w:r>
      <w:r w:rsidRPr="000D1063">
        <w:rPr>
          <w:rStyle w:val="StyleUnderline"/>
        </w:rPr>
        <w:t xml:space="preserve"> rendered thereafter </w:t>
      </w:r>
      <w:r w:rsidRPr="008B27E1">
        <w:rPr>
          <w:rStyle w:val="StyleUnderline"/>
          <w:highlight w:val="cyan"/>
        </w:rPr>
        <w:t>will be disproportionate</w:t>
      </w:r>
      <w:r w:rsidRPr="000D1063">
        <w:rPr>
          <w:rStyle w:val="StyleUnderline"/>
        </w:rPr>
        <w:t xml:space="preserve"> to the crime </w:t>
      </w:r>
      <w:r w:rsidRPr="008B27E1">
        <w:rPr>
          <w:rStyle w:val="StyleUnderline"/>
          <w:highlight w:val="cyan"/>
        </w:rPr>
        <w:t xml:space="preserve">and a </w:t>
      </w:r>
      <w:r w:rsidRPr="008B27E1">
        <w:rPr>
          <w:rStyle w:val="Emphasis"/>
          <w:highlight w:val="cyan"/>
        </w:rPr>
        <w:t>violation</w:t>
      </w:r>
      <w:r w:rsidRPr="008B27E1">
        <w:rPr>
          <w:rStyle w:val="StyleUnderline"/>
          <w:highlight w:val="cyan"/>
        </w:rPr>
        <w:t xml:space="preserve"> of the Eighth</w:t>
      </w:r>
      <w:r w:rsidRPr="000D1063">
        <w:rPr>
          <w:rStyle w:val="StyleUnderline"/>
        </w:rPr>
        <w:t xml:space="preserve"> Amendment</w:t>
      </w:r>
      <w:r w:rsidRPr="000D1063">
        <w:rPr>
          <w:sz w:val="16"/>
          <w:szCs w:val="16"/>
        </w:rPr>
        <w:t xml:space="preserve">. 12 2 </w:t>
      </w:r>
      <w:r w:rsidRPr="000D1063">
        <w:rPr>
          <w:rStyle w:val="StyleUnderline"/>
        </w:rPr>
        <w:t>Proportionality</w:t>
      </w:r>
      <w:r w:rsidRPr="000D1063">
        <w:rPr>
          <w:sz w:val="16"/>
          <w:szCs w:val="16"/>
        </w:rPr>
        <w:t xml:space="preserve">, it is argued, </w:t>
      </w:r>
      <w:r w:rsidRPr="000D1063">
        <w:rPr>
          <w:rStyle w:val="StyleUnderline"/>
        </w:rPr>
        <w:t xml:space="preserve">largely relies on the </w:t>
      </w:r>
      <w:r w:rsidRPr="000D1063">
        <w:rPr>
          <w:rStyle w:val="Emphasis"/>
        </w:rPr>
        <w:t>degree</w:t>
      </w:r>
      <w:r w:rsidRPr="000D1063">
        <w:rPr>
          <w:rStyle w:val="StyleUnderline"/>
        </w:rPr>
        <w:t xml:space="preserve"> of a criminal's culpability</w:t>
      </w:r>
      <w:r w:rsidRPr="000D1063">
        <w:rPr>
          <w:sz w:val="16"/>
          <w:szCs w:val="16"/>
        </w:rPr>
        <w:t>. 123 However, the Mens Rea Model holds defendants criminally responsible for their actions so long as they intentionally committed them.</w:t>
      </w:r>
    </w:p>
    <w:p w:rsidR="00174369" w:rsidRPr="000D1063" w:rsidRDefault="00174369" w:rsidP="00174369">
      <w:pPr>
        <w:pStyle w:val="Heading4"/>
      </w:pPr>
      <w:r w:rsidRPr="000D1063">
        <w:t xml:space="preserve">Incarceration creates a </w:t>
      </w:r>
      <w:r w:rsidRPr="000D1063">
        <w:rPr>
          <w:u w:val="single"/>
        </w:rPr>
        <w:t>cycle</w:t>
      </w:r>
      <w:r w:rsidRPr="000D1063">
        <w:t xml:space="preserve"> of psychopathology, </w:t>
      </w:r>
      <w:r w:rsidRPr="000D1063">
        <w:rPr>
          <w:u w:val="single"/>
        </w:rPr>
        <w:t>victimizing</w:t>
      </w:r>
      <w:r w:rsidRPr="000D1063">
        <w:t xml:space="preserve"> the mentally ill.</w:t>
      </w:r>
    </w:p>
    <w:p w:rsidR="00174369" w:rsidRPr="000D1063" w:rsidRDefault="00174369" w:rsidP="00174369">
      <w:r w:rsidRPr="000973B6">
        <w:rPr>
          <w:rStyle w:val="Style13ptBold"/>
        </w:rPr>
        <w:t>Cunha ’23</w:t>
      </w:r>
      <w:r w:rsidRPr="000D1063">
        <w:t xml:space="preserve">, Olga, Andreia de Castro Rodrigues, Sónia Caridade, et al. “The Impact of Imprisonment on Individuals’ Mental Health and Society Reintegration: Study Protocol.” </w:t>
      </w:r>
      <w:r w:rsidRPr="000D1063">
        <w:rPr>
          <w:i/>
          <w:iCs/>
        </w:rPr>
        <w:t>BMC Psychology</w:t>
      </w:r>
      <w:r w:rsidRPr="000D1063">
        <w:t xml:space="preserve"> 11, no. 1 (2023): 215. https://bmcpsychology.biomedcentral.com/articles/10.1186/s40359-023-01252-w. </w:t>
      </w:r>
      <w:r w:rsidRPr="000F659B">
        <w:t>smodi</w:t>
      </w:r>
    </w:p>
    <w:p w:rsidR="00174369" w:rsidRPr="000D1063" w:rsidRDefault="00174369" w:rsidP="00174369">
      <w:pPr>
        <w:rPr>
          <w:sz w:val="16"/>
          <w:szCs w:val="16"/>
        </w:rPr>
      </w:pPr>
      <w:bookmarkStart w:id="1" w:name="_Hlk206459805"/>
      <w:r w:rsidRPr="000D1063">
        <w:rPr>
          <w:sz w:val="16"/>
          <w:szCs w:val="16"/>
        </w:rPr>
        <w:t xml:space="preserve">In many contexts worldwide, penal sanctions aim to reintegrate individuals into society, and prison sentences are one such sanction. However, research has found that </w:t>
      </w:r>
      <w:r w:rsidRPr="008B27E1">
        <w:rPr>
          <w:rStyle w:val="Emphasis"/>
          <w:highlight w:val="cyan"/>
        </w:rPr>
        <w:t>imprisonment</w:t>
      </w:r>
      <w:r w:rsidRPr="000D1063">
        <w:rPr>
          <w:rStyle w:val="StyleUnderline"/>
        </w:rPr>
        <w:t xml:space="preserve"> has a</w:t>
      </w:r>
      <w:r w:rsidRPr="000D1063">
        <w:rPr>
          <w:sz w:val="16"/>
          <w:szCs w:val="16"/>
        </w:rPr>
        <w:t xml:space="preserve"> weak or null effect, or even a </w:t>
      </w:r>
      <w:r w:rsidRPr="008B27E1">
        <w:rPr>
          <w:rStyle w:val="Emphasis"/>
          <w:highlight w:val="cyan"/>
        </w:rPr>
        <w:t>criminogenic</w:t>
      </w:r>
      <w:r w:rsidRPr="008B27E1">
        <w:rPr>
          <w:rStyle w:val="StyleUnderline"/>
          <w:highlight w:val="cyan"/>
        </w:rPr>
        <w:t xml:space="preserve"> effect</w:t>
      </w:r>
      <w:r w:rsidRPr="000D1063">
        <w:rPr>
          <w:rStyle w:val="StyleUnderline"/>
        </w:rPr>
        <w:t xml:space="preserve"> on recidivism rates</w:t>
      </w:r>
      <w:r w:rsidRPr="000D1063">
        <w:rPr>
          <w:sz w:val="16"/>
          <w:szCs w:val="16"/>
        </w:rPr>
        <w:t xml:space="preserve"> [1], </w:t>
      </w:r>
      <w:r w:rsidRPr="000D1063">
        <w:rPr>
          <w:rStyle w:val="StyleUnderline"/>
        </w:rPr>
        <w:t xml:space="preserve">as well as a </w:t>
      </w:r>
      <w:r w:rsidRPr="008B27E1">
        <w:rPr>
          <w:rStyle w:val="Emphasis"/>
          <w:highlight w:val="cyan"/>
        </w:rPr>
        <w:t>detrimental</w:t>
      </w:r>
      <w:r w:rsidRPr="000D1063">
        <w:rPr>
          <w:rStyle w:val="StyleUnderline"/>
        </w:rPr>
        <w:t xml:space="preserve"> impact </w:t>
      </w:r>
      <w:r w:rsidRPr="008B27E1">
        <w:rPr>
          <w:rStyle w:val="StyleUnderline"/>
          <w:highlight w:val="cyan"/>
        </w:rPr>
        <w:t xml:space="preserve">on inmates’ </w:t>
      </w:r>
      <w:r w:rsidRPr="008B27E1">
        <w:rPr>
          <w:rStyle w:val="Emphasis"/>
          <w:highlight w:val="cyan"/>
        </w:rPr>
        <w:t>mental health</w:t>
      </w:r>
      <w:r w:rsidRPr="000D1063">
        <w:rPr>
          <w:rStyle w:val="StyleUnderline"/>
        </w:rPr>
        <w:t xml:space="preserve"> and </w:t>
      </w:r>
      <w:r w:rsidRPr="000D1063">
        <w:rPr>
          <w:rStyle w:val="Emphasis"/>
        </w:rPr>
        <w:t>well-being</w:t>
      </w:r>
      <w:r w:rsidRPr="000D1063">
        <w:rPr>
          <w:sz w:val="16"/>
          <w:szCs w:val="16"/>
        </w:rPr>
        <w:t xml:space="preserve"> [2,3,4,5], which, in turn, may significantly impact their successful reintegration into society and reoffending/recidivism rates [5]. </w:t>
      </w:r>
      <w:r w:rsidRPr="000D1063">
        <w:rPr>
          <w:rStyle w:val="StyleUnderline"/>
        </w:rPr>
        <w:t xml:space="preserve">This impact on individuals’ mental health poses </w:t>
      </w:r>
      <w:r w:rsidRPr="000D1063">
        <w:rPr>
          <w:rStyle w:val="Emphasis"/>
        </w:rPr>
        <w:t>considerable challenges</w:t>
      </w:r>
      <w:r w:rsidRPr="000D1063">
        <w:rPr>
          <w:rStyle w:val="StyleUnderline"/>
        </w:rPr>
        <w:t xml:space="preserve"> to the</w:t>
      </w:r>
      <w:r w:rsidRPr="000D1063">
        <w:rPr>
          <w:sz w:val="16"/>
          <w:szCs w:val="16"/>
        </w:rPr>
        <w:t xml:space="preserve"> Criminal Justice System (</w:t>
      </w:r>
      <w:r w:rsidRPr="000D1063">
        <w:rPr>
          <w:rStyle w:val="Emphasis"/>
        </w:rPr>
        <w:t>CJS</w:t>
      </w:r>
      <w:r w:rsidRPr="000D1063">
        <w:rPr>
          <w:sz w:val="16"/>
          <w:szCs w:val="16"/>
        </w:rPr>
        <w:t>), including the higher use of prison healthcare services and increasing institutional costs [4].</w:t>
      </w:r>
    </w:p>
    <w:p w:rsidR="00174369" w:rsidRPr="000D1063" w:rsidRDefault="00174369" w:rsidP="00174369">
      <w:pPr>
        <w:rPr>
          <w:sz w:val="16"/>
          <w:szCs w:val="16"/>
        </w:rPr>
      </w:pPr>
      <w:bookmarkStart w:id="2" w:name="_Hlk206459797"/>
      <w:r w:rsidRPr="008B27E1">
        <w:rPr>
          <w:rStyle w:val="Emphasis"/>
          <w:highlight w:val="cyan"/>
        </w:rPr>
        <w:t>Psychopathology</w:t>
      </w:r>
      <w:r w:rsidRPr="000D1063">
        <w:rPr>
          <w:rStyle w:val="StyleUnderline"/>
        </w:rPr>
        <w:t xml:space="preserve"> among prisoners has been </w:t>
      </w:r>
      <w:r w:rsidRPr="008B27E1">
        <w:rPr>
          <w:rStyle w:val="StyleUnderline"/>
          <w:highlight w:val="cyan"/>
        </w:rPr>
        <w:t>linked to</w:t>
      </w:r>
      <w:r w:rsidRPr="000D1063">
        <w:rPr>
          <w:rStyle w:val="StyleUnderline"/>
        </w:rPr>
        <w:t xml:space="preserve"> </w:t>
      </w:r>
      <w:r w:rsidRPr="000D1063">
        <w:rPr>
          <w:rStyle w:val="Emphasis"/>
        </w:rPr>
        <w:t>violence</w:t>
      </w:r>
      <w:r w:rsidRPr="000D1063">
        <w:rPr>
          <w:rStyle w:val="StyleUnderline"/>
        </w:rPr>
        <w:t xml:space="preserve">, </w:t>
      </w:r>
      <w:r w:rsidRPr="008B27E1">
        <w:rPr>
          <w:rStyle w:val="Emphasis"/>
          <w:highlight w:val="cyan"/>
        </w:rPr>
        <w:t>self-harm</w:t>
      </w:r>
      <w:r w:rsidRPr="008B27E1">
        <w:rPr>
          <w:rStyle w:val="StyleUnderline"/>
          <w:highlight w:val="cyan"/>
        </w:rPr>
        <w:t xml:space="preserve">, </w:t>
      </w:r>
      <w:r w:rsidRPr="008B27E1">
        <w:rPr>
          <w:rStyle w:val="Emphasis"/>
          <w:highlight w:val="cyan"/>
        </w:rPr>
        <w:t>suicide</w:t>
      </w:r>
      <w:r w:rsidRPr="008B27E1">
        <w:rPr>
          <w:rStyle w:val="StyleUnderline"/>
          <w:highlight w:val="cyan"/>
        </w:rPr>
        <w:t xml:space="preserve">, </w:t>
      </w:r>
      <w:r w:rsidRPr="008B27E1">
        <w:rPr>
          <w:rStyle w:val="Emphasis"/>
          <w:highlight w:val="cyan"/>
        </w:rPr>
        <w:t>victimization</w:t>
      </w:r>
      <w:r w:rsidRPr="000D1063">
        <w:rPr>
          <w:rStyle w:val="StyleUnderline"/>
        </w:rPr>
        <w:t>, and reduced willingness or ability of individuals to participate in daily activities and prison programs</w:t>
      </w:r>
      <w:r w:rsidRPr="000D1063">
        <w:rPr>
          <w:sz w:val="16"/>
          <w:szCs w:val="16"/>
        </w:rPr>
        <w:t xml:space="preserve">, which may impact their well-being and rehabilitation [2, 4, 5]. In addition, research points to considerable rates of mental health disorders among those who committed crimes and were imprisoned and higher comorbidity between mental illness and substance misuse [2, 3, 5]. From a trauma deprivation perspective, </w:t>
      </w:r>
      <w:r w:rsidRPr="000D1063">
        <w:rPr>
          <w:rStyle w:val="StyleUnderline"/>
        </w:rPr>
        <w:t xml:space="preserve">prison can have even </w:t>
      </w:r>
      <w:r w:rsidRPr="000D1063">
        <w:rPr>
          <w:rStyle w:val="Emphasis"/>
        </w:rPr>
        <w:t>more severe</w:t>
      </w:r>
      <w:r w:rsidRPr="000D1063">
        <w:rPr>
          <w:rStyle w:val="StyleUnderline"/>
        </w:rPr>
        <w:t xml:space="preserve"> detrimental effects on women’s mental health than men’s</w:t>
      </w:r>
      <w:r w:rsidRPr="000D1063">
        <w:rPr>
          <w:sz w:val="16"/>
          <w:szCs w:val="16"/>
        </w:rPr>
        <w:t xml:space="preserve"> [6]. Also, compared to their male counterparts, women have higher rates of psychiatric disorders (e.g., depression and drug dependence) [7].</w:t>
      </w:r>
    </w:p>
    <w:p w:rsidR="00174369" w:rsidRPr="000D1063" w:rsidRDefault="00174369" w:rsidP="00174369">
      <w:pPr>
        <w:rPr>
          <w:sz w:val="16"/>
          <w:szCs w:val="16"/>
        </w:rPr>
      </w:pPr>
      <w:r w:rsidRPr="000D1063">
        <w:rPr>
          <w:sz w:val="16"/>
          <w:szCs w:val="16"/>
        </w:rPr>
        <w:t xml:space="preserve">Nonetheless, </w:t>
      </w:r>
      <w:r w:rsidRPr="000D1063">
        <w:rPr>
          <w:rStyle w:val="StyleUnderline"/>
        </w:rPr>
        <w:t xml:space="preserve">little attention has been paid to how </w:t>
      </w:r>
      <w:r w:rsidRPr="008B27E1">
        <w:rPr>
          <w:rStyle w:val="StyleUnderline"/>
          <w:highlight w:val="cyan"/>
        </w:rPr>
        <w:t>incarceration</w:t>
      </w:r>
      <w:r w:rsidRPr="000D1063">
        <w:rPr>
          <w:sz w:val="16"/>
          <w:szCs w:val="16"/>
        </w:rPr>
        <w:t xml:space="preserve"> fosters the onset of psychological symptoms or </w:t>
      </w:r>
      <w:r w:rsidRPr="000D1063">
        <w:rPr>
          <w:rStyle w:val="StyleUnderline"/>
        </w:rPr>
        <w:t xml:space="preserve">perpetuates and </w:t>
      </w:r>
      <w:r w:rsidRPr="008B27E1">
        <w:rPr>
          <w:rStyle w:val="StyleUnderline"/>
          <w:highlight w:val="cyan"/>
        </w:rPr>
        <w:t xml:space="preserve">worsens </w:t>
      </w:r>
      <w:r w:rsidRPr="008B27E1">
        <w:rPr>
          <w:rStyle w:val="Emphasis"/>
          <w:highlight w:val="cyan"/>
        </w:rPr>
        <w:t>previous</w:t>
      </w:r>
      <w:r w:rsidRPr="000D1063">
        <w:rPr>
          <w:rStyle w:val="Emphasis"/>
        </w:rPr>
        <w:t xml:space="preserve"> psychological </w:t>
      </w:r>
      <w:r w:rsidRPr="008B27E1">
        <w:rPr>
          <w:rStyle w:val="Emphasis"/>
          <w:highlight w:val="cyan"/>
        </w:rPr>
        <w:t>symptoms</w:t>
      </w:r>
      <w:r w:rsidRPr="000D1063">
        <w:rPr>
          <w:sz w:val="16"/>
          <w:szCs w:val="16"/>
        </w:rPr>
        <w:t>. A key issue in this field is the direction of causality for the high prevalence of mental disorders in prisons - whether the increased rates are caused by prison or imported into prison [3, 5, 7]. This debate is rooted in a theoretical framework considering importation versus deprivation models. From the importation approach, different studies suggested that pre-prison adversities (e.g., illiteracy, child abuse, homelessness, mental illness) contribute to subsequent mental illness among some prisoners. From the deprivation approach, the research found that some prisoners develop a mental illness due to the prison environment [7]. Although how people react to imprisonment varies from person to person, incarceration is associated with poor mental health outcomes [2, 5].</w:t>
      </w:r>
    </w:p>
    <w:p w:rsidR="00174369" w:rsidRPr="000D1063" w:rsidRDefault="00174369" w:rsidP="00174369">
      <w:pPr>
        <w:rPr>
          <w:sz w:val="16"/>
          <w:szCs w:val="16"/>
        </w:rPr>
      </w:pPr>
      <w:r w:rsidRPr="000D1063">
        <w:rPr>
          <w:sz w:val="16"/>
          <w:szCs w:val="16"/>
        </w:rPr>
        <w:t xml:space="preserve">Several personal risk factors have been identified, like female gender, White race, socioeconomic and academic/occupational deficiencies, traumatic experiences, reduced social support, coping style, substance use, and brain injuries. In addition, </w:t>
      </w:r>
      <w:r w:rsidRPr="000D1063">
        <w:rPr>
          <w:rStyle w:val="Emphasis"/>
        </w:rPr>
        <w:t>pre-existing mental illness</w:t>
      </w:r>
      <w:r w:rsidRPr="000D1063">
        <w:rPr>
          <w:rStyle w:val="StyleUnderline"/>
        </w:rPr>
        <w:t xml:space="preserve"> may </w:t>
      </w:r>
      <w:r w:rsidRPr="000D1063">
        <w:rPr>
          <w:rStyle w:val="Emphasis"/>
        </w:rPr>
        <w:t>worsen</w:t>
      </w:r>
      <w:r w:rsidRPr="000D1063">
        <w:rPr>
          <w:rStyle w:val="StyleUnderline"/>
        </w:rPr>
        <w:t xml:space="preserve"> mental health in prison</w:t>
      </w:r>
      <w:r w:rsidRPr="000D1063">
        <w:rPr>
          <w:sz w:val="16"/>
          <w:szCs w:val="16"/>
        </w:rPr>
        <w:t xml:space="preserve"> [4]. </w:t>
      </w:r>
      <w:r w:rsidRPr="008B27E1">
        <w:rPr>
          <w:rStyle w:val="Emphasis"/>
          <w:highlight w:val="cyan"/>
        </w:rPr>
        <w:t>Studies</w:t>
      </w:r>
      <w:r w:rsidRPr="008B27E1">
        <w:rPr>
          <w:rStyle w:val="StyleUnderline"/>
          <w:highlight w:val="cyan"/>
        </w:rPr>
        <w:t xml:space="preserve"> show</w:t>
      </w:r>
      <w:r w:rsidRPr="000D1063">
        <w:rPr>
          <w:rStyle w:val="StyleUnderline"/>
        </w:rPr>
        <w:t xml:space="preserve">ed that </w:t>
      </w:r>
      <w:r w:rsidRPr="008B27E1">
        <w:rPr>
          <w:rStyle w:val="StyleUnderline"/>
          <w:highlight w:val="cyan"/>
        </w:rPr>
        <w:t>imprisonment has</w:t>
      </w:r>
      <w:r w:rsidRPr="000D1063">
        <w:rPr>
          <w:rStyle w:val="StyleUnderline"/>
        </w:rPr>
        <w:t xml:space="preserve"> more </w:t>
      </w:r>
      <w:r w:rsidRPr="008B27E1">
        <w:rPr>
          <w:rStyle w:val="Emphasis"/>
          <w:highlight w:val="cyan"/>
        </w:rPr>
        <w:t>iatrogenic</w:t>
      </w:r>
      <w:r w:rsidRPr="000D1063">
        <w:rPr>
          <w:sz w:val="16"/>
          <w:szCs w:val="16"/>
        </w:rPr>
        <w:t xml:space="preserve"> than deterrent </w:t>
      </w:r>
      <w:r w:rsidRPr="008B27E1">
        <w:rPr>
          <w:rStyle w:val="StyleUnderline"/>
          <w:highlight w:val="cyan"/>
        </w:rPr>
        <w:t>effects</w:t>
      </w:r>
      <w:r w:rsidRPr="000D1063">
        <w:rPr>
          <w:rStyle w:val="StyleUnderline"/>
        </w:rPr>
        <w:t xml:space="preserve"> on offenders</w:t>
      </w:r>
      <w:r w:rsidRPr="000D1063">
        <w:rPr>
          <w:sz w:val="16"/>
          <w:szCs w:val="16"/>
        </w:rPr>
        <w:t xml:space="preserve"> [2], considering that individuals face different barriers and constraints while in prison. In addition to personal variables, </w:t>
      </w:r>
      <w:r w:rsidRPr="000D1063">
        <w:rPr>
          <w:rStyle w:val="StyleUnderline"/>
        </w:rPr>
        <w:t>factors related to the prison environment</w:t>
      </w:r>
      <w:r w:rsidRPr="000D1063">
        <w:rPr>
          <w:sz w:val="16"/>
          <w:szCs w:val="16"/>
        </w:rPr>
        <w:t xml:space="preserve"> and aspects of the correctional climate negatively impact prisoners’ mental health. </w:t>
      </w:r>
      <w:r w:rsidRPr="000D1063">
        <w:rPr>
          <w:rStyle w:val="StyleUnderline"/>
        </w:rPr>
        <w:t xml:space="preserve">The prison environment can be </w:t>
      </w:r>
      <w:r w:rsidRPr="008B27E1">
        <w:rPr>
          <w:rStyle w:val="Emphasis"/>
          <w:highlight w:val="cyan"/>
        </w:rPr>
        <w:t>inherently</w:t>
      </w:r>
      <w:r w:rsidRPr="008B27E1">
        <w:rPr>
          <w:rStyle w:val="StyleUnderline"/>
          <w:highlight w:val="cyan"/>
        </w:rPr>
        <w:t xml:space="preserve"> damaging to </w:t>
      </w:r>
      <w:r w:rsidRPr="008B27E1">
        <w:rPr>
          <w:rStyle w:val="Emphasis"/>
          <w:highlight w:val="cyan"/>
        </w:rPr>
        <w:t>mental health</w:t>
      </w:r>
      <w:r w:rsidRPr="008B27E1">
        <w:rPr>
          <w:rStyle w:val="StyleUnderline"/>
          <w:highlight w:val="cyan"/>
        </w:rPr>
        <w:t xml:space="preserve"> due to</w:t>
      </w:r>
      <w:r w:rsidRPr="000D1063">
        <w:rPr>
          <w:rStyle w:val="StyleUnderline"/>
        </w:rPr>
        <w:t xml:space="preserve"> the consequent </w:t>
      </w:r>
      <w:r w:rsidRPr="008B27E1">
        <w:rPr>
          <w:rStyle w:val="Emphasis"/>
          <w:highlight w:val="cyan"/>
        </w:rPr>
        <w:t>disconnect</w:t>
      </w:r>
      <w:r w:rsidRPr="000D1063">
        <w:rPr>
          <w:sz w:val="16"/>
          <w:szCs w:val="16"/>
        </w:rPr>
        <w:t xml:space="preserve">ion </w:t>
      </w:r>
      <w:r w:rsidRPr="008B27E1">
        <w:rPr>
          <w:rStyle w:val="StyleUnderline"/>
          <w:highlight w:val="cyan"/>
        </w:rPr>
        <w:t>from</w:t>
      </w:r>
      <w:r w:rsidRPr="000D1063">
        <w:rPr>
          <w:rStyle w:val="StyleUnderline"/>
        </w:rPr>
        <w:t xml:space="preserve"> family, </w:t>
      </w:r>
      <w:r w:rsidRPr="008B27E1">
        <w:rPr>
          <w:rStyle w:val="StyleUnderline"/>
          <w:highlight w:val="cyan"/>
        </w:rPr>
        <w:t>society</w:t>
      </w:r>
      <w:r w:rsidRPr="000D1063">
        <w:rPr>
          <w:rStyle w:val="StyleUnderline"/>
        </w:rPr>
        <w:t xml:space="preserve">, and social support, </w:t>
      </w:r>
      <w:r w:rsidRPr="008B27E1">
        <w:rPr>
          <w:rStyle w:val="Emphasis"/>
          <w:highlight w:val="cyan"/>
        </w:rPr>
        <w:t>loss of autonomy</w:t>
      </w:r>
      <w:r w:rsidRPr="000D1063">
        <w:rPr>
          <w:rStyle w:val="StyleUnderline"/>
        </w:rPr>
        <w:t xml:space="preserve">, diminished meaning and purpose of life, fear of </w:t>
      </w:r>
      <w:r w:rsidRPr="008B27E1">
        <w:rPr>
          <w:rStyle w:val="Emphasis"/>
          <w:highlight w:val="cyan"/>
        </w:rPr>
        <w:t>victimization</w:t>
      </w:r>
      <w:r w:rsidRPr="000D1063">
        <w:rPr>
          <w:rStyle w:val="StyleUnderline"/>
        </w:rPr>
        <w:t xml:space="preserve">, increased boredom, the unpredictability of surroundings, overcrowding and </w:t>
      </w:r>
      <w:r w:rsidRPr="008B27E1">
        <w:rPr>
          <w:rStyle w:val="Emphasis"/>
          <w:highlight w:val="cyan"/>
        </w:rPr>
        <w:t>punitiveness</w:t>
      </w:r>
      <w:r w:rsidRPr="000D1063">
        <w:rPr>
          <w:rStyle w:val="StyleUnderline"/>
        </w:rPr>
        <w:t xml:space="preserve">, experiencing and witnessing </w:t>
      </w:r>
      <w:r w:rsidRPr="000D1063">
        <w:rPr>
          <w:rStyle w:val="Emphasis"/>
        </w:rPr>
        <w:t>violence</w:t>
      </w:r>
      <w:r w:rsidRPr="000D1063">
        <w:rPr>
          <w:rStyle w:val="StyleUnderline"/>
        </w:rPr>
        <w:t>, negative staff-prisoner interaction, and other aversive experiences</w:t>
      </w:r>
      <w:r w:rsidRPr="000D1063">
        <w:rPr>
          <w:sz w:val="16"/>
          <w:szCs w:val="16"/>
        </w:rPr>
        <w:t xml:space="preserve"> [2, 5, 6, 8, 9].</w:t>
      </w:r>
    </w:p>
    <w:bookmarkEnd w:id="2"/>
    <w:p w:rsidR="00174369" w:rsidRPr="000D1063" w:rsidRDefault="00174369" w:rsidP="00174369">
      <w:pPr>
        <w:rPr>
          <w:sz w:val="16"/>
          <w:szCs w:val="16"/>
        </w:rPr>
      </w:pPr>
      <w:r w:rsidRPr="000D1063">
        <w:rPr>
          <w:sz w:val="16"/>
          <w:szCs w:val="16"/>
        </w:rPr>
        <w:lastRenderedPageBreak/>
        <w:t>The effect of incarceration also depends on other factors, such as the time served in prison and the period related to imprisonment and release. For instance, the first weeks of imprisonment and the period following release are associated with a higher risk of suicide [10]. Longer sentences are also related to increased healthcare needs [11].</w:t>
      </w:r>
    </w:p>
    <w:p w:rsidR="00174369" w:rsidRPr="000D1063" w:rsidRDefault="00174369" w:rsidP="00174369">
      <w:pPr>
        <w:rPr>
          <w:sz w:val="16"/>
          <w:szCs w:val="16"/>
        </w:rPr>
      </w:pPr>
      <w:r w:rsidRPr="000D1063">
        <w:rPr>
          <w:sz w:val="16"/>
          <w:szCs w:val="16"/>
        </w:rPr>
        <w:t xml:space="preserve">In line with the transactionist theory of prisoners’ adjustment [12], environmental characteristics, in interaction with individual ones, may act as a source of pressure for prisoners’ behaviour. </w:t>
      </w:r>
      <w:r w:rsidRPr="008B27E1">
        <w:rPr>
          <w:rStyle w:val="StyleUnderline"/>
          <w:highlight w:val="cyan"/>
        </w:rPr>
        <w:t>Prisoners</w:t>
      </w:r>
      <w:r w:rsidRPr="000D1063">
        <w:rPr>
          <w:rStyle w:val="StyleUnderline"/>
        </w:rPr>
        <w:t xml:space="preserve"> seem to </w:t>
      </w:r>
      <w:r w:rsidRPr="008B27E1">
        <w:rPr>
          <w:rStyle w:val="Emphasis"/>
          <w:highlight w:val="cyan"/>
        </w:rPr>
        <w:t>import trauma</w:t>
      </w:r>
      <w:r w:rsidRPr="000D1063">
        <w:rPr>
          <w:rStyle w:val="StyleUnderline"/>
        </w:rPr>
        <w:t xml:space="preserve">’s negative and detrimental effects </w:t>
      </w:r>
      <w:r w:rsidRPr="008B27E1">
        <w:rPr>
          <w:rStyle w:val="StyleUnderline"/>
          <w:highlight w:val="cyan"/>
        </w:rPr>
        <w:t>into prison</w:t>
      </w:r>
      <w:r w:rsidRPr="000D1063">
        <w:rPr>
          <w:sz w:val="16"/>
          <w:szCs w:val="16"/>
        </w:rPr>
        <w:t xml:space="preserve"> – importation - but when imprisoned, it is common for prisoners to experience additional traumas (e.g., violence) – deprivation [5]. </w:t>
      </w:r>
      <w:r w:rsidRPr="000D1063">
        <w:rPr>
          <w:rStyle w:val="StyleUnderline"/>
        </w:rPr>
        <w:t xml:space="preserve">Trauma </w:t>
      </w:r>
      <w:r w:rsidRPr="008B27E1">
        <w:rPr>
          <w:rStyle w:val="StyleUnderline"/>
          <w:highlight w:val="cyan"/>
        </w:rPr>
        <w:t>adverse effects</w:t>
      </w:r>
      <w:r w:rsidRPr="000D1063">
        <w:rPr>
          <w:rStyle w:val="StyleUnderline"/>
        </w:rPr>
        <w:t xml:space="preserve"> are </w:t>
      </w:r>
      <w:r w:rsidRPr="008B27E1">
        <w:rPr>
          <w:rStyle w:val="Emphasis"/>
          <w:highlight w:val="cyan"/>
        </w:rPr>
        <w:t>cumulative</w:t>
      </w:r>
      <w:r w:rsidRPr="000D1063">
        <w:rPr>
          <w:sz w:val="16"/>
          <w:szCs w:val="16"/>
        </w:rPr>
        <w:t xml:space="preserve">; thus, </w:t>
      </w:r>
      <w:r w:rsidRPr="000D1063">
        <w:rPr>
          <w:rStyle w:val="StyleUnderline"/>
        </w:rPr>
        <w:t xml:space="preserve">prisoners are </w:t>
      </w:r>
      <w:r w:rsidRPr="008B27E1">
        <w:rPr>
          <w:rStyle w:val="StyleUnderline"/>
          <w:highlight w:val="cyan"/>
        </w:rPr>
        <w:t>at-risk for</w:t>
      </w:r>
      <w:r w:rsidRPr="000D1063">
        <w:rPr>
          <w:sz w:val="16"/>
          <w:szCs w:val="16"/>
        </w:rPr>
        <w:t xml:space="preserve"> developing or </w:t>
      </w:r>
      <w:r w:rsidRPr="008B27E1">
        <w:rPr>
          <w:rStyle w:val="Emphasis"/>
          <w:highlight w:val="cyan"/>
        </w:rPr>
        <w:t>aggravating mental illness</w:t>
      </w:r>
      <w:r w:rsidRPr="000D1063">
        <w:rPr>
          <w:sz w:val="16"/>
          <w:szCs w:val="16"/>
        </w:rPr>
        <w:t xml:space="preserve">. In this sense, </w:t>
      </w:r>
      <w:r w:rsidRPr="000D1063">
        <w:rPr>
          <w:rStyle w:val="StyleUnderline"/>
        </w:rPr>
        <w:t xml:space="preserve">mental illness in prison could be attributable to </w:t>
      </w:r>
      <w:r w:rsidRPr="000D1063">
        <w:rPr>
          <w:rStyle w:val="Emphasis"/>
        </w:rPr>
        <w:t>importation</w:t>
      </w:r>
      <w:r w:rsidRPr="000D1063">
        <w:rPr>
          <w:rStyle w:val="StyleUnderline"/>
        </w:rPr>
        <w:t xml:space="preserve"> and deprivation</w:t>
      </w:r>
      <w:r w:rsidRPr="000D1063">
        <w:rPr>
          <w:sz w:val="16"/>
          <w:szCs w:val="16"/>
        </w:rPr>
        <w:t>. Incarceration can also lead to post-incarceration syndrome, a syndrome like posttraumatic stress disorder (PTSD); even after serving the prison sentence, many individuals continue to suffer its mental effects [13]. Some effects may include institutionalized personality traits, such as distrusting others or difficulty maintaining relationships, social-sensory disorientation, and social-temporal alienation.</w:t>
      </w:r>
      <w:bookmarkEnd w:id="1"/>
    </w:p>
    <w:p w:rsidR="00174369" w:rsidRPr="000D1063" w:rsidRDefault="00174369" w:rsidP="00174369">
      <w:pPr>
        <w:pStyle w:val="Heading4"/>
      </w:pPr>
      <w:r w:rsidRPr="000D1063">
        <w:t xml:space="preserve">Abolition increases </w:t>
      </w:r>
      <w:r w:rsidRPr="000D1063">
        <w:rPr>
          <w:u w:val="single"/>
        </w:rPr>
        <w:t>wrongful convictions</w:t>
      </w:r>
      <w:r w:rsidRPr="000D1063">
        <w:t xml:space="preserve"> and decreases </w:t>
      </w:r>
      <w:r w:rsidRPr="000D1063">
        <w:rPr>
          <w:u w:val="single"/>
        </w:rPr>
        <w:t>access</w:t>
      </w:r>
      <w:r w:rsidRPr="000D1063">
        <w:t xml:space="preserve"> to </w:t>
      </w:r>
      <w:r w:rsidRPr="000D1063">
        <w:rPr>
          <w:u w:val="single"/>
        </w:rPr>
        <w:t>mental health</w:t>
      </w:r>
      <w:r w:rsidRPr="000D1063">
        <w:t xml:space="preserve"> facilities.</w:t>
      </w:r>
    </w:p>
    <w:p w:rsidR="00174369" w:rsidRPr="000D1063" w:rsidRDefault="00174369" w:rsidP="00174369">
      <w:r w:rsidRPr="000973B6">
        <w:rPr>
          <w:rStyle w:val="Style13ptBold"/>
        </w:rPr>
        <w:t>Hauptman ’22</w:t>
      </w:r>
      <w:r w:rsidRPr="000D1063">
        <w:t xml:space="preserve">, JD from Seton Hall University School of Law. Brian. “The Fight Against the Insanity Defense: Examining the Legislative Rationale Behind the Mens Rea Approach and the Potential Long-Term Consequences of Its Use.” </w:t>
      </w:r>
      <w:r w:rsidRPr="000D1063">
        <w:rPr>
          <w:i/>
          <w:iCs/>
        </w:rPr>
        <w:t>Seton Hall Legislative Journal</w:t>
      </w:r>
      <w:r w:rsidRPr="000D1063">
        <w:t xml:space="preserve"> 46 (2022). https://scholarship.shu.edu/shlj/vol46/iss2/5/. </w:t>
      </w:r>
      <w:r w:rsidRPr="000F659B">
        <w:t>smodi</w:t>
      </w:r>
    </w:p>
    <w:p w:rsidR="00174369" w:rsidRPr="000D1063" w:rsidRDefault="00174369" w:rsidP="00174369">
      <w:pPr>
        <w:rPr>
          <w:sz w:val="16"/>
          <w:szCs w:val="16"/>
        </w:rPr>
      </w:pPr>
      <w:r w:rsidRPr="000D1063">
        <w:rPr>
          <w:sz w:val="16"/>
          <w:szCs w:val="16"/>
        </w:rPr>
        <w:t xml:space="preserve">A. </w:t>
      </w:r>
      <w:r w:rsidRPr="000D1063">
        <w:rPr>
          <w:rStyle w:val="Emphasis"/>
        </w:rPr>
        <w:t>More People</w:t>
      </w:r>
      <w:r w:rsidRPr="000D1063">
        <w:rPr>
          <w:rStyle w:val="StyleUnderline"/>
        </w:rPr>
        <w:t xml:space="preserve"> Are Found Guilty Under the </w:t>
      </w:r>
      <w:r w:rsidRPr="008B27E1">
        <w:rPr>
          <w:rStyle w:val="Emphasis"/>
          <w:highlight w:val="cyan"/>
        </w:rPr>
        <w:t>Mens Rea</w:t>
      </w:r>
      <w:r w:rsidRPr="000D1063">
        <w:rPr>
          <w:rStyle w:val="StyleUnderline"/>
        </w:rPr>
        <w:t xml:space="preserve"> Approach</w:t>
      </w:r>
    </w:p>
    <w:p w:rsidR="00174369" w:rsidRPr="000D1063" w:rsidRDefault="00174369" w:rsidP="00174369">
      <w:pPr>
        <w:rPr>
          <w:sz w:val="16"/>
          <w:szCs w:val="16"/>
        </w:rPr>
      </w:pPr>
      <w:r w:rsidRPr="000D1063">
        <w:rPr>
          <w:sz w:val="16"/>
          <w:szCs w:val="16"/>
        </w:rPr>
        <w:t xml:space="preserve">At its core, the mens rea approach has been a legislative response to a belief that it is necessary to restrict how and when mental health evidence should be introduced during a trial."' To protect public safety, which is believed to be threatened by the defense, state legislatures have effectively removed all but one way in which mental health evidence could be used to avoid a guilty verdict.1 9 </w:t>
      </w:r>
      <w:r w:rsidRPr="000D1063">
        <w:rPr>
          <w:rStyle w:val="StyleUnderline"/>
        </w:rPr>
        <w:t xml:space="preserve">Once a trial has begun, the reformed systems </w:t>
      </w:r>
      <w:r w:rsidRPr="008B27E1">
        <w:rPr>
          <w:rStyle w:val="StyleUnderline"/>
          <w:highlight w:val="cyan"/>
        </w:rPr>
        <w:t>allow</w:t>
      </w:r>
      <w:r w:rsidRPr="000D1063">
        <w:rPr>
          <w:rStyle w:val="StyleUnderline"/>
        </w:rPr>
        <w:t xml:space="preserve"> defendants </w:t>
      </w:r>
      <w:r w:rsidRPr="008B27E1">
        <w:rPr>
          <w:rStyle w:val="Emphasis"/>
          <w:highlight w:val="cyan"/>
        </w:rPr>
        <w:t>only</w:t>
      </w:r>
      <w:r w:rsidRPr="000D1063">
        <w:rPr>
          <w:rStyle w:val="StyleUnderline"/>
        </w:rPr>
        <w:t xml:space="preserve"> to present </w:t>
      </w:r>
      <w:r w:rsidRPr="008B27E1">
        <w:rPr>
          <w:rStyle w:val="StyleUnderline"/>
          <w:highlight w:val="cyan"/>
        </w:rPr>
        <w:t>ev</w:t>
      </w:r>
      <w:r w:rsidRPr="000D1063">
        <w:rPr>
          <w:rStyle w:val="StyleUnderline"/>
        </w:rPr>
        <w:t xml:space="preserve">idence </w:t>
      </w:r>
      <w:r w:rsidRPr="008B27E1">
        <w:rPr>
          <w:rStyle w:val="StyleUnderline"/>
          <w:highlight w:val="cyan"/>
        </w:rPr>
        <w:t xml:space="preserve">of </w:t>
      </w:r>
      <w:r w:rsidRPr="008B27E1">
        <w:rPr>
          <w:rStyle w:val="Emphasis"/>
          <w:highlight w:val="cyan"/>
        </w:rPr>
        <w:t>mental illness</w:t>
      </w:r>
      <w:r w:rsidRPr="008B27E1">
        <w:rPr>
          <w:rStyle w:val="StyleUnderline"/>
          <w:highlight w:val="cyan"/>
        </w:rPr>
        <w:t xml:space="preserve"> to negate</w:t>
      </w:r>
      <w:r w:rsidRPr="000D1063">
        <w:rPr>
          <w:rStyle w:val="StyleUnderline"/>
        </w:rPr>
        <w:t xml:space="preserve"> the </w:t>
      </w:r>
      <w:r w:rsidRPr="008B27E1">
        <w:rPr>
          <w:rStyle w:val="Emphasis"/>
          <w:highlight w:val="cyan"/>
        </w:rPr>
        <w:t>intent</w:t>
      </w:r>
      <w:r w:rsidRPr="008B27E1">
        <w:rPr>
          <w:rStyle w:val="StyleUnderline"/>
          <w:highlight w:val="cyan"/>
        </w:rPr>
        <w:t xml:space="preserve"> requirement</w:t>
      </w:r>
      <w:r w:rsidRPr="000D1063">
        <w:rPr>
          <w:rStyle w:val="StyleUnderline"/>
        </w:rPr>
        <w:t xml:space="preserve"> of a crime, which is </w:t>
      </w:r>
      <w:r w:rsidRPr="008B27E1">
        <w:rPr>
          <w:rStyle w:val="Emphasis"/>
          <w:highlight w:val="cyan"/>
        </w:rPr>
        <w:t>very difficult</w:t>
      </w:r>
      <w:r w:rsidRPr="000D1063">
        <w:rPr>
          <w:rStyle w:val="StyleUnderline"/>
        </w:rPr>
        <w:t xml:space="preserve"> to successfully do</w:t>
      </w:r>
      <w:r w:rsidRPr="000D1063">
        <w:rPr>
          <w:sz w:val="16"/>
          <w:szCs w:val="16"/>
        </w:rPr>
        <w:t xml:space="preserve">."' This difficulty stems from the fact that </w:t>
      </w:r>
      <w:r w:rsidRPr="000D1063">
        <w:rPr>
          <w:rStyle w:val="StyleUnderline"/>
        </w:rPr>
        <w:t xml:space="preserve">using mental health evidence to suggest a defendant was incapable of forming the requisite mental state of a crime is primarily effective with </w:t>
      </w:r>
      <w:r w:rsidRPr="000D1063">
        <w:rPr>
          <w:rStyle w:val="Emphasis"/>
        </w:rPr>
        <w:t>specific intent crimes</w:t>
      </w:r>
      <w:r w:rsidRPr="000D1063">
        <w:rPr>
          <w:rStyle w:val="StyleUnderline"/>
        </w:rPr>
        <w:t xml:space="preserve">, but far </w:t>
      </w:r>
      <w:r w:rsidRPr="000D1063">
        <w:rPr>
          <w:rStyle w:val="Emphasis"/>
        </w:rPr>
        <w:t>less effective</w:t>
      </w:r>
      <w:r w:rsidRPr="000D1063">
        <w:rPr>
          <w:rStyle w:val="StyleUnderline"/>
        </w:rPr>
        <w:t xml:space="preserve"> when the requisite mens rea requirement is </w:t>
      </w:r>
      <w:r w:rsidRPr="000D1063">
        <w:rPr>
          <w:rStyle w:val="Emphasis"/>
        </w:rPr>
        <w:t>general intent</w:t>
      </w:r>
      <w:r w:rsidRPr="000D1063">
        <w:rPr>
          <w:rStyle w:val="StyleUnderline"/>
        </w:rPr>
        <w:t xml:space="preserve"> or criminal negligence</w:t>
      </w:r>
      <w:r w:rsidRPr="000D1063">
        <w:rPr>
          <w:sz w:val="16"/>
          <w:szCs w:val="16"/>
        </w:rPr>
        <w:t xml:space="preserve">."' This means that while </w:t>
      </w:r>
      <w:r w:rsidRPr="000D1063">
        <w:rPr>
          <w:rStyle w:val="StyleUnderline"/>
        </w:rPr>
        <w:t>the mens rea system</w:t>
      </w:r>
      <w:r w:rsidRPr="000D1063">
        <w:rPr>
          <w:sz w:val="16"/>
          <w:szCs w:val="16"/>
        </w:rPr>
        <w:t xml:space="preserve"> now used by these four states may be effective for defendants charged with murder, it </w:t>
      </w:r>
      <w:r w:rsidRPr="000D1063">
        <w:rPr>
          <w:rStyle w:val="StyleUnderline"/>
        </w:rPr>
        <w:t xml:space="preserve">will be </w:t>
      </w:r>
      <w:r w:rsidRPr="000D1063">
        <w:rPr>
          <w:rStyle w:val="Emphasis"/>
        </w:rPr>
        <w:t>ineffective</w:t>
      </w:r>
      <w:r w:rsidRPr="000D1063">
        <w:rPr>
          <w:rStyle w:val="StyleUnderline"/>
        </w:rPr>
        <w:t xml:space="preserve"> if a prosecutor decides to downgrade the charge to negligent homicide, placing defendants at a </w:t>
      </w:r>
      <w:r w:rsidRPr="000D1063">
        <w:rPr>
          <w:rStyle w:val="Emphasis"/>
        </w:rPr>
        <w:t>severe disadvantage</w:t>
      </w:r>
      <w:r w:rsidRPr="000D1063">
        <w:rPr>
          <w:sz w:val="16"/>
          <w:szCs w:val="16"/>
        </w:rPr>
        <w:t>. 52</w:t>
      </w:r>
    </w:p>
    <w:p w:rsidR="00174369" w:rsidRPr="000D1063" w:rsidRDefault="00174369" w:rsidP="00174369">
      <w:pPr>
        <w:rPr>
          <w:sz w:val="16"/>
          <w:szCs w:val="16"/>
        </w:rPr>
      </w:pPr>
      <w:r w:rsidRPr="000D1063">
        <w:rPr>
          <w:sz w:val="16"/>
          <w:szCs w:val="16"/>
        </w:rPr>
        <w:t>For example, consider the hypothetical situation where a defendant is charged with intentional homicide for shooting and killing a person that the defendant firmly believed to be a bear.' Since intentional homicide requires the defendant to have acted intentionally, the defendant may be able to successfully use the mens rea approach to achieve an acquittal because he would be able to argue that he did not intend to shoot a human being.' On the other hand, if the defendant's charge is downgraded to negligent homicide, the prosecution is required to prove that a reasonable person in the defendant's position would have been aware that they were shooting a human being and any evidence that the defendant suffered from a severe delusion would be irrelevant.155 From there, the defendant would be unable to introduce evidence of mental illness to avoid conviction because it would only be considered after the defendant was convicted and the sentencing phase had begun.'56</w:t>
      </w:r>
    </w:p>
    <w:p w:rsidR="00174369" w:rsidRPr="000D1063" w:rsidRDefault="00174369" w:rsidP="00174369">
      <w:pPr>
        <w:rPr>
          <w:sz w:val="16"/>
          <w:szCs w:val="16"/>
        </w:rPr>
      </w:pPr>
      <w:r w:rsidRPr="000D1063">
        <w:rPr>
          <w:rStyle w:val="StyleUnderline"/>
        </w:rPr>
        <w:t xml:space="preserve">The </w:t>
      </w:r>
      <w:r w:rsidRPr="000D1063">
        <w:rPr>
          <w:rStyle w:val="Emphasis"/>
        </w:rPr>
        <w:t>mens rea</w:t>
      </w:r>
      <w:r w:rsidRPr="000D1063">
        <w:rPr>
          <w:rStyle w:val="StyleUnderline"/>
        </w:rPr>
        <w:t xml:space="preserve"> approach has </w:t>
      </w:r>
      <w:r w:rsidRPr="008B27E1">
        <w:rPr>
          <w:rStyle w:val="StyleUnderline"/>
          <w:highlight w:val="cyan"/>
        </w:rPr>
        <w:t>made</w:t>
      </w:r>
      <w:r w:rsidRPr="000D1063">
        <w:rPr>
          <w:rStyle w:val="StyleUnderline"/>
        </w:rPr>
        <w:t xml:space="preserve"> achieving </w:t>
      </w:r>
      <w:r w:rsidRPr="008B27E1">
        <w:rPr>
          <w:rStyle w:val="Emphasis"/>
          <w:highlight w:val="cyan"/>
        </w:rPr>
        <w:t>acquittal</w:t>
      </w:r>
      <w:r w:rsidRPr="000D1063">
        <w:rPr>
          <w:rStyle w:val="StyleUnderline"/>
        </w:rPr>
        <w:t>, which was already an uphill battle</w:t>
      </w:r>
      <w:r w:rsidRPr="000D1063">
        <w:rPr>
          <w:sz w:val="16"/>
          <w:szCs w:val="16"/>
        </w:rPr>
        <w:t xml:space="preserve"> with the traditional form of the defense, </w:t>
      </w:r>
      <w:r w:rsidRPr="008B27E1">
        <w:rPr>
          <w:rStyle w:val="Emphasis"/>
          <w:highlight w:val="cyan"/>
        </w:rPr>
        <w:t>impossible</w:t>
      </w:r>
      <w:r w:rsidRPr="008B27E1">
        <w:rPr>
          <w:rStyle w:val="StyleUnderline"/>
          <w:highlight w:val="cyan"/>
        </w:rPr>
        <w:t xml:space="preserve"> for</w:t>
      </w:r>
      <w:r w:rsidRPr="000D1063">
        <w:rPr>
          <w:rStyle w:val="StyleUnderline"/>
        </w:rPr>
        <w:t xml:space="preserve"> defendants with </w:t>
      </w:r>
      <w:r w:rsidRPr="008B27E1">
        <w:rPr>
          <w:rStyle w:val="StyleUnderline"/>
          <w:highlight w:val="cyan"/>
        </w:rPr>
        <w:t>all but</w:t>
      </w:r>
      <w:r w:rsidRPr="000D1063">
        <w:rPr>
          <w:rStyle w:val="StyleUnderline"/>
        </w:rPr>
        <w:t xml:space="preserve"> the </w:t>
      </w:r>
      <w:r w:rsidRPr="008B27E1">
        <w:rPr>
          <w:rStyle w:val="Emphasis"/>
          <w:highlight w:val="cyan"/>
        </w:rPr>
        <w:t>most severe</w:t>
      </w:r>
      <w:r w:rsidRPr="000D1063">
        <w:rPr>
          <w:rStyle w:val="StyleUnderline"/>
        </w:rPr>
        <w:t xml:space="preserve"> mental </w:t>
      </w:r>
      <w:r w:rsidRPr="008B27E1">
        <w:rPr>
          <w:rStyle w:val="StyleUnderline"/>
          <w:highlight w:val="cyan"/>
        </w:rPr>
        <w:t>illnesses and</w:t>
      </w:r>
      <w:r w:rsidRPr="000D1063">
        <w:rPr>
          <w:rStyle w:val="StyleUnderline"/>
        </w:rPr>
        <w:t xml:space="preserve"> facing all but the most severe criminal </w:t>
      </w:r>
      <w:r w:rsidRPr="008B27E1">
        <w:rPr>
          <w:rStyle w:val="StyleUnderline"/>
          <w:highlight w:val="cyan"/>
        </w:rPr>
        <w:t>charges</w:t>
      </w:r>
      <w:r w:rsidRPr="000D1063">
        <w:rPr>
          <w:sz w:val="16"/>
          <w:szCs w:val="16"/>
        </w:rPr>
        <w:t xml:space="preserve">.57 </w:t>
      </w:r>
      <w:r w:rsidRPr="008B27E1">
        <w:rPr>
          <w:rStyle w:val="StyleUnderline"/>
          <w:highlight w:val="cyan"/>
        </w:rPr>
        <w:t>Studies</w:t>
      </w:r>
      <w:r w:rsidRPr="000D1063">
        <w:rPr>
          <w:rStyle w:val="StyleUnderline"/>
        </w:rPr>
        <w:t xml:space="preserve"> conducted in the wake of Montana's adoption of the mens rea approach </w:t>
      </w:r>
      <w:r w:rsidRPr="008B27E1">
        <w:rPr>
          <w:rStyle w:val="StyleUnderline"/>
          <w:highlight w:val="cyan"/>
        </w:rPr>
        <w:t>show</w:t>
      </w:r>
      <w:r w:rsidRPr="000D1063">
        <w:rPr>
          <w:sz w:val="16"/>
          <w:szCs w:val="16"/>
        </w:rPr>
        <w:t xml:space="preserve"> that while the number of defendants who raised the insanity defense did not change following the reform, </w:t>
      </w:r>
      <w:r w:rsidRPr="000D1063">
        <w:rPr>
          <w:rStyle w:val="StyleUnderline"/>
        </w:rPr>
        <w:t xml:space="preserve">the insanity </w:t>
      </w:r>
      <w:r w:rsidRPr="008B27E1">
        <w:rPr>
          <w:rStyle w:val="StyleUnderline"/>
          <w:highlight w:val="cyan"/>
        </w:rPr>
        <w:t xml:space="preserve">defense's </w:t>
      </w:r>
      <w:r w:rsidRPr="008B27E1">
        <w:rPr>
          <w:rStyle w:val="Emphasis"/>
          <w:highlight w:val="cyan"/>
        </w:rPr>
        <w:t>success rate</w:t>
      </w:r>
      <w:r w:rsidRPr="000D1063">
        <w:rPr>
          <w:rStyle w:val="Emphasis"/>
        </w:rPr>
        <w:t xml:space="preserve"> sharply </w:t>
      </w:r>
      <w:r w:rsidRPr="008B27E1">
        <w:rPr>
          <w:rStyle w:val="Emphasis"/>
          <w:highlight w:val="cyan"/>
        </w:rPr>
        <w:t>declined</w:t>
      </w:r>
      <w:r w:rsidRPr="000D1063">
        <w:rPr>
          <w:sz w:val="16"/>
          <w:szCs w:val="16"/>
        </w:rPr>
        <w:t xml:space="preserve">. 151 While this may have admittedly been the goal that the legislature had in mind when enacting these reforms, </w:t>
      </w:r>
      <w:r w:rsidRPr="000D1063">
        <w:rPr>
          <w:rStyle w:val="StyleUnderline"/>
        </w:rPr>
        <w:t xml:space="preserve">the fact that </w:t>
      </w:r>
      <w:r w:rsidRPr="008B27E1">
        <w:rPr>
          <w:rStyle w:val="StyleUnderline"/>
          <w:highlight w:val="cyan"/>
        </w:rPr>
        <w:t>some</w:t>
      </w:r>
      <w:r w:rsidRPr="000D1063">
        <w:rPr>
          <w:rStyle w:val="StyleUnderline"/>
        </w:rPr>
        <w:t xml:space="preserve"> of these individuals would have </w:t>
      </w:r>
      <w:r w:rsidRPr="008B27E1">
        <w:rPr>
          <w:rStyle w:val="Emphasis"/>
          <w:highlight w:val="cyan"/>
        </w:rPr>
        <w:t>avoided</w:t>
      </w:r>
      <w:r w:rsidRPr="000D1063">
        <w:rPr>
          <w:rStyle w:val="StyleUnderline"/>
        </w:rPr>
        <w:t xml:space="preserve"> a </w:t>
      </w:r>
      <w:r w:rsidRPr="008B27E1">
        <w:rPr>
          <w:rStyle w:val="Emphasis"/>
          <w:highlight w:val="cyan"/>
        </w:rPr>
        <w:t>guilty verdict</w:t>
      </w:r>
      <w:r w:rsidRPr="008B27E1">
        <w:rPr>
          <w:rStyle w:val="StyleUnderline"/>
          <w:highlight w:val="cyan"/>
        </w:rPr>
        <w:t xml:space="preserve"> and</w:t>
      </w:r>
      <w:r w:rsidRPr="000D1063">
        <w:rPr>
          <w:rStyle w:val="StyleUnderline"/>
        </w:rPr>
        <w:t xml:space="preserve"> been </w:t>
      </w:r>
      <w:r w:rsidRPr="008B27E1">
        <w:rPr>
          <w:rStyle w:val="StyleUnderline"/>
          <w:highlight w:val="cyan"/>
        </w:rPr>
        <w:t xml:space="preserve">provided </w:t>
      </w:r>
      <w:r w:rsidRPr="008B27E1">
        <w:rPr>
          <w:rStyle w:val="Emphasis"/>
          <w:highlight w:val="cyan"/>
        </w:rPr>
        <w:t>treatment</w:t>
      </w:r>
      <w:r w:rsidRPr="008B27E1">
        <w:rPr>
          <w:rStyle w:val="StyleUnderline"/>
          <w:highlight w:val="cyan"/>
        </w:rPr>
        <w:t xml:space="preserve"> under</w:t>
      </w:r>
      <w:r w:rsidRPr="000D1063">
        <w:rPr>
          <w:rStyle w:val="StyleUnderline"/>
        </w:rPr>
        <w:t xml:space="preserve"> the </w:t>
      </w:r>
      <w:r w:rsidRPr="008B27E1">
        <w:rPr>
          <w:rStyle w:val="StyleUnderline"/>
          <w:highlight w:val="cyan"/>
        </w:rPr>
        <w:t>traditional</w:t>
      </w:r>
      <w:r w:rsidRPr="000D1063">
        <w:rPr>
          <w:rStyle w:val="StyleUnderline"/>
        </w:rPr>
        <w:t xml:space="preserve"> insanity </w:t>
      </w:r>
      <w:r w:rsidRPr="008B27E1">
        <w:rPr>
          <w:rStyle w:val="StyleUnderline"/>
          <w:highlight w:val="cyan"/>
        </w:rPr>
        <w:t>defense</w:t>
      </w:r>
      <w:r w:rsidRPr="000D1063">
        <w:rPr>
          <w:rStyle w:val="StyleUnderline"/>
        </w:rPr>
        <w:t xml:space="preserve"> cannot be ignored</w:t>
      </w:r>
      <w:r w:rsidRPr="000D1063">
        <w:rPr>
          <w:sz w:val="16"/>
          <w:szCs w:val="16"/>
        </w:rPr>
        <w:t>."'</w:t>
      </w:r>
    </w:p>
    <w:p w:rsidR="00174369" w:rsidRPr="000D1063" w:rsidRDefault="00174369" w:rsidP="00174369">
      <w:pPr>
        <w:rPr>
          <w:sz w:val="16"/>
          <w:szCs w:val="16"/>
        </w:rPr>
      </w:pPr>
      <w:r w:rsidRPr="000D1063">
        <w:rPr>
          <w:sz w:val="16"/>
          <w:szCs w:val="16"/>
        </w:rPr>
        <w:t xml:space="preserve">Furthermore, these </w:t>
      </w:r>
      <w:r w:rsidRPr="008B27E1">
        <w:rPr>
          <w:rStyle w:val="StyleUnderline"/>
          <w:highlight w:val="cyan"/>
        </w:rPr>
        <w:t>studies</w:t>
      </w:r>
      <w:r w:rsidRPr="000D1063">
        <w:rPr>
          <w:rStyle w:val="StyleUnderline"/>
        </w:rPr>
        <w:t xml:space="preserve"> also </w:t>
      </w:r>
      <w:r w:rsidRPr="008B27E1">
        <w:rPr>
          <w:rStyle w:val="StyleUnderline"/>
          <w:highlight w:val="cyan"/>
        </w:rPr>
        <w:t>indicate</w:t>
      </w:r>
      <w:r w:rsidRPr="000D1063">
        <w:rPr>
          <w:rStyle w:val="StyleUnderline"/>
        </w:rPr>
        <w:t xml:space="preserve">d </w:t>
      </w:r>
      <w:r w:rsidRPr="008B27E1">
        <w:rPr>
          <w:rStyle w:val="StyleUnderline"/>
          <w:highlight w:val="cyan"/>
        </w:rPr>
        <w:t>a</w:t>
      </w:r>
      <w:r w:rsidRPr="000D1063">
        <w:rPr>
          <w:rStyle w:val="StyleUnderline"/>
        </w:rPr>
        <w:t>n additional "</w:t>
      </w:r>
      <w:r w:rsidRPr="008B27E1">
        <w:rPr>
          <w:rStyle w:val="Emphasis"/>
          <w:highlight w:val="cyan"/>
        </w:rPr>
        <w:t>hidden outcome</w:t>
      </w:r>
      <w:r w:rsidRPr="000D1063">
        <w:rPr>
          <w:rStyle w:val="StyleUnderline"/>
        </w:rPr>
        <w:t xml:space="preserve">" of mens rea reforms by noting that, overall, </w:t>
      </w:r>
      <w:r w:rsidRPr="008B27E1">
        <w:rPr>
          <w:rStyle w:val="StyleUnderline"/>
          <w:highlight w:val="cyan"/>
        </w:rPr>
        <w:t>more mentally ill defendants</w:t>
      </w:r>
      <w:r w:rsidRPr="000D1063">
        <w:rPr>
          <w:rStyle w:val="StyleUnderline"/>
        </w:rPr>
        <w:t xml:space="preserve"> were being </w:t>
      </w:r>
      <w:r w:rsidRPr="000D1063">
        <w:rPr>
          <w:rStyle w:val="Emphasis"/>
        </w:rPr>
        <w:t>released</w:t>
      </w:r>
      <w:r w:rsidRPr="000D1063">
        <w:rPr>
          <w:rStyle w:val="StyleUnderline"/>
        </w:rPr>
        <w:t xml:space="preserve"> without imprisonment or </w:t>
      </w:r>
      <w:r w:rsidRPr="000D1063">
        <w:rPr>
          <w:rStyle w:val="Emphasis"/>
        </w:rPr>
        <w:t>hospitalization</w:t>
      </w:r>
      <w:r w:rsidRPr="000D1063">
        <w:rPr>
          <w:sz w:val="16"/>
          <w:szCs w:val="16"/>
        </w:rPr>
        <w:t xml:space="preserve">."1" The study hypothesized that </w:t>
      </w:r>
      <w:r w:rsidRPr="000D1063">
        <w:rPr>
          <w:rStyle w:val="StyleUnderline"/>
        </w:rPr>
        <w:t xml:space="preserve">without a reliable method to recognize that a defendant's mental illness mitigated their culpability, more defendants were being </w:t>
      </w:r>
      <w:r w:rsidRPr="008B27E1">
        <w:rPr>
          <w:rStyle w:val="StyleUnderline"/>
          <w:highlight w:val="cyan"/>
        </w:rPr>
        <w:t>found</w:t>
      </w:r>
      <w:r w:rsidRPr="000D1063">
        <w:rPr>
          <w:rStyle w:val="StyleUnderline"/>
        </w:rPr>
        <w:t xml:space="preserve"> incapable of standing trial</w:t>
      </w:r>
      <w:r w:rsidRPr="000D1063">
        <w:rPr>
          <w:sz w:val="16"/>
          <w:szCs w:val="16"/>
        </w:rPr>
        <w:t xml:space="preserve"> </w:t>
      </w:r>
      <w:r w:rsidRPr="000D1063">
        <w:rPr>
          <w:sz w:val="16"/>
          <w:szCs w:val="16"/>
        </w:rPr>
        <w:lastRenderedPageBreak/>
        <w:t>("</w:t>
      </w:r>
      <w:r w:rsidRPr="008B27E1">
        <w:rPr>
          <w:rStyle w:val="Emphasis"/>
          <w:highlight w:val="cyan"/>
        </w:rPr>
        <w:t>IST</w:t>
      </w:r>
      <w:r w:rsidRPr="000D1063">
        <w:rPr>
          <w:sz w:val="16"/>
          <w:szCs w:val="16"/>
        </w:rPr>
        <w:t xml:space="preserve">").161 As civil commitment proceedings were not statutorily required to commence following an IST acquittal, </w:t>
      </w:r>
      <w:r w:rsidRPr="000D1063">
        <w:rPr>
          <w:rStyle w:val="Emphasis"/>
        </w:rPr>
        <w:t>more</w:t>
      </w:r>
      <w:r w:rsidRPr="000D1063">
        <w:rPr>
          <w:rStyle w:val="StyleUnderline"/>
        </w:rPr>
        <w:t xml:space="preserve"> mentally ill defendants were ultimately being </w:t>
      </w:r>
      <w:r w:rsidRPr="008B27E1">
        <w:rPr>
          <w:rStyle w:val="StyleUnderline"/>
          <w:highlight w:val="cyan"/>
        </w:rPr>
        <w:t>released directly</w:t>
      </w:r>
      <w:r w:rsidRPr="000D1063">
        <w:rPr>
          <w:rStyle w:val="StyleUnderline"/>
        </w:rPr>
        <w:t xml:space="preserve"> back </w:t>
      </w:r>
      <w:r w:rsidRPr="008B27E1">
        <w:rPr>
          <w:rStyle w:val="StyleUnderline"/>
          <w:highlight w:val="cyan"/>
        </w:rPr>
        <w:t>into</w:t>
      </w:r>
      <w:r w:rsidRPr="000D1063">
        <w:rPr>
          <w:rStyle w:val="StyleUnderline"/>
        </w:rPr>
        <w:t xml:space="preserve"> the </w:t>
      </w:r>
      <w:r w:rsidRPr="000D1063">
        <w:rPr>
          <w:rStyle w:val="Emphasis"/>
        </w:rPr>
        <w:t xml:space="preserve">general </w:t>
      </w:r>
      <w:r w:rsidRPr="008B27E1">
        <w:rPr>
          <w:rStyle w:val="Emphasis"/>
          <w:highlight w:val="cyan"/>
        </w:rPr>
        <w:t>public</w:t>
      </w:r>
      <w:r w:rsidRPr="000D1063">
        <w:rPr>
          <w:sz w:val="16"/>
          <w:szCs w:val="16"/>
        </w:rPr>
        <w:t>."'</w:t>
      </w:r>
    </w:p>
    <w:p w:rsidR="00174369" w:rsidRPr="0012620D" w:rsidRDefault="00174369" w:rsidP="00174369">
      <w:pPr>
        <w:pStyle w:val="Heading4"/>
      </w:pPr>
      <w:r w:rsidRPr="0012620D">
        <w:t xml:space="preserve">NGRI pleas are </w:t>
      </w:r>
      <w:r w:rsidRPr="0012620D">
        <w:rPr>
          <w:u w:val="single"/>
        </w:rPr>
        <w:t>more equitable</w:t>
      </w:r>
      <w:r>
        <w:rPr>
          <w:bCs/>
        </w:rPr>
        <w:t xml:space="preserve">. </w:t>
      </w:r>
      <w:r w:rsidRPr="0012620D">
        <w:rPr>
          <w:bCs/>
        </w:rPr>
        <w:t xml:space="preserve">NEG empirics are </w:t>
      </w:r>
      <w:r w:rsidRPr="0012620D">
        <w:rPr>
          <w:bCs/>
          <w:u w:val="single"/>
        </w:rPr>
        <w:t>outdated</w:t>
      </w:r>
      <w:r w:rsidRPr="0012620D">
        <w:rPr>
          <w:bCs/>
        </w:rPr>
        <w:t>.</w:t>
      </w:r>
    </w:p>
    <w:p w:rsidR="00174369" w:rsidRPr="0012620D" w:rsidRDefault="00174369" w:rsidP="00174369">
      <w:r w:rsidRPr="000973B6">
        <w:rPr>
          <w:rStyle w:val="Style13ptBold"/>
        </w:rPr>
        <w:t>Miselem ’25</w:t>
      </w:r>
      <w:r w:rsidRPr="0012620D">
        <w:t>, Doctoral candidate in Psychology at Xavier University. Natalie. “The Influence of Defendant Race and Type of Juror Instruction on Decision-Making in an Insanity Plea Case.” Xavier University, 2025. smodi</w:t>
      </w:r>
    </w:p>
    <w:p w:rsidR="00174369" w:rsidRPr="0012620D" w:rsidRDefault="00174369" w:rsidP="00174369">
      <w:pPr>
        <w:rPr>
          <w:sz w:val="16"/>
        </w:rPr>
      </w:pPr>
      <w:r w:rsidRPr="008B27E1">
        <w:rPr>
          <w:rStyle w:val="Emphasis"/>
          <w:highlight w:val="cyan"/>
        </w:rPr>
        <w:t>Previous</w:t>
      </w:r>
      <w:r w:rsidRPr="008B27E1">
        <w:rPr>
          <w:rStyle w:val="StyleUnderline"/>
          <w:highlight w:val="cyan"/>
        </w:rPr>
        <w:t xml:space="preserve"> studies</w:t>
      </w:r>
      <w:r w:rsidRPr="0012620D">
        <w:rPr>
          <w:rStyle w:val="StyleUnderline"/>
        </w:rPr>
        <w:t xml:space="preserve"> and data </w:t>
      </w:r>
      <w:r w:rsidRPr="008B27E1">
        <w:rPr>
          <w:rStyle w:val="StyleUnderline"/>
          <w:highlight w:val="cyan"/>
        </w:rPr>
        <w:t>regarding</w:t>
      </w:r>
      <w:r w:rsidRPr="0012620D">
        <w:rPr>
          <w:sz w:val="16"/>
        </w:rPr>
        <w:t xml:space="preserve"> the success of </w:t>
      </w:r>
      <w:r w:rsidRPr="0012620D">
        <w:rPr>
          <w:rStyle w:val="StyleUnderline"/>
        </w:rPr>
        <w:t xml:space="preserve">the </w:t>
      </w:r>
      <w:r w:rsidRPr="008B27E1">
        <w:rPr>
          <w:rStyle w:val="Emphasis"/>
          <w:highlight w:val="cyan"/>
        </w:rPr>
        <w:t>NGRI</w:t>
      </w:r>
      <w:r w:rsidRPr="0012620D">
        <w:rPr>
          <w:rStyle w:val="StyleUnderline"/>
        </w:rPr>
        <w:t xml:space="preserve"> plea in the</w:t>
      </w:r>
      <w:r w:rsidRPr="0012620D">
        <w:rPr>
          <w:sz w:val="16"/>
        </w:rPr>
        <w:t xml:space="preserve"> </w:t>
      </w:r>
      <w:r w:rsidRPr="0012620D">
        <w:rPr>
          <w:rStyle w:val="Emphasis"/>
        </w:rPr>
        <w:t>U</w:t>
      </w:r>
      <w:r w:rsidRPr="0012620D">
        <w:rPr>
          <w:sz w:val="16"/>
        </w:rPr>
        <w:t xml:space="preserve">nited </w:t>
      </w:r>
      <w:r w:rsidRPr="0012620D">
        <w:rPr>
          <w:rStyle w:val="Emphasis"/>
        </w:rPr>
        <w:t>S</w:t>
      </w:r>
      <w:r w:rsidRPr="0012620D">
        <w:rPr>
          <w:sz w:val="16"/>
        </w:rPr>
        <w:t xml:space="preserve">tates </w:t>
      </w:r>
      <w:r w:rsidRPr="008B27E1">
        <w:rPr>
          <w:rStyle w:val="StyleUnderline"/>
          <w:highlight w:val="cyan"/>
        </w:rPr>
        <w:t>are</w:t>
      </w:r>
      <w:r w:rsidRPr="0012620D">
        <w:rPr>
          <w:rStyle w:val="StyleUnderline"/>
        </w:rPr>
        <w:t xml:space="preserve"> </w:t>
      </w:r>
      <w:r w:rsidRPr="0012620D">
        <w:rPr>
          <w:rStyle w:val="Emphasis"/>
        </w:rPr>
        <w:t xml:space="preserve">largely </w:t>
      </w:r>
      <w:r w:rsidRPr="008B27E1">
        <w:rPr>
          <w:rStyle w:val="Emphasis"/>
          <w:highlight w:val="cyan"/>
        </w:rPr>
        <w:t>outdated</w:t>
      </w:r>
      <w:r w:rsidRPr="0012620D">
        <w:rPr>
          <w:sz w:val="16"/>
        </w:rPr>
        <w:t xml:space="preserve"> but have suggested that acquittals via the insanity plea are generally unsuccessful and may vary based on a defendant’s race (Callahan et al., 1991; Maeder et al., 2020; McGlynn et al., 1976). The aim of the current study was to examine the influence that defendant race and type of juror instruction about the insanity plea has on juror decision-making in a mock Not Guilty by Reason of Insanity (NGRI) case. Research in related areas has not consistently found that juror decision-making in NGRI cases was related to defendant race (Callahan et al., 1991, Maeder et al., 2020; McGlynn et al., 1976; Poulson et al., 1990) but given the clear inequities in the prosecution of people of color in the U.S., including in cases of NGRI, further study seemed necessary. Multiple studies (Hans, 1986; Sloat &amp; Frierson, 2005), have found that the typical U.S. citizen’s opinions or beliefs regarding the NGRI plea are largely inaccurate and flawed. These studies and commentators on the NGRI plea (Perlin, 2017) have suggested that providing juror information about the NGRI plea and, in particular, providing information about outcomes for someone who is acquitted following an NGRI plea, may influence juror decision-making. Studies have also suggested that the information provided to jurors influences their verdict decision-making (Mabry, 2020; Mitchell et al., 2005). However, to our knowledge, no recent studies have examined both defendant race and type of instruction given to jurors regarding NGRI, and how these factors may influence juror perception of the case and their ultimate verdict decisions. Thus, to fill the gap in the literature, we examined mock jurors’ perceptions of behavioral control and verdicts of guilt based on a mock case vignette about a Black versus White defendant. We also varied the nature of the juror instruction they received about NGRI prior to rendering a decision: One condition included only language from a state’s NGRI statute, whereas the other condition included an additional flowchart that detailed the possible dispositional outcomes for an individual who is acquitted via the NGRI defense in the state of Ohio.</w:t>
      </w:r>
    </w:p>
    <w:p w:rsidR="00174369" w:rsidRPr="0012620D" w:rsidRDefault="00174369" w:rsidP="00174369">
      <w:pPr>
        <w:rPr>
          <w:sz w:val="16"/>
        </w:rPr>
      </w:pPr>
      <w:r w:rsidRPr="0012620D">
        <w:rPr>
          <w:sz w:val="16"/>
        </w:rPr>
        <w:t xml:space="preserve">Contrary to expectation, </w:t>
      </w:r>
      <w:r w:rsidRPr="0012620D">
        <w:rPr>
          <w:rStyle w:val="StyleUnderline"/>
        </w:rPr>
        <w:t xml:space="preserve">there were </w:t>
      </w:r>
      <w:r w:rsidRPr="008B27E1">
        <w:rPr>
          <w:rStyle w:val="Emphasis"/>
          <w:highlight w:val="cyan"/>
        </w:rPr>
        <w:t>no</w:t>
      </w:r>
      <w:r w:rsidRPr="0012620D">
        <w:rPr>
          <w:rStyle w:val="Emphasis"/>
        </w:rPr>
        <w:t xml:space="preserve"> significant </w:t>
      </w:r>
      <w:r w:rsidRPr="008B27E1">
        <w:rPr>
          <w:rStyle w:val="Emphasis"/>
          <w:highlight w:val="cyan"/>
        </w:rPr>
        <w:t>differences</w:t>
      </w:r>
      <w:r w:rsidRPr="008B27E1">
        <w:rPr>
          <w:rStyle w:val="StyleUnderline"/>
          <w:highlight w:val="cyan"/>
        </w:rPr>
        <w:t xml:space="preserve"> in </w:t>
      </w:r>
      <w:r w:rsidRPr="008B27E1">
        <w:rPr>
          <w:rStyle w:val="Emphasis"/>
          <w:highlight w:val="cyan"/>
        </w:rPr>
        <w:t>verdict</w:t>
      </w:r>
      <w:r w:rsidRPr="0012620D">
        <w:rPr>
          <w:rStyle w:val="StyleUnderline"/>
        </w:rPr>
        <w:t xml:space="preserve"> decisions or perceived level of the defendant’s behavioral control </w:t>
      </w:r>
      <w:r w:rsidRPr="008B27E1">
        <w:rPr>
          <w:rStyle w:val="StyleUnderline"/>
          <w:highlight w:val="cyan"/>
        </w:rPr>
        <w:t xml:space="preserve">by </w:t>
      </w:r>
      <w:r w:rsidRPr="008B27E1">
        <w:rPr>
          <w:rStyle w:val="Emphasis"/>
          <w:highlight w:val="cyan"/>
        </w:rPr>
        <w:t>race</w:t>
      </w:r>
      <w:r w:rsidRPr="0012620D">
        <w:rPr>
          <w:rStyle w:val="StyleUnderline"/>
        </w:rPr>
        <w:t xml:space="preserve"> of the defendant</w:t>
      </w:r>
      <w:r w:rsidRPr="0012620D">
        <w:rPr>
          <w:sz w:val="16"/>
        </w:rPr>
        <w:t xml:space="preserve"> or the level of information that the mock jurors received. </w:t>
      </w:r>
      <w:r w:rsidRPr="0012620D">
        <w:rPr>
          <w:rStyle w:val="StyleUnderline"/>
        </w:rPr>
        <w:t xml:space="preserve">There was also </w:t>
      </w:r>
      <w:r w:rsidRPr="008B27E1">
        <w:rPr>
          <w:rStyle w:val="Emphasis"/>
          <w:highlight w:val="cyan"/>
        </w:rPr>
        <w:t>no</w:t>
      </w:r>
      <w:r w:rsidRPr="0012620D">
        <w:rPr>
          <w:rStyle w:val="Emphasis"/>
        </w:rPr>
        <w:t xml:space="preserve"> significant </w:t>
      </w:r>
      <w:r w:rsidRPr="008B27E1">
        <w:rPr>
          <w:rStyle w:val="Emphasis"/>
          <w:highlight w:val="cyan"/>
        </w:rPr>
        <w:t>interaction</w:t>
      </w:r>
      <w:r w:rsidRPr="008B27E1">
        <w:rPr>
          <w:rStyle w:val="StyleUnderline"/>
          <w:highlight w:val="cyan"/>
        </w:rPr>
        <w:t xml:space="preserve"> between</w:t>
      </w:r>
      <w:r w:rsidRPr="0012620D">
        <w:rPr>
          <w:rStyle w:val="StyleUnderline"/>
        </w:rPr>
        <w:t xml:space="preserve"> the </w:t>
      </w:r>
      <w:r w:rsidRPr="008B27E1">
        <w:rPr>
          <w:rStyle w:val="Emphasis"/>
          <w:highlight w:val="cyan"/>
        </w:rPr>
        <w:t>defendant race</w:t>
      </w:r>
      <w:r w:rsidRPr="008B27E1">
        <w:rPr>
          <w:rStyle w:val="StyleUnderline"/>
          <w:highlight w:val="cyan"/>
        </w:rPr>
        <w:t xml:space="preserve"> and</w:t>
      </w:r>
      <w:r w:rsidRPr="0012620D">
        <w:rPr>
          <w:rStyle w:val="StyleUnderline"/>
        </w:rPr>
        <w:t xml:space="preserve"> the level of </w:t>
      </w:r>
      <w:r w:rsidRPr="008B27E1">
        <w:rPr>
          <w:rStyle w:val="Emphasis"/>
          <w:highlight w:val="cyan"/>
        </w:rPr>
        <w:t>info</w:t>
      </w:r>
      <w:r w:rsidRPr="0012620D">
        <w:rPr>
          <w:rStyle w:val="StyleUnderline"/>
        </w:rPr>
        <w:t xml:space="preserve">rmation that mock </w:t>
      </w:r>
      <w:r w:rsidRPr="008B27E1">
        <w:rPr>
          <w:rStyle w:val="StyleUnderline"/>
          <w:highlight w:val="cyan"/>
        </w:rPr>
        <w:t>jurors received regarding</w:t>
      </w:r>
      <w:r w:rsidRPr="0012620D">
        <w:rPr>
          <w:rStyle w:val="StyleUnderline"/>
        </w:rPr>
        <w:t xml:space="preserve"> the </w:t>
      </w:r>
      <w:r w:rsidRPr="008B27E1">
        <w:rPr>
          <w:rStyle w:val="StyleUnderline"/>
          <w:highlight w:val="cyan"/>
        </w:rPr>
        <w:t>NGRI</w:t>
      </w:r>
      <w:r w:rsidRPr="0012620D">
        <w:rPr>
          <w:rStyle w:val="StyleUnderline"/>
        </w:rPr>
        <w:t xml:space="preserve"> plea</w:t>
      </w:r>
      <w:r w:rsidRPr="0012620D">
        <w:rPr>
          <w:sz w:val="16"/>
        </w:rPr>
        <w:t xml:space="preserve">. However, though none of the variables resulted in statistically significant differences, the general pattern of verdicts rendered by mock jurors in the study is worth noting, and may, at least partially, explain the lack of effect seen in the study findings. Specifically, in contrast to what is known about the success of the NGRI plea in actual cases based on available statistics, our participants’ responses indicated a very high acceptance of the NGRI plea. Available statistics (e.g., Callahan et al., 1991) suggest that the plea is only successful in 25% of the cases in which it is raised whereas </w:t>
      </w:r>
      <w:r w:rsidRPr="0012620D">
        <w:rPr>
          <w:rStyle w:val="StyleUnderline"/>
        </w:rPr>
        <w:t xml:space="preserve">in the </w:t>
      </w:r>
      <w:r w:rsidRPr="0012620D">
        <w:rPr>
          <w:rStyle w:val="Emphasis"/>
        </w:rPr>
        <w:t>current study</w:t>
      </w:r>
      <w:r w:rsidRPr="0012620D">
        <w:rPr>
          <w:rStyle w:val="StyleUnderline"/>
        </w:rPr>
        <w:t xml:space="preserve">, a </w:t>
      </w:r>
      <w:r w:rsidRPr="008B27E1">
        <w:rPr>
          <w:rStyle w:val="Emphasis"/>
          <w:highlight w:val="cyan"/>
        </w:rPr>
        <w:t>substantial</w:t>
      </w:r>
      <w:r w:rsidRPr="008B27E1">
        <w:rPr>
          <w:rStyle w:val="StyleUnderline"/>
          <w:highlight w:val="cyan"/>
        </w:rPr>
        <w:t xml:space="preserve"> proportion of</w:t>
      </w:r>
      <w:r w:rsidRPr="0012620D">
        <w:rPr>
          <w:rStyle w:val="StyleUnderline"/>
        </w:rPr>
        <w:t xml:space="preserve"> the </w:t>
      </w:r>
      <w:r w:rsidRPr="008B27E1">
        <w:rPr>
          <w:rStyle w:val="StyleUnderline"/>
          <w:highlight w:val="cyan"/>
        </w:rPr>
        <w:t>participants</w:t>
      </w:r>
      <w:r w:rsidRPr="0012620D">
        <w:rPr>
          <w:rStyle w:val="StyleUnderline"/>
        </w:rPr>
        <w:t xml:space="preserve"> (82%) </w:t>
      </w:r>
      <w:r w:rsidRPr="008B27E1">
        <w:rPr>
          <w:rStyle w:val="StyleUnderline"/>
          <w:highlight w:val="cyan"/>
        </w:rPr>
        <w:t xml:space="preserve">chose a verdict of </w:t>
      </w:r>
      <w:r w:rsidRPr="008B27E1">
        <w:rPr>
          <w:rStyle w:val="Emphasis"/>
          <w:highlight w:val="cyan"/>
        </w:rPr>
        <w:t>NGRI</w:t>
      </w:r>
      <w:r w:rsidRPr="0012620D">
        <w:rPr>
          <w:sz w:val="16"/>
        </w:rPr>
        <w:t>. This is a similar finding to that of Maeder and colleagues (2020), who, when examining the influence of defendant race and type of mental illness on juror decision-making in an NGRI case featuring a crime of looting, found that mock jurors reached a verdict of NGRI at a rate that was higher than expected given available statistics about actual trial outcomes (68.1% NGRI vs. 31.9% Guilty).</w:t>
      </w:r>
    </w:p>
    <w:p w:rsidR="00174369" w:rsidRPr="0012620D" w:rsidRDefault="00174369" w:rsidP="00174369">
      <w:pPr>
        <w:rPr>
          <w:sz w:val="16"/>
        </w:rPr>
      </w:pPr>
      <w:r w:rsidRPr="0012620D">
        <w:rPr>
          <w:sz w:val="16"/>
        </w:rPr>
        <w:t>The rates of NGRI acceptance produced in research settings stand in contrast to what is understood to be the outcomes of NGRI pleas in actual cases. One possible explanation for the higher-than-expected rate of NGRI in this study may be the details of the case vignette. The vignette was written to meet legal criteria for an NGRI plea in Ohio with the intent of isolating the experimental conditions, so that participants were determining their verdicts based solely on defendant race and information given regarding the plea, without added nuance and alternative argument that would likely be seen in a true NGRI case. Because the details of the case clearly describe a history of mental illness, symptoms experienced by the defendant at the time of the offense, and expert agreement of a mental health history, the support for an NGRI finding may have been too clear to participants. Additionally, and in contrast to what would occur in most actual scenarios, research participants were not given an alternative argument to explain the defendant’s behavior, thus supporting a finding of NGRI.</w:t>
      </w:r>
    </w:p>
    <w:p w:rsidR="00174369" w:rsidRDefault="00174369" w:rsidP="00174369">
      <w:pPr>
        <w:rPr>
          <w:sz w:val="28"/>
        </w:rPr>
      </w:pPr>
      <w:r w:rsidRPr="0012620D">
        <w:rPr>
          <w:sz w:val="16"/>
        </w:rPr>
        <w:t xml:space="preserve">As noted, </w:t>
      </w:r>
      <w:r w:rsidRPr="0012620D">
        <w:rPr>
          <w:rStyle w:val="StyleUnderline"/>
        </w:rPr>
        <w:t xml:space="preserve">jurors’ </w:t>
      </w:r>
      <w:r w:rsidRPr="008B27E1">
        <w:rPr>
          <w:rStyle w:val="Emphasis"/>
          <w:highlight w:val="cyan"/>
        </w:rPr>
        <w:t>verdicts</w:t>
      </w:r>
      <w:r w:rsidRPr="0012620D">
        <w:rPr>
          <w:sz w:val="16"/>
        </w:rPr>
        <w:t xml:space="preserve"> and behavioral control ratings </w:t>
      </w:r>
      <w:r w:rsidRPr="008B27E1">
        <w:rPr>
          <w:rStyle w:val="Emphasis"/>
          <w:highlight w:val="cyan"/>
        </w:rPr>
        <w:t>did not vary</w:t>
      </w:r>
      <w:r w:rsidRPr="008B27E1">
        <w:rPr>
          <w:rStyle w:val="StyleUnderline"/>
          <w:highlight w:val="cyan"/>
        </w:rPr>
        <w:t xml:space="preserve"> by</w:t>
      </w:r>
      <w:r w:rsidRPr="0012620D">
        <w:rPr>
          <w:rStyle w:val="StyleUnderline"/>
        </w:rPr>
        <w:t xml:space="preserve"> </w:t>
      </w:r>
      <w:r w:rsidRPr="0012620D">
        <w:rPr>
          <w:rStyle w:val="Emphasis"/>
        </w:rPr>
        <w:t xml:space="preserve">defendant </w:t>
      </w:r>
      <w:r w:rsidRPr="008B27E1">
        <w:rPr>
          <w:rStyle w:val="Emphasis"/>
          <w:highlight w:val="cyan"/>
        </w:rPr>
        <w:t>race</w:t>
      </w:r>
      <w:r w:rsidRPr="0012620D">
        <w:rPr>
          <w:rStyle w:val="StyleUnderline"/>
        </w:rPr>
        <w:t xml:space="preserve"> in this study</w:t>
      </w:r>
      <w:r w:rsidRPr="0012620D">
        <w:rPr>
          <w:sz w:val="16"/>
        </w:rPr>
        <w:t xml:space="preserve">, which was unexpected, </w:t>
      </w:r>
      <w:r w:rsidRPr="0012620D">
        <w:rPr>
          <w:rStyle w:val="StyleUnderline"/>
        </w:rPr>
        <w:t xml:space="preserve">especially </w:t>
      </w:r>
      <w:r w:rsidRPr="008B27E1">
        <w:rPr>
          <w:rStyle w:val="StyleUnderline"/>
          <w:highlight w:val="cyan"/>
        </w:rPr>
        <w:t>considering</w:t>
      </w:r>
      <w:r w:rsidRPr="0012620D">
        <w:rPr>
          <w:sz w:val="16"/>
        </w:rPr>
        <w:t xml:space="preserve"> the wealth of available information that suggests </w:t>
      </w:r>
      <w:r w:rsidRPr="008B27E1">
        <w:rPr>
          <w:rStyle w:val="StyleUnderline"/>
          <w:highlight w:val="cyan"/>
        </w:rPr>
        <w:t>racial differences in legal decision-making</w:t>
      </w:r>
      <w:r w:rsidRPr="0012620D">
        <w:rPr>
          <w:sz w:val="16"/>
        </w:rPr>
        <w:t xml:space="preserve"> (Callahan et al., 1991, Maeder et al., 2020; McGlynn et al., 1976; Rehavi &amp; Starr, 2014; Yamamoto &amp; Maeder, 2017). Previous research with similar results, such as Maeder and colleagues (2015), suggest that the lack of racial differences reproduced in research may be related to features of aversive racism, which purports that individuals are less likely to behave or indulge in prejudice in situations where the bias would be considered obvious. That is, because participants were asked to identify the race of the defendant in the manipulation check portion of the study, they may have been primed to the mention of the defendant’s race and thus responded with an overcorrection to avoid being perceived as racist in their verdict determination.</w:t>
      </w:r>
    </w:p>
    <w:p w:rsidR="00174369" w:rsidRPr="000D1063" w:rsidRDefault="00174369" w:rsidP="00174369">
      <w:pPr>
        <w:pStyle w:val="Heading4"/>
      </w:pPr>
      <w:r w:rsidRPr="000D1063">
        <w:t xml:space="preserve">The plan </w:t>
      </w:r>
      <w:r w:rsidRPr="000D1063">
        <w:rPr>
          <w:u w:val="single"/>
        </w:rPr>
        <w:t>reverse causally</w:t>
      </w:r>
      <w:r w:rsidRPr="000D1063">
        <w:t xml:space="preserve"> solves crime</w:t>
      </w:r>
      <w:r>
        <w:t>. A</w:t>
      </w:r>
      <w:r w:rsidRPr="000D1063">
        <w:t xml:space="preserve">ddressing the needs of those with mental illnesses </w:t>
      </w:r>
      <w:r w:rsidRPr="000D1063">
        <w:rPr>
          <w:u w:val="single"/>
        </w:rPr>
        <w:t>empirically</w:t>
      </w:r>
      <w:r w:rsidRPr="000D1063">
        <w:t xml:space="preserve"> reduces recidivism.</w:t>
      </w:r>
    </w:p>
    <w:p w:rsidR="00174369" w:rsidRPr="000D1063" w:rsidRDefault="00174369" w:rsidP="00174369">
      <w:pPr>
        <w:pStyle w:val="Undertag"/>
      </w:pPr>
      <w:r w:rsidRPr="000D1063">
        <w:t>SMI = Severe Mental Illness</w:t>
      </w:r>
    </w:p>
    <w:p w:rsidR="00174369" w:rsidRPr="000D1063" w:rsidRDefault="00174369" w:rsidP="00174369">
      <w:pPr>
        <w:pStyle w:val="Undertag"/>
      </w:pPr>
      <w:r w:rsidRPr="000D1063">
        <w:lastRenderedPageBreak/>
        <w:t>MHC = Mental Health Courts</w:t>
      </w:r>
    </w:p>
    <w:p w:rsidR="00174369" w:rsidRPr="000D1063" w:rsidRDefault="00174369" w:rsidP="00174369">
      <w:r w:rsidRPr="000973B6">
        <w:rPr>
          <w:rStyle w:val="Style13ptBold"/>
        </w:rPr>
        <w:t>Jalain ’24</w:t>
      </w:r>
      <w:r w:rsidRPr="000D1063">
        <w:t xml:space="preserve">, Assistant Professor, Criminal Justice, U of New Haven. Assistant Professor, Government and Justice Studies, Appalachian State University. Professor, Criminal Justice, U of Louisville. Caroline I., </w:t>
      </w:r>
      <w:bookmarkStart w:id="3" w:name="_Hlk206111734"/>
      <w:r w:rsidRPr="000D1063">
        <w:t>Paul A. Lucas</w:t>
      </w:r>
      <w:bookmarkEnd w:id="3"/>
      <w:r w:rsidRPr="000D1063">
        <w:t xml:space="preserve">, and George E. Higgins. “Assessing the Effectiveness of Mental Health Courts in Reducing Recidivism: A Systematic Review with Meta-Analysis.” Justice Evaluation Journal 7, no. 2 (2024): 212–30. https://www.tandfonline.com/doi/full/10.1080/24751979.2024.2373245. </w:t>
      </w:r>
      <w:r w:rsidRPr="000F659B">
        <w:t>smodi</w:t>
      </w:r>
    </w:p>
    <w:p w:rsidR="00174369" w:rsidRPr="000D1063" w:rsidRDefault="00174369" w:rsidP="00174369">
      <w:pPr>
        <w:rPr>
          <w:sz w:val="16"/>
          <w:szCs w:val="16"/>
        </w:rPr>
      </w:pPr>
      <w:r w:rsidRPr="000D1063">
        <w:rPr>
          <w:sz w:val="16"/>
          <w:szCs w:val="16"/>
        </w:rPr>
        <w:t xml:space="preserve">The main result of </w:t>
      </w:r>
      <w:r w:rsidRPr="000D1063">
        <w:rPr>
          <w:rStyle w:val="StyleUnderline"/>
        </w:rPr>
        <w:t xml:space="preserve">this study confirms that </w:t>
      </w:r>
      <w:r w:rsidRPr="008B27E1">
        <w:rPr>
          <w:rStyle w:val="Emphasis"/>
          <w:highlight w:val="cyan"/>
        </w:rPr>
        <w:t>MHCs</w:t>
      </w:r>
      <w:r w:rsidRPr="000D1063">
        <w:rPr>
          <w:rStyle w:val="StyleUnderline"/>
        </w:rPr>
        <w:t xml:space="preserve"> do result in a </w:t>
      </w:r>
      <w:r w:rsidRPr="000D1063">
        <w:rPr>
          <w:rStyle w:val="Emphasis"/>
        </w:rPr>
        <w:t>reduction</w:t>
      </w:r>
      <w:r w:rsidRPr="000D1063">
        <w:rPr>
          <w:rStyle w:val="StyleUnderline"/>
        </w:rPr>
        <w:t xml:space="preserve"> in </w:t>
      </w:r>
      <w:r w:rsidRPr="000D1063">
        <w:rPr>
          <w:rStyle w:val="Emphasis"/>
        </w:rPr>
        <w:t>recidivism</w:t>
      </w:r>
      <w:r w:rsidRPr="000D1063">
        <w:rPr>
          <w:sz w:val="16"/>
          <w:szCs w:val="16"/>
        </w:rPr>
        <w:t xml:space="preserve">. </w:t>
      </w:r>
      <w:r w:rsidRPr="000D1063">
        <w:rPr>
          <w:rStyle w:val="StyleUnderline"/>
        </w:rPr>
        <w:t xml:space="preserve">MHCs constitute a </w:t>
      </w:r>
      <w:r w:rsidRPr="008B27E1">
        <w:rPr>
          <w:rStyle w:val="Emphasis"/>
          <w:highlight w:val="cyan"/>
        </w:rPr>
        <w:t>42% reduction</w:t>
      </w:r>
      <w:r w:rsidRPr="008B27E1">
        <w:rPr>
          <w:rStyle w:val="StyleUnderline"/>
          <w:highlight w:val="cyan"/>
        </w:rPr>
        <w:t xml:space="preserve"> in recidivism</w:t>
      </w:r>
      <w:r w:rsidRPr="000D1063">
        <w:rPr>
          <w:sz w:val="16"/>
          <w:szCs w:val="16"/>
        </w:rPr>
        <w:t xml:space="preserve">. </w:t>
      </w:r>
      <w:r w:rsidRPr="000D1063">
        <w:rPr>
          <w:rStyle w:val="StyleUnderline"/>
        </w:rPr>
        <w:t xml:space="preserve">This is </w:t>
      </w:r>
      <w:r w:rsidRPr="008B27E1">
        <w:rPr>
          <w:rStyle w:val="Emphasis"/>
          <w:highlight w:val="cyan"/>
        </w:rPr>
        <w:t>consistent</w:t>
      </w:r>
      <w:r w:rsidRPr="008B27E1">
        <w:rPr>
          <w:rStyle w:val="StyleUnderline"/>
          <w:highlight w:val="cyan"/>
        </w:rPr>
        <w:t xml:space="preserve"> with previous</w:t>
      </w:r>
      <w:r w:rsidRPr="000D1063">
        <w:rPr>
          <w:rStyle w:val="StyleUnderline"/>
        </w:rPr>
        <w:t xml:space="preserve"> meta-</w:t>
      </w:r>
      <w:r w:rsidRPr="008B27E1">
        <w:rPr>
          <w:rStyle w:val="StyleUnderline"/>
          <w:highlight w:val="cyan"/>
        </w:rPr>
        <w:t>analyses</w:t>
      </w:r>
      <w:r w:rsidRPr="000D1063">
        <w:rPr>
          <w:sz w:val="16"/>
          <w:szCs w:val="16"/>
        </w:rPr>
        <w:t xml:space="preserve"> (Cross, 2011; Fox et al., 2021; Lowder et al, 2018; Sarteschi et al., 2011) further </w:t>
      </w:r>
      <w:r w:rsidRPr="000D1063">
        <w:rPr>
          <w:rStyle w:val="StyleUnderline"/>
        </w:rPr>
        <w:t xml:space="preserve">suggesting the </w:t>
      </w:r>
      <w:r w:rsidRPr="000D1063">
        <w:rPr>
          <w:rStyle w:val="Emphasis"/>
        </w:rPr>
        <w:t>robust</w:t>
      </w:r>
      <w:r w:rsidRPr="000D1063">
        <w:rPr>
          <w:rStyle w:val="StyleUnderline"/>
        </w:rPr>
        <w:t xml:space="preserve"> nature of the results</w:t>
      </w:r>
      <w:r w:rsidRPr="000D1063">
        <w:rPr>
          <w:sz w:val="16"/>
          <w:szCs w:val="16"/>
        </w:rPr>
        <w:t xml:space="preserve"> in the present study. As pointed out in the front-end of this manuscript, while previous research suggests that there exists homogeneity among key program-level characteristics regardless of type of treatment court (eg, drug treatment courts or mental health courts), future research must concern itself with within-group variation (see Kaiser, 2020; Kaiser &amp; Rhodes, 2019). While the authors initially sought to address the issue of heterogeneity within the studies included within this meta-analysis, it simply was not possible to do so. While the initial analyses included a moderator analysis to determine what impact heterogeneity had on certain outcomes, given the limited sample size, the power was much too low. Given the low power, no meaningful interpretation of those results was possible (briefly discussed below and suggested for future researchers to pay attention to once the body of literature examining MHCs grows). Additionally, and considering our findings, practitioners and policymakers alike should take care to pay attention and implement the successful MHC model’s connection with balanced justice and both its growing empirical and public support. Public and political support typically go hand-in-hand with criminal justice interventions. Therefore, by </w:t>
      </w:r>
      <w:r w:rsidRPr="000D1063">
        <w:rPr>
          <w:rStyle w:val="StyleUnderline"/>
        </w:rPr>
        <w:t xml:space="preserve">utilizing the public’s support for balanced justice while </w:t>
      </w:r>
      <w:r w:rsidRPr="008B27E1">
        <w:rPr>
          <w:rStyle w:val="StyleUnderline"/>
          <w:highlight w:val="cyan"/>
        </w:rPr>
        <w:t>promoting</w:t>
      </w:r>
      <w:r w:rsidRPr="000D1063">
        <w:rPr>
          <w:rStyle w:val="StyleUnderline"/>
        </w:rPr>
        <w:t xml:space="preserve"> the MHC </w:t>
      </w:r>
      <w:r w:rsidRPr="008B27E1">
        <w:rPr>
          <w:rStyle w:val="StyleUnderline"/>
          <w:highlight w:val="cyan"/>
        </w:rPr>
        <w:t>model through</w:t>
      </w:r>
      <w:r w:rsidRPr="000D1063">
        <w:rPr>
          <w:rStyle w:val="StyleUnderline"/>
        </w:rPr>
        <w:t xml:space="preserve"> its </w:t>
      </w:r>
      <w:r w:rsidRPr="008B27E1">
        <w:rPr>
          <w:rStyle w:val="Emphasis"/>
          <w:highlight w:val="cyan"/>
        </w:rPr>
        <w:t>empirical</w:t>
      </w:r>
      <w:r w:rsidRPr="000D1063">
        <w:rPr>
          <w:rStyle w:val="StyleUnderline"/>
        </w:rPr>
        <w:t xml:space="preserve">ly tested </w:t>
      </w:r>
      <w:r w:rsidRPr="008B27E1">
        <w:rPr>
          <w:rStyle w:val="Emphasis"/>
          <w:highlight w:val="cyan"/>
        </w:rPr>
        <w:t>effectiveness</w:t>
      </w:r>
      <w:r w:rsidRPr="000D1063">
        <w:rPr>
          <w:rStyle w:val="StyleUnderline"/>
        </w:rPr>
        <w:t xml:space="preserve"> may </w:t>
      </w:r>
      <w:r w:rsidRPr="008B27E1">
        <w:rPr>
          <w:rStyle w:val="StyleUnderline"/>
          <w:highlight w:val="cyan"/>
        </w:rPr>
        <w:t>prove beneficial in</w:t>
      </w:r>
      <w:r w:rsidRPr="000D1063">
        <w:rPr>
          <w:rStyle w:val="StyleUnderline"/>
        </w:rPr>
        <w:t xml:space="preserve"> aiding</w:t>
      </w:r>
      <w:r w:rsidRPr="000D1063">
        <w:rPr>
          <w:sz w:val="16"/>
          <w:szCs w:val="16"/>
        </w:rPr>
        <w:t xml:space="preserve"> with both </w:t>
      </w:r>
      <w:r w:rsidRPr="000D1063">
        <w:rPr>
          <w:rStyle w:val="StyleUnderline"/>
        </w:rPr>
        <w:t xml:space="preserve">their </w:t>
      </w:r>
      <w:r w:rsidRPr="008B27E1">
        <w:rPr>
          <w:rStyle w:val="StyleUnderline"/>
          <w:highlight w:val="cyan"/>
        </w:rPr>
        <w:t>creation</w:t>
      </w:r>
      <w:r w:rsidRPr="000D1063">
        <w:rPr>
          <w:sz w:val="16"/>
          <w:szCs w:val="16"/>
        </w:rPr>
        <w:t xml:space="preserve"> within new jurisdictions </w:t>
      </w:r>
      <w:r w:rsidRPr="008B27E1">
        <w:rPr>
          <w:rStyle w:val="StyleUnderline"/>
          <w:highlight w:val="cyan"/>
        </w:rPr>
        <w:t>as well as</w:t>
      </w:r>
      <w:r w:rsidRPr="000D1063">
        <w:rPr>
          <w:sz w:val="16"/>
          <w:szCs w:val="16"/>
        </w:rPr>
        <w:t xml:space="preserve"> the </w:t>
      </w:r>
      <w:r w:rsidRPr="008B27E1">
        <w:rPr>
          <w:rStyle w:val="StyleUnderline"/>
          <w:highlight w:val="cyan"/>
        </w:rPr>
        <w:t>sustainment</w:t>
      </w:r>
      <w:r w:rsidRPr="000D1063">
        <w:rPr>
          <w:sz w:val="16"/>
          <w:szCs w:val="16"/>
        </w:rPr>
        <w:t xml:space="preserve"> of already established MHCs </w:t>
      </w:r>
      <w:r w:rsidRPr="000D1063">
        <w:rPr>
          <w:rStyle w:val="StyleUnderline"/>
        </w:rPr>
        <w:t>throughout the country</w:t>
      </w:r>
      <w:r w:rsidRPr="000D1063">
        <w:rPr>
          <w:sz w:val="16"/>
          <w:szCs w:val="16"/>
        </w:rPr>
        <w:t>. This point agrees with previous research (see Kaiser &amp; Rhodes, 2019), which suggests that policymakers, researchers, and legal practitioners should emphasize the quality and consistency of treatment services and options delivered to certain types of treatment court participants. Given our justice system’s struggle with the number of justice-involved individuals suffering with a SMI, and in conjunction with public support for the balanced justice model, the current study further enforces the need for MHCs and calls for policymakers to utilize these courts to alleviate the current overincarceration of individuals suffering from SMI.</w:t>
      </w:r>
    </w:p>
    <w:p w:rsidR="00174369" w:rsidRPr="000D1063" w:rsidRDefault="00174369" w:rsidP="00174369">
      <w:pPr>
        <w:pStyle w:val="Heading4"/>
      </w:pPr>
      <w:r w:rsidRPr="000D1063">
        <w:t xml:space="preserve">Establishing a </w:t>
      </w:r>
      <w:r w:rsidRPr="000D1063">
        <w:rPr>
          <w:u w:val="single"/>
        </w:rPr>
        <w:t>universal minimum standard</w:t>
      </w:r>
      <w:r w:rsidRPr="000D1063">
        <w:t xml:space="preserve"> for the insanity defense reins in </w:t>
      </w:r>
      <w:r w:rsidRPr="000D1063">
        <w:rPr>
          <w:u w:val="single"/>
        </w:rPr>
        <w:t>unchecked federalism</w:t>
      </w:r>
      <w:r>
        <w:t xml:space="preserve"> in the criminal justice system.</w:t>
      </w:r>
    </w:p>
    <w:p w:rsidR="00174369" w:rsidRPr="000D1063" w:rsidRDefault="00174369" w:rsidP="00174369">
      <w:bookmarkStart w:id="4" w:name="_Hlk206457934"/>
      <w:r w:rsidRPr="000973B6">
        <w:rPr>
          <w:rStyle w:val="Style13ptBold"/>
        </w:rPr>
        <w:t>Price ’22</w:t>
      </w:r>
      <w:r w:rsidRPr="000D1063">
        <w:t xml:space="preserve">, JD from Indiana University School of Law. Hannah. “Shattered Brains in Shackles: The Future of Mentally Ill Defendants Following.” </w:t>
      </w:r>
      <w:r w:rsidRPr="000D1063">
        <w:rPr>
          <w:i/>
          <w:iCs/>
        </w:rPr>
        <w:t>Indiana Law Review</w:t>
      </w:r>
      <w:r w:rsidRPr="000D1063">
        <w:t xml:space="preserve"> 55 (2022). https://mckinneylaw.iu.edu/practice/law-reviews/ilr/pdf/vol55p831.pdf. </w:t>
      </w:r>
      <w:r w:rsidRPr="000F659B">
        <w:t>smodi</w:t>
      </w:r>
    </w:p>
    <w:bookmarkEnd w:id="4"/>
    <w:p w:rsidR="00174369" w:rsidRPr="000D1063" w:rsidRDefault="00174369" w:rsidP="00174369">
      <w:pPr>
        <w:rPr>
          <w:sz w:val="16"/>
          <w:szCs w:val="16"/>
        </w:rPr>
      </w:pPr>
      <w:r w:rsidRPr="008B27E1">
        <w:rPr>
          <w:rStyle w:val="StyleUnderline"/>
          <w:highlight w:val="cyan"/>
        </w:rPr>
        <w:t>Existing</w:t>
      </w:r>
      <w:r w:rsidRPr="00AA194F">
        <w:rPr>
          <w:rStyle w:val="StyleUnderline"/>
        </w:rPr>
        <w:t xml:space="preserve"> methods of</w:t>
      </w:r>
      <w:r w:rsidRPr="000D1063">
        <w:rPr>
          <w:rStyle w:val="StyleUnderline"/>
        </w:rPr>
        <w:t xml:space="preserve"> mental health </w:t>
      </w:r>
      <w:r w:rsidRPr="008B27E1">
        <w:rPr>
          <w:rStyle w:val="StyleUnderline"/>
          <w:highlight w:val="cyan"/>
        </w:rPr>
        <w:t>treatment in</w:t>
      </w:r>
      <w:r w:rsidRPr="00AA194F">
        <w:rPr>
          <w:rStyle w:val="StyleUnderline"/>
        </w:rPr>
        <w:t xml:space="preserve"> the</w:t>
      </w:r>
      <w:r w:rsidRPr="000D1063">
        <w:rPr>
          <w:rStyle w:val="StyleUnderline"/>
        </w:rPr>
        <w:t xml:space="preserve"> </w:t>
      </w:r>
      <w:r w:rsidRPr="008B27E1">
        <w:rPr>
          <w:rStyle w:val="Emphasis"/>
          <w:highlight w:val="cyan"/>
        </w:rPr>
        <w:t>c</w:t>
      </w:r>
      <w:r w:rsidRPr="000D1063">
        <w:rPr>
          <w:rStyle w:val="StyleUnderline"/>
        </w:rPr>
        <w:t xml:space="preserve">riminal </w:t>
      </w:r>
      <w:r w:rsidRPr="008B27E1">
        <w:rPr>
          <w:rStyle w:val="Emphasis"/>
          <w:highlight w:val="cyan"/>
        </w:rPr>
        <w:t>j</w:t>
      </w:r>
      <w:r w:rsidRPr="000D1063">
        <w:rPr>
          <w:rStyle w:val="StyleUnderline"/>
        </w:rPr>
        <w:t xml:space="preserve">ustice </w:t>
      </w:r>
      <w:r w:rsidRPr="008B27E1">
        <w:rPr>
          <w:rStyle w:val="Emphasis"/>
          <w:highlight w:val="cyan"/>
        </w:rPr>
        <w:t>s</w:t>
      </w:r>
      <w:r w:rsidRPr="000D1063">
        <w:rPr>
          <w:rStyle w:val="StyleUnderline"/>
        </w:rPr>
        <w:t xml:space="preserve">ystem are </w:t>
      </w:r>
      <w:r w:rsidRPr="008B27E1">
        <w:rPr>
          <w:rStyle w:val="Emphasis"/>
          <w:highlight w:val="cyan"/>
        </w:rPr>
        <w:t>unacceptable</w:t>
      </w:r>
      <w:r w:rsidRPr="000D1063">
        <w:rPr>
          <w:rStyle w:val="StyleUnderline"/>
        </w:rPr>
        <w:t xml:space="preserve">, with </w:t>
      </w:r>
      <w:r w:rsidRPr="00AA194F">
        <w:rPr>
          <w:rStyle w:val="StyleUnderline"/>
        </w:rPr>
        <w:t xml:space="preserve">less than </w:t>
      </w:r>
      <w:r w:rsidRPr="008B27E1">
        <w:rPr>
          <w:rStyle w:val="Emphasis"/>
          <w:highlight w:val="cyan"/>
        </w:rPr>
        <w:t>one</w:t>
      </w:r>
      <w:r w:rsidRPr="000D1063">
        <w:rPr>
          <w:rStyle w:val="Emphasis"/>
        </w:rPr>
        <w:t xml:space="preserve"> out </w:t>
      </w:r>
      <w:r w:rsidRPr="008B27E1">
        <w:rPr>
          <w:rStyle w:val="Emphasis"/>
          <w:highlight w:val="cyan"/>
        </w:rPr>
        <w:t>of five</w:t>
      </w:r>
      <w:r w:rsidRPr="000D1063">
        <w:rPr>
          <w:rStyle w:val="StyleUnderline"/>
        </w:rPr>
        <w:t xml:space="preserve"> inmates suffering from psychiatric illness </w:t>
      </w:r>
      <w:r w:rsidRPr="008B27E1">
        <w:rPr>
          <w:rStyle w:val="Emphasis"/>
          <w:highlight w:val="cyan"/>
        </w:rPr>
        <w:t>receiving treatment</w:t>
      </w:r>
      <w:r w:rsidRPr="000D1063">
        <w:rPr>
          <w:rStyle w:val="StyleUnderline"/>
        </w:rPr>
        <w:t xml:space="preserve"> during incarceration</w:t>
      </w:r>
      <w:r w:rsidRPr="000D1063">
        <w:rPr>
          <w:sz w:val="16"/>
          <w:szCs w:val="16"/>
        </w:rPr>
        <w:t xml:space="preserve">. 5 5 With the complex system and unpredictable outcomes associated with raising insanity, many defendants refrain from raising the defense, and even if they attempt the defense, the likelihood of success is trivial.1 56 Furthermore, the Supreme Court has continuously upheld state insanity laws, even when evidence of potential bias exists. 157 </w:t>
      </w:r>
      <w:r w:rsidRPr="000D1063">
        <w:rPr>
          <w:rStyle w:val="StyleUnderline"/>
        </w:rPr>
        <w:t xml:space="preserve">The most efficient </w:t>
      </w:r>
      <w:r w:rsidRPr="008B27E1">
        <w:rPr>
          <w:rStyle w:val="StyleUnderline"/>
          <w:highlight w:val="cyan"/>
        </w:rPr>
        <w:t xml:space="preserve">way to </w:t>
      </w:r>
      <w:r w:rsidRPr="008B27E1">
        <w:rPr>
          <w:rStyle w:val="Emphasis"/>
          <w:highlight w:val="cyan"/>
        </w:rPr>
        <w:t>solve</w:t>
      </w:r>
      <w:r w:rsidRPr="000D1063">
        <w:rPr>
          <w:rStyle w:val="StyleUnderline"/>
        </w:rPr>
        <w:t xml:space="preserve"> the various </w:t>
      </w:r>
      <w:r w:rsidRPr="00AA194F">
        <w:rPr>
          <w:rStyle w:val="StyleUnderline"/>
        </w:rPr>
        <w:t>problems surrounding</w:t>
      </w:r>
      <w:r w:rsidRPr="000D1063">
        <w:rPr>
          <w:rStyle w:val="StyleUnderline"/>
        </w:rPr>
        <w:t xml:space="preserve"> the </w:t>
      </w:r>
      <w:r w:rsidRPr="008B27E1">
        <w:rPr>
          <w:rStyle w:val="StyleUnderline"/>
          <w:highlight w:val="cyan"/>
        </w:rPr>
        <w:t>insanity defense</w:t>
      </w:r>
      <w:r w:rsidRPr="000D1063">
        <w:rPr>
          <w:rStyle w:val="StyleUnderline"/>
        </w:rPr>
        <w:t xml:space="preserve"> would involve </w:t>
      </w:r>
      <w:r w:rsidRPr="008B27E1">
        <w:rPr>
          <w:rStyle w:val="StyleUnderline"/>
          <w:highlight w:val="cyan"/>
        </w:rPr>
        <w:t xml:space="preserve">adopting a </w:t>
      </w:r>
      <w:r w:rsidRPr="008B27E1">
        <w:rPr>
          <w:rStyle w:val="Emphasis"/>
          <w:highlight w:val="cyan"/>
        </w:rPr>
        <w:t>universal</w:t>
      </w:r>
      <w:r w:rsidRPr="000D1063">
        <w:rPr>
          <w:sz w:val="16"/>
          <w:szCs w:val="16"/>
        </w:rPr>
        <w:t xml:space="preserve">, or at least minimum, </w:t>
      </w:r>
      <w:r w:rsidRPr="008B27E1">
        <w:rPr>
          <w:rStyle w:val="Emphasis"/>
          <w:highlight w:val="cyan"/>
        </w:rPr>
        <w:t>standard</w:t>
      </w:r>
      <w:r w:rsidRPr="000D1063">
        <w:rPr>
          <w:rStyle w:val="Emphasis"/>
        </w:rPr>
        <w:t xml:space="preserve"> nationwide</w:t>
      </w:r>
      <w:r w:rsidRPr="000D1063">
        <w:rPr>
          <w:sz w:val="16"/>
          <w:szCs w:val="16"/>
        </w:rPr>
        <w:t>.</w:t>
      </w:r>
    </w:p>
    <w:p w:rsidR="00174369" w:rsidRPr="000D1063" w:rsidRDefault="00174369" w:rsidP="00174369">
      <w:pPr>
        <w:rPr>
          <w:sz w:val="16"/>
          <w:szCs w:val="16"/>
        </w:rPr>
      </w:pPr>
      <w:r w:rsidRPr="000D1063">
        <w:rPr>
          <w:sz w:val="16"/>
          <w:szCs w:val="16"/>
        </w:rPr>
        <w:t>Due to the inherent right of a state to choose and draft its criminal statutes, in addition to the Supreme Court's disdain for requiring a state insanity defense standard, other avenues addressing the mental health crisis in the criminal justice system should be considered. The Court has determined that when "the State's affirmative act of restraining [an] individual's freedom to act on his own behalf-through incarceration, institutionalization, or other similar restraint of personal liberty"' the protections afforded by the Due Process Clause provide "that the State be required to care for him."1 59 To this end, states have a constitutional duty to ensure that all incarcerated individuals receive fair and adequate treatment under the law. Hence, due process extends beyond the courtroom and imposes a duty on states to provide adequate treatment services to incarcerated individuals with mental illness.</w:t>
      </w:r>
    </w:p>
    <w:p w:rsidR="00174369" w:rsidRPr="000D1063" w:rsidRDefault="00174369" w:rsidP="00174369">
      <w:pPr>
        <w:rPr>
          <w:sz w:val="16"/>
          <w:szCs w:val="16"/>
        </w:rPr>
      </w:pPr>
      <w:r w:rsidRPr="000D1063">
        <w:rPr>
          <w:sz w:val="16"/>
          <w:szCs w:val="16"/>
        </w:rPr>
        <w:t>A. Uniform Laws, Uniform Results</w:t>
      </w:r>
    </w:p>
    <w:p w:rsidR="00174369" w:rsidRPr="000D1063" w:rsidRDefault="00174369" w:rsidP="00174369">
      <w:pPr>
        <w:rPr>
          <w:sz w:val="15"/>
        </w:rPr>
      </w:pPr>
      <w:r w:rsidRPr="008B27E1">
        <w:rPr>
          <w:rStyle w:val="Emphasis"/>
          <w:highlight w:val="cyan"/>
        </w:rPr>
        <w:t>Kahler</w:t>
      </w:r>
      <w:r w:rsidRPr="008B27E1">
        <w:rPr>
          <w:rStyle w:val="StyleUnderline"/>
          <w:highlight w:val="cyan"/>
        </w:rPr>
        <w:t xml:space="preserve"> creates a</w:t>
      </w:r>
      <w:r w:rsidRPr="000D1063">
        <w:rPr>
          <w:sz w:val="15"/>
        </w:rPr>
        <w:t xml:space="preserve"> hypothetical </w:t>
      </w:r>
      <w:r w:rsidRPr="008B27E1">
        <w:rPr>
          <w:rStyle w:val="Emphasis"/>
          <w:highlight w:val="cyan"/>
        </w:rPr>
        <w:t>lottery</w:t>
      </w:r>
      <w:r w:rsidRPr="000D1063">
        <w:rPr>
          <w:rStyle w:val="StyleUnderline"/>
        </w:rPr>
        <w:t xml:space="preserve"> for defendants who plan to pursue an </w:t>
      </w:r>
      <w:r w:rsidRPr="000D1063">
        <w:rPr>
          <w:rStyle w:val="Emphasis"/>
        </w:rPr>
        <w:t>insanity defense</w:t>
      </w:r>
      <w:r w:rsidRPr="000D1063">
        <w:rPr>
          <w:sz w:val="15"/>
        </w:rPr>
        <w:t xml:space="preserve">. </w:t>
      </w:r>
      <w:r w:rsidRPr="008B27E1">
        <w:rPr>
          <w:rStyle w:val="StyleUnderline"/>
          <w:highlight w:val="cyan"/>
        </w:rPr>
        <w:t>Two</w:t>
      </w:r>
      <w:r w:rsidRPr="000D1063">
        <w:rPr>
          <w:rStyle w:val="StyleUnderline"/>
        </w:rPr>
        <w:t xml:space="preserve"> major </w:t>
      </w:r>
      <w:r w:rsidRPr="008B27E1">
        <w:rPr>
          <w:rStyle w:val="StyleUnderline"/>
          <w:highlight w:val="cyan"/>
        </w:rPr>
        <w:t>factors</w:t>
      </w:r>
      <w:r w:rsidRPr="000D1063">
        <w:rPr>
          <w:rStyle w:val="StyleUnderline"/>
        </w:rPr>
        <w:t xml:space="preserve"> are in play:</w:t>
      </w:r>
      <w:r w:rsidRPr="000D1063">
        <w:rPr>
          <w:sz w:val="15"/>
        </w:rPr>
        <w:t xml:space="preserve"> (1) </w:t>
      </w:r>
      <w:r w:rsidRPr="000D1063">
        <w:rPr>
          <w:rStyle w:val="StyleUnderline"/>
        </w:rPr>
        <w:t xml:space="preserve">the </w:t>
      </w:r>
      <w:r w:rsidRPr="008B27E1">
        <w:rPr>
          <w:rStyle w:val="StyleUnderline"/>
          <w:highlight w:val="cyan"/>
        </w:rPr>
        <w:t>symptoms</w:t>
      </w:r>
      <w:r w:rsidRPr="000D1063">
        <w:rPr>
          <w:rStyle w:val="StyleUnderline"/>
        </w:rPr>
        <w:t xml:space="preserve"> a defendant experienced</w:t>
      </w:r>
      <w:r w:rsidRPr="000D1063">
        <w:rPr>
          <w:sz w:val="15"/>
        </w:rPr>
        <w:t xml:space="preserve"> due to their mental illness </w:t>
      </w:r>
      <w:r w:rsidRPr="008B27E1">
        <w:rPr>
          <w:rStyle w:val="StyleUnderline"/>
          <w:highlight w:val="cyan"/>
        </w:rPr>
        <w:t>and</w:t>
      </w:r>
      <w:r w:rsidRPr="000D1063">
        <w:rPr>
          <w:sz w:val="15"/>
        </w:rPr>
        <w:t xml:space="preserve"> (2) </w:t>
      </w:r>
      <w:r w:rsidRPr="000D1063">
        <w:rPr>
          <w:rStyle w:val="StyleUnderline"/>
        </w:rPr>
        <w:t xml:space="preserve">the </w:t>
      </w:r>
      <w:r w:rsidRPr="008B27E1">
        <w:rPr>
          <w:rStyle w:val="StyleUnderline"/>
          <w:highlight w:val="cyan"/>
        </w:rPr>
        <w:t>laws of</w:t>
      </w:r>
      <w:r w:rsidRPr="00AA194F">
        <w:rPr>
          <w:rStyle w:val="StyleUnderline"/>
        </w:rPr>
        <w:t xml:space="preserve"> the </w:t>
      </w:r>
      <w:r w:rsidRPr="008B27E1">
        <w:rPr>
          <w:rStyle w:val="StyleUnderline"/>
          <w:highlight w:val="cyan"/>
        </w:rPr>
        <w:t>state</w:t>
      </w:r>
      <w:r w:rsidRPr="000D1063">
        <w:rPr>
          <w:rStyle w:val="StyleUnderline"/>
        </w:rPr>
        <w:t xml:space="preserve"> where the defendant is being charged</w:t>
      </w:r>
      <w:r w:rsidRPr="000D1063">
        <w:rPr>
          <w:sz w:val="15"/>
        </w:rPr>
        <w:t xml:space="preserve">. As demonstrated earlier, </w:t>
      </w:r>
      <w:r w:rsidRPr="000D1063">
        <w:rPr>
          <w:rStyle w:val="StyleUnderline"/>
        </w:rPr>
        <w:t xml:space="preserve">a </w:t>
      </w:r>
      <w:r w:rsidRPr="008B27E1">
        <w:rPr>
          <w:rStyle w:val="StyleUnderline"/>
          <w:highlight w:val="cyan"/>
        </w:rPr>
        <w:t>defendant</w:t>
      </w:r>
      <w:r w:rsidRPr="000D1063">
        <w:rPr>
          <w:rStyle w:val="StyleUnderline"/>
        </w:rPr>
        <w:t xml:space="preserve"> whose delusion renders</w:t>
      </w:r>
      <w:r w:rsidRPr="000D1063">
        <w:rPr>
          <w:sz w:val="15"/>
        </w:rPr>
        <w:t xml:space="preserve"> </w:t>
      </w:r>
      <w:r w:rsidRPr="000D1063">
        <w:rPr>
          <w:strike/>
          <w:sz w:val="15"/>
        </w:rPr>
        <w:t>him</w:t>
      </w:r>
      <w:r w:rsidRPr="000D1063">
        <w:rPr>
          <w:sz w:val="15"/>
        </w:rPr>
        <w:t xml:space="preserve"> </w:t>
      </w:r>
      <w:r w:rsidRPr="000D1063">
        <w:rPr>
          <w:rStyle w:val="StyleUnderline"/>
        </w:rPr>
        <w:t>[them] unable to appreciate the criminal nature or wrongfulness of</w:t>
      </w:r>
      <w:r w:rsidRPr="000D1063">
        <w:rPr>
          <w:sz w:val="15"/>
        </w:rPr>
        <w:t xml:space="preserve"> </w:t>
      </w:r>
      <w:r w:rsidRPr="000D1063">
        <w:rPr>
          <w:strike/>
          <w:sz w:val="15"/>
        </w:rPr>
        <w:t>his</w:t>
      </w:r>
      <w:r w:rsidRPr="000D1063">
        <w:rPr>
          <w:sz w:val="15"/>
        </w:rPr>
        <w:t xml:space="preserve"> </w:t>
      </w:r>
      <w:r w:rsidRPr="000D1063">
        <w:rPr>
          <w:rStyle w:val="StyleUnderline"/>
        </w:rPr>
        <w:t xml:space="preserve">[their] actions </w:t>
      </w:r>
      <w:r w:rsidRPr="008B27E1">
        <w:rPr>
          <w:rStyle w:val="StyleUnderline"/>
          <w:highlight w:val="cyan"/>
        </w:rPr>
        <w:t>could claim insanity under Arizona</w:t>
      </w:r>
      <w:r w:rsidRPr="000D1063">
        <w:rPr>
          <w:rStyle w:val="StyleUnderline"/>
        </w:rPr>
        <w:t xml:space="preserve"> law </w:t>
      </w:r>
      <w:r w:rsidRPr="008B27E1">
        <w:rPr>
          <w:rStyle w:val="StyleUnderline"/>
          <w:highlight w:val="cyan"/>
        </w:rPr>
        <w:t>but</w:t>
      </w:r>
      <w:r w:rsidRPr="000D1063">
        <w:rPr>
          <w:rStyle w:val="StyleUnderline"/>
        </w:rPr>
        <w:t xml:space="preserve"> would be </w:t>
      </w:r>
      <w:r w:rsidRPr="008B27E1">
        <w:rPr>
          <w:rStyle w:val="Emphasis"/>
          <w:highlight w:val="cyan"/>
        </w:rPr>
        <w:t>barred</w:t>
      </w:r>
      <w:r w:rsidRPr="008B27E1">
        <w:rPr>
          <w:rStyle w:val="StyleUnderline"/>
          <w:highlight w:val="cyan"/>
        </w:rPr>
        <w:t xml:space="preserve"> under Kansas</w:t>
      </w:r>
      <w:r w:rsidRPr="000D1063">
        <w:rPr>
          <w:rStyle w:val="StyleUnderline"/>
        </w:rPr>
        <w:t xml:space="preserve"> law</w:t>
      </w:r>
      <w:r w:rsidRPr="000D1063">
        <w:rPr>
          <w:sz w:val="15"/>
        </w:rPr>
        <w:t xml:space="preserve">.1 60 The American Psychiatric Association (APA) and the American </w:t>
      </w:r>
      <w:r w:rsidRPr="000D1063">
        <w:rPr>
          <w:sz w:val="15"/>
        </w:rPr>
        <w:lastRenderedPageBreak/>
        <w:t xml:space="preserve">Bar Association (ABA)-along with </w:t>
      </w:r>
      <w:r w:rsidRPr="000D1063">
        <w:rPr>
          <w:rStyle w:val="Emphasis"/>
        </w:rPr>
        <w:t>several</w:t>
      </w:r>
      <w:r w:rsidRPr="000D1063">
        <w:rPr>
          <w:sz w:val="15"/>
        </w:rPr>
        <w:t xml:space="preserve"> other </w:t>
      </w:r>
      <w:r w:rsidRPr="000D1063">
        <w:rPr>
          <w:rStyle w:val="StyleUnderline"/>
        </w:rPr>
        <w:t>institutions</w:t>
      </w:r>
      <w:r w:rsidRPr="000D1063">
        <w:rPr>
          <w:sz w:val="15"/>
        </w:rPr>
        <w:t>-</w:t>
      </w:r>
      <w:r w:rsidRPr="000D1063">
        <w:rPr>
          <w:rStyle w:val="StyleUnderline"/>
        </w:rPr>
        <w:t xml:space="preserve">expressed </w:t>
      </w:r>
      <w:r w:rsidRPr="000D1063">
        <w:rPr>
          <w:rStyle w:val="Emphasis"/>
        </w:rPr>
        <w:t>concerns</w:t>
      </w:r>
      <w:r w:rsidRPr="000D1063">
        <w:rPr>
          <w:rStyle w:val="StyleUnderline"/>
        </w:rPr>
        <w:t xml:space="preserve"> about allowing states to use limited, nontraditional versions of insanity</w:t>
      </w:r>
      <w:r w:rsidRPr="000D1063">
        <w:rPr>
          <w:sz w:val="15"/>
        </w:rPr>
        <w:t xml:space="preserve"> in their amicus briefs in support of the petitioner in Kahler.161 Both the APA and the ABA condone the "mens rea approach" because it removes an aspect of the insanity defense that is deeply rooted in legal history.16 2</w:t>
      </w:r>
    </w:p>
    <w:p w:rsidR="00174369" w:rsidRPr="000D1063" w:rsidRDefault="00174369" w:rsidP="00174369">
      <w:pPr>
        <w:rPr>
          <w:sz w:val="15"/>
        </w:rPr>
      </w:pPr>
      <w:r w:rsidRPr="000D1063">
        <w:rPr>
          <w:rStyle w:val="StyleUnderline"/>
        </w:rPr>
        <w:t xml:space="preserve">States that use a </w:t>
      </w:r>
      <w:r w:rsidRPr="000D1063">
        <w:rPr>
          <w:rStyle w:val="Emphasis"/>
        </w:rPr>
        <w:t>mens rea</w:t>
      </w:r>
      <w:r w:rsidRPr="000D1063">
        <w:rPr>
          <w:rStyle w:val="StyleUnderline"/>
        </w:rPr>
        <w:t xml:space="preserve"> approach</w:t>
      </w:r>
      <w:r w:rsidRPr="000D1063">
        <w:rPr>
          <w:sz w:val="15"/>
        </w:rPr>
        <w:t xml:space="preserve">, or a similar standard, </w:t>
      </w:r>
      <w:r w:rsidRPr="000D1063">
        <w:rPr>
          <w:rStyle w:val="Emphasis"/>
        </w:rPr>
        <w:t>limit</w:t>
      </w:r>
      <w:r w:rsidRPr="000D1063">
        <w:rPr>
          <w:rStyle w:val="StyleUnderline"/>
        </w:rPr>
        <w:t xml:space="preserve"> the consideration given to an individual's </w:t>
      </w:r>
      <w:r w:rsidRPr="000D1063">
        <w:rPr>
          <w:rStyle w:val="Emphasis"/>
        </w:rPr>
        <w:t>mental illness</w:t>
      </w:r>
      <w:r w:rsidRPr="000D1063">
        <w:rPr>
          <w:rStyle w:val="StyleUnderline"/>
        </w:rPr>
        <w:t xml:space="preserve"> when assessing criminal responsibility</w:t>
      </w:r>
      <w:r w:rsidRPr="000D1063">
        <w:rPr>
          <w:sz w:val="15"/>
        </w:rPr>
        <w:t>.1 63 The majority opinion in Kahler attempted to narrow the scope of the APA's position on the mens rea approach to insanity by stating "the American Psychiatric Association took no position one way or the other."16 4 On the contrary, the APA "does not favor any . . . insanity defense [standard] over another, so long as the standard is broad enough to allow meaningful consideration of the impact of serious mental disorders on individual culpability."'6 5 For the APA-and other professional groups-the issue in Kahler was not whether due process requires a specific insanity standard for states, but rather whether states should be allowed to limit the "consideration of the impact of serious mental disorders on individual culpability."'66</w:t>
      </w:r>
    </w:p>
    <w:p w:rsidR="00174369" w:rsidRPr="000D1063" w:rsidRDefault="00174369" w:rsidP="00174369">
      <w:pPr>
        <w:rPr>
          <w:sz w:val="16"/>
          <w:szCs w:val="16"/>
        </w:rPr>
      </w:pPr>
      <w:r w:rsidRPr="000D1063">
        <w:rPr>
          <w:sz w:val="16"/>
          <w:szCs w:val="16"/>
        </w:rPr>
        <w:t xml:space="preserve">As indicated in the various amicus briefs, </w:t>
      </w:r>
      <w:r w:rsidRPr="000D1063">
        <w:rPr>
          <w:rStyle w:val="StyleUnderline"/>
        </w:rPr>
        <w:t xml:space="preserve">allowing states to employ a </w:t>
      </w:r>
      <w:r w:rsidRPr="008B27E1">
        <w:rPr>
          <w:rStyle w:val="StyleUnderline"/>
          <w:highlight w:val="cyan"/>
        </w:rPr>
        <w:t>mens rea</w:t>
      </w:r>
      <w:r w:rsidRPr="000D1063">
        <w:rPr>
          <w:rStyle w:val="StyleUnderline"/>
        </w:rPr>
        <w:t xml:space="preserve"> approach to insanity </w:t>
      </w:r>
      <w:r w:rsidRPr="008B27E1">
        <w:rPr>
          <w:rStyle w:val="StyleUnderline"/>
          <w:highlight w:val="cyan"/>
        </w:rPr>
        <w:t xml:space="preserve">results in </w:t>
      </w:r>
      <w:r w:rsidRPr="008B27E1">
        <w:rPr>
          <w:rStyle w:val="Emphasis"/>
          <w:highlight w:val="cyan"/>
        </w:rPr>
        <w:t>wrongfully incarcerated individuals</w:t>
      </w:r>
      <w:r w:rsidRPr="000D1063">
        <w:rPr>
          <w:sz w:val="16"/>
          <w:szCs w:val="16"/>
        </w:rPr>
        <w:t xml:space="preserve">.1 67 </w:t>
      </w:r>
      <w:r w:rsidRPr="000D1063">
        <w:rPr>
          <w:rStyle w:val="StyleUnderline"/>
        </w:rPr>
        <w:t xml:space="preserve">The </w:t>
      </w:r>
      <w:r w:rsidRPr="008B27E1">
        <w:rPr>
          <w:rStyle w:val="StyleUnderline"/>
          <w:highlight w:val="cyan"/>
        </w:rPr>
        <w:t>fate</w:t>
      </w:r>
      <w:r w:rsidRPr="000D1063">
        <w:rPr>
          <w:rStyle w:val="StyleUnderline"/>
        </w:rPr>
        <w:t xml:space="preserve"> of a mentally ill defendant who ends up in the </w:t>
      </w:r>
      <w:r w:rsidRPr="000D1063">
        <w:rPr>
          <w:rStyle w:val="Emphasis"/>
        </w:rPr>
        <w:t>c</w:t>
      </w:r>
      <w:r w:rsidRPr="000D1063">
        <w:rPr>
          <w:rStyle w:val="StyleUnderline"/>
        </w:rPr>
        <w:t xml:space="preserve">riminal </w:t>
      </w:r>
      <w:r w:rsidRPr="000D1063">
        <w:rPr>
          <w:rStyle w:val="Emphasis"/>
        </w:rPr>
        <w:t>j</w:t>
      </w:r>
      <w:r w:rsidRPr="000D1063">
        <w:rPr>
          <w:rStyle w:val="StyleUnderline"/>
        </w:rPr>
        <w:t xml:space="preserve">ustice </w:t>
      </w:r>
      <w:r w:rsidRPr="000D1063">
        <w:rPr>
          <w:rStyle w:val="Emphasis"/>
        </w:rPr>
        <w:t>s</w:t>
      </w:r>
      <w:r w:rsidRPr="000D1063">
        <w:rPr>
          <w:rStyle w:val="StyleUnderline"/>
        </w:rPr>
        <w:t xml:space="preserve">ystem should </w:t>
      </w:r>
      <w:r w:rsidRPr="008B27E1">
        <w:rPr>
          <w:rStyle w:val="StyleUnderline"/>
          <w:highlight w:val="cyan"/>
        </w:rPr>
        <w:t>not</w:t>
      </w:r>
      <w:r w:rsidRPr="000D1063">
        <w:rPr>
          <w:rStyle w:val="StyleUnderline"/>
        </w:rPr>
        <w:t xml:space="preserve"> be </w:t>
      </w:r>
      <w:r w:rsidRPr="008B27E1">
        <w:rPr>
          <w:rStyle w:val="StyleUnderline"/>
          <w:highlight w:val="cyan"/>
        </w:rPr>
        <w:t>determined by</w:t>
      </w:r>
      <w:r w:rsidRPr="000D1063">
        <w:rPr>
          <w:rStyle w:val="StyleUnderline"/>
        </w:rPr>
        <w:t xml:space="preserve"> the </w:t>
      </w:r>
      <w:r w:rsidRPr="008B27E1">
        <w:rPr>
          <w:rStyle w:val="Emphasis"/>
          <w:highlight w:val="cyan"/>
        </w:rPr>
        <w:t>location</w:t>
      </w:r>
      <w:r w:rsidRPr="000D1063">
        <w:rPr>
          <w:rStyle w:val="StyleUnderline"/>
        </w:rPr>
        <w:t xml:space="preserve"> of</w:t>
      </w:r>
      <w:r w:rsidRPr="000D1063">
        <w:rPr>
          <w:sz w:val="16"/>
          <w:szCs w:val="16"/>
        </w:rPr>
        <w:t xml:space="preserve"> </w:t>
      </w:r>
      <w:r w:rsidRPr="000D1063">
        <w:rPr>
          <w:strike/>
          <w:sz w:val="16"/>
        </w:rPr>
        <w:t>his</w:t>
      </w:r>
      <w:r w:rsidRPr="000D1063">
        <w:rPr>
          <w:sz w:val="16"/>
          <w:szCs w:val="16"/>
        </w:rPr>
        <w:t xml:space="preserve"> </w:t>
      </w:r>
      <w:r w:rsidRPr="000D1063">
        <w:rPr>
          <w:rStyle w:val="StyleUnderline"/>
        </w:rPr>
        <w:t>[their] trial</w:t>
      </w:r>
      <w:r w:rsidRPr="000D1063">
        <w:rPr>
          <w:sz w:val="16"/>
          <w:szCs w:val="16"/>
        </w:rPr>
        <w:t xml:space="preserve">. Alarmingly, </w:t>
      </w:r>
      <w:r w:rsidRPr="000D1063">
        <w:rPr>
          <w:rStyle w:val="StyleUnderline"/>
        </w:rPr>
        <w:t xml:space="preserve">the </w:t>
      </w:r>
      <w:r w:rsidRPr="000D1063">
        <w:rPr>
          <w:rStyle w:val="Emphasis"/>
        </w:rPr>
        <w:t>Supreme Court</w:t>
      </w:r>
      <w:r w:rsidRPr="000D1063">
        <w:rPr>
          <w:rStyle w:val="StyleUnderline"/>
        </w:rPr>
        <w:t xml:space="preserve"> recognizes in Kahler that the views associated with a mens rea approach are "</w:t>
      </w:r>
      <w:r w:rsidRPr="000D1063">
        <w:rPr>
          <w:rStyle w:val="Emphasis"/>
        </w:rPr>
        <w:t>contested</w:t>
      </w:r>
      <w:r w:rsidRPr="000D1063">
        <w:rPr>
          <w:rStyle w:val="StyleUnderline"/>
        </w:rPr>
        <w:t xml:space="preserve"> and contestable"</w:t>
      </w:r>
      <w:r w:rsidRPr="000D1063">
        <w:rPr>
          <w:sz w:val="16"/>
          <w:szCs w:val="16"/>
        </w:rPr>
        <w:t xml:space="preserve"> and that "other States-many others-have made a different choice." ' </w:t>
      </w:r>
      <w:r w:rsidRPr="000D1063">
        <w:rPr>
          <w:rStyle w:val="StyleUnderline"/>
        </w:rPr>
        <w:t xml:space="preserve">Instead of ensuring </w:t>
      </w:r>
      <w:r w:rsidRPr="000D1063">
        <w:rPr>
          <w:rStyle w:val="Emphasis"/>
        </w:rPr>
        <w:t>all</w:t>
      </w:r>
      <w:r w:rsidRPr="000D1063">
        <w:rPr>
          <w:rStyle w:val="StyleUnderline"/>
        </w:rPr>
        <w:t xml:space="preserve"> mentally ill defendants</w:t>
      </w:r>
      <w:r w:rsidRPr="000D1063">
        <w:rPr>
          <w:sz w:val="16"/>
          <w:szCs w:val="16"/>
        </w:rPr>
        <w:t>-regardless of their symptoms-</w:t>
      </w:r>
      <w:r w:rsidRPr="000D1063">
        <w:rPr>
          <w:rStyle w:val="StyleUnderline"/>
        </w:rPr>
        <w:t xml:space="preserve">are able to raise an insanity defense, </w:t>
      </w:r>
      <w:r w:rsidRPr="008B27E1">
        <w:rPr>
          <w:rStyle w:val="StyleUnderline"/>
          <w:highlight w:val="cyan"/>
        </w:rPr>
        <w:t xml:space="preserve">Kahler </w:t>
      </w:r>
      <w:r w:rsidRPr="008B27E1">
        <w:rPr>
          <w:rStyle w:val="Emphasis"/>
          <w:highlight w:val="cyan"/>
        </w:rPr>
        <w:t>reinforced</w:t>
      </w:r>
      <w:r w:rsidRPr="000D1063">
        <w:rPr>
          <w:rStyle w:val="StyleUnderline"/>
        </w:rPr>
        <w:t xml:space="preserve"> the concept of </w:t>
      </w:r>
      <w:r w:rsidRPr="008B27E1">
        <w:rPr>
          <w:rStyle w:val="Emphasis"/>
          <w:highlight w:val="cyan"/>
        </w:rPr>
        <w:t>federalism</w:t>
      </w:r>
      <w:r w:rsidRPr="000D1063">
        <w:rPr>
          <w:rStyle w:val="StyleUnderline"/>
        </w:rPr>
        <w:t xml:space="preserve"> by </w:t>
      </w:r>
      <w:r w:rsidRPr="008B27E1">
        <w:rPr>
          <w:rStyle w:val="StyleUnderline"/>
          <w:highlight w:val="cyan"/>
        </w:rPr>
        <w:t>allowing states to draft insanity laws</w:t>
      </w:r>
      <w:r w:rsidRPr="000D1063">
        <w:rPr>
          <w:rStyle w:val="StyleUnderline"/>
        </w:rPr>
        <w:t xml:space="preserve"> as their governments see fit</w:t>
      </w:r>
      <w:r w:rsidRPr="000D1063">
        <w:rPr>
          <w:sz w:val="16"/>
          <w:szCs w:val="16"/>
        </w:rPr>
        <w:t>.1 69</w:t>
      </w:r>
    </w:p>
    <w:p w:rsidR="00174369" w:rsidRPr="000D1063" w:rsidRDefault="00174369" w:rsidP="00174369">
      <w:pPr>
        <w:rPr>
          <w:sz w:val="16"/>
          <w:szCs w:val="16"/>
        </w:rPr>
      </w:pPr>
      <w:r w:rsidRPr="008B27E1">
        <w:rPr>
          <w:rStyle w:val="StyleUnderline"/>
          <w:highlight w:val="cyan"/>
        </w:rPr>
        <w:t>Having</w:t>
      </w:r>
      <w:r w:rsidRPr="000D1063">
        <w:rPr>
          <w:rStyle w:val="StyleUnderline"/>
        </w:rPr>
        <w:t xml:space="preserve"> a </w:t>
      </w:r>
      <w:r w:rsidRPr="008B27E1">
        <w:rPr>
          <w:rStyle w:val="Emphasis"/>
          <w:highlight w:val="cyan"/>
        </w:rPr>
        <w:t>uniform</w:t>
      </w:r>
      <w:r w:rsidRPr="000D1063">
        <w:rPr>
          <w:rStyle w:val="StyleUnderline"/>
        </w:rPr>
        <w:t xml:space="preserve">, or at least </w:t>
      </w:r>
      <w:r w:rsidRPr="000D1063">
        <w:rPr>
          <w:rStyle w:val="Emphasis"/>
        </w:rPr>
        <w:t>minimum</w:t>
      </w:r>
      <w:r w:rsidRPr="000D1063">
        <w:rPr>
          <w:rStyle w:val="StyleUnderline"/>
        </w:rPr>
        <w:t xml:space="preserve">, </w:t>
      </w:r>
      <w:r w:rsidRPr="008B27E1">
        <w:rPr>
          <w:rStyle w:val="StyleUnderline"/>
          <w:highlight w:val="cyan"/>
        </w:rPr>
        <w:t>standard</w:t>
      </w:r>
      <w:r w:rsidRPr="000D1063">
        <w:rPr>
          <w:rStyle w:val="StyleUnderline"/>
        </w:rPr>
        <w:t xml:space="preserve"> for insanity would </w:t>
      </w:r>
      <w:r w:rsidRPr="008B27E1">
        <w:rPr>
          <w:rStyle w:val="StyleUnderline"/>
          <w:highlight w:val="cyan"/>
        </w:rPr>
        <w:t>give defendants</w:t>
      </w:r>
      <w:r w:rsidRPr="000D1063">
        <w:rPr>
          <w:rStyle w:val="StyleUnderline"/>
        </w:rPr>
        <w:t xml:space="preserve"> in </w:t>
      </w:r>
      <w:r w:rsidRPr="000D1063">
        <w:rPr>
          <w:rStyle w:val="Emphasis"/>
        </w:rPr>
        <w:t>every state</w:t>
      </w:r>
      <w:r w:rsidRPr="000D1063">
        <w:rPr>
          <w:rStyle w:val="StyleUnderline"/>
        </w:rPr>
        <w:t xml:space="preserve"> an </w:t>
      </w:r>
      <w:r w:rsidRPr="008B27E1">
        <w:rPr>
          <w:rStyle w:val="Emphasis"/>
          <w:highlight w:val="cyan"/>
        </w:rPr>
        <w:t>equal opportunity</w:t>
      </w:r>
      <w:r w:rsidRPr="000D1063">
        <w:rPr>
          <w:rStyle w:val="StyleUnderline"/>
        </w:rPr>
        <w:t xml:space="preserve"> to bring evidence of their mental disease</w:t>
      </w:r>
      <w:r w:rsidRPr="000D1063">
        <w:rPr>
          <w:sz w:val="16"/>
          <w:szCs w:val="16"/>
        </w:rPr>
        <w:t xml:space="preserve"> or defect. This would eliminate situations similar to the Supreme Court's observation that "Kahler would have preferred Arizona's kind of insanity defense (just as Clark would have liked Kansas's)."'70 Laws like </w:t>
      </w:r>
      <w:r w:rsidRPr="000D1063">
        <w:rPr>
          <w:rStyle w:val="StyleUnderline"/>
        </w:rPr>
        <w:t xml:space="preserve">the </w:t>
      </w:r>
      <w:r w:rsidRPr="008B27E1">
        <w:rPr>
          <w:rStyle w:val="StyleUnderline"/>
          <w:highlight w:val="cyan"/>
        </w:rPr>
        <w:t>mens rea</w:t>
      </w:r>
      <w:r w:rsidRPr="000D1063">
        <w:rPr>
          <w:rStyle w:val="StyleUnderline"/>
        </w:rPr>
        <w:t xml:space="preserve"> approach </w:t>
      </w:r>
      <w:r w:rsidRPr="008B27E1">
        <w:rPr>
          <w:rStyle w:val="Emphasis"/>
          <w:highlight w:val="cyan"/>
        </w:rPr>
        <w:t>prevent</w:t>
      </w:r>
      <w:r w:rsidRPr="000D1063">
        <w:rPr>
          <w:rStyle w:val="StyleUnderline"/>
        </w:rPr>
        <w:t xml:space="preserve"> an individual who experiences </w:t>
      </w:r>
      <w:r w:rsidRPr="008B27E1">
        <w:rPr>
          <w:rStyle w:val="Emphasis"/>
          <w:highlight w:val="cyan"/>
        </w:rPr>
        <w:t>specific</w:t>
      </w:r>
      <w:r w:rsidRPr="000D1063">
        <w:rPr>
          <w:rStyle w:val="Emphasis"/>
        </w:rPr>
        <w:t xml:space="preserve"> psychotic </w:t>
      </w:r>
      <w:r w:rsidRPr="008B27E1">
        <w:rPr>
          <w:rStyle w:val="Emphasis"/>
          <w:highlight w:val="cyan"/>
        </w:rPr>
        <w:t>symptoms</w:t>
      </w:r>
      <w:r w:rsidRPr="000D1063">
        <w:rPr>
          <w:sz w:val="16"/>
          <w:szCs w:val="16"/>
        </w:rPr>
        <w:t xml:space="preserve">, such as delusions, </w:t>
      </w:r>
      <w:r w:rsidRPr="000D1063">
        <w:rPr>
          <w:rStyle w:val="StyleUnderline"/>
        </w:rPr>
        <w:t xml:space="preserve">from using those symptoms </w:t>
      </w:r>
      <w:r w:rsidRPr="008B27E1">
        <w:rPr>
          <w:rStyle w:val="StyleUnderline"/>
          <w:highlight w:val="cyan"/>
        </w:rPr>
        <w:t xml:space="preserve">as </w:t>
      </w:r>
      <w:r w:rsidRPr="008B27E1">
        <w:rPr>
          <w:rStyle w:val="Emphasis"/>
          <w:highlight w:val="cyan"/>
        </w:rPr>
        <w:t>ev</w:t>
      </w:r>
      <w:r w:rsidRPr="00AA194F">
        <w:rPr>
          <w:rStyle w:val="StyleUnderline"/>
        </w:rPr>
        <w:t>idence t</w:t>
      </w:r>
      <w:r w:rsidRPr="000D1063">
        <w:rPr>
          <w:rStyle w:val="StyleUnderline"/>
        </w:rPr>
        <w:t>o show that</w:t>
      </w:r>
      <w:r w:rsidRPr="000D1063">
        <w:rPr>
          <w:sz w:val="16"/>
          <w:szCs w:val="16"/>
        </w:rPr>
        <w:t xml:space="preserve"> </w:t>
      </w:r>
      <w:r w:rsidRPr="000D1063">
        <w:rPr>
          <w:strike/>
          <w:sz w:val="16"/>
        </w:rPr>
        <w:t>he</w:t>
      </w:r>
      <w:r w:rsidRPr="000D1063">
        <w:rPr>
          <w:sz w:val="16"/>
          <w:szCs w:val="16"/>
        </w:rPr>
        <w:t xml:space="preserve"> </w:t>
      </w:r>
      <w:r w:rsidRPr="000D1063">
        <w:rPr>
          <w:rStyle w:val="StyleUnderline"/>
        </w:rPr>
        <w:t>[they] could not appreciate or understand the wrongfulness of</w:t>
      </w:r>
      <w:r w:rsidRPr="000D1063">
        <w:rPr>
          <w:sz w:val="16"/>
          <w:szCs w:val="16"/>
        </w:rPr>
        <w:t xml:space="preserve"> </w:t>
      </w:r>
      <w:r w:rsidRPr="000D1063">
        <w:rPr>
          <w:strike/>
          <w:sz w:val="16"/>
        </w:rPr>
        <w:t>his</w:t>
      </w:r>
      <w:r w:rsidRPr="000D1063">
        <w:rPr>
          <w:sz w:val="16"/>
          <w:szCs w:val="16"/>
        </w:rPr>
        <w:t xml:space="preserve"> </w:t>
      </w:r>
      <w:r w:rsidRPr="000D1063">
        <w:rPr>
          <w:rStyle w:val="StyleUnderline"/>
        </w:rPr>
        <w:t>[their] criminal actions</w:t>
      </w:r>
      <w:r w:rsidRPr="000D1063">
        <w:rPr>
          <w:sz w:val="16"/>
          <w:szCs w:val="16"/>
        </w:rPr>
        <w:t>.171</w:t>
      </w:r>
    </w:p>
    <w:p w:rsidR="00174369" w:rsidRPr="000D1063" w:rsidRDefault="00174369" w:rsidP="00174369">
      <w:pPr>
        <w:rPr>
          <w:sz w:val="16"/>
          <w:szCs w:val="16"/>
        </w:rPr>
      </w:pPr>
      <w:r w:rsidRPr="000D1063">
        <w:rPr>
          <w:rStyle w:val="StyleUnderline"/>
        </w:rPr>
        <w:t xml:space="preserve">The specific </w:t>
      </w:r>
      <w:r w:rsidRPr="008B27E1">
        <w:rPr>
          <w:rStyle w:val="StyleUnderline"/>
          <w:highlight w:val="cyan"/>
        </w:rPr>
        <w:t>symptoms</w:t>
      </w:r>
      <w:r w:rsidRPr="000D1063">
        <w:rPr>
          <w:rStyle w:val="StyleUnderline"/>
        </w:rPr>
        <w:t xml:space="preserve"> a person experiences during a psychotic episode are </w:t>
      </w:r>
      <w:r w:rsidRPr="008B27E1">
        <w:rPr>
          <w:rStyle w:val="Emphasis"/>
          <w:highlight w:val="cyan"/>
        </w:rPr>
        <w:t>out of their control</w:t>
      </w:r>
      <w:r w:rsidRPr="000D1063">
        <w:rPr>
          <w:rStyle w:val="StyleUnderline"/>
        </w:rPr>
        <w:t>, and therefore, the law should not punish those individuals who experience a specific set of symptoms</w:t>
      </w:r>
      <w:r w:rsidRPr="000D1063">
        <w:rPr>
          <w:sz w:val="16"/>
          <w:szCs w:val="16"/>
        </w:rPr>
        <w:t xml:space="preserve">. </w:t>
      </w:r>
      <w:r w:rsidRPr="000D1063">
        <w:rPr>
          <w:rStyle w:val="StyleUnderline"/>
        </w:rPr>
        <w:t xml:space="preserve">It is clearly </w:t>
      </w:r>
      <w:r w:rsidRPr="008B27E1">
        <w:rPr>
          <w:rStyle w:val="Emphasis"/>
          <w:highlight w:val="cyan"/>
        </w:rPr>
        <w:t>unjust</w:t>
      </w:r>
      <w:r w:rsidRPr="008B27E1">
        <w:rPr>
          <w:rStyle w:val="StyleUnderline"/>
          <w:highlight w:val="cyan"/>
        </w:rPr>
        <w:t xml:space="preserve">-and </w:t>
      </w:r>
      <w:r w:rsidRPr="008B27E1">
        <w:rPr>
          <w:rStyle w:val="Emphasis"/>
          <w:highlight w:val="cyan"/>
        </w:rPr>
        <w:t>unusual</w:t>
      </w:r>
      <w:r w:rsidRPr="000D1063">
        <w:rPr>
          <w:rStyle w:val="StyleUnderline"/>
        </w:rPr>
        <w:t xml:space="preserve">-that a </w:t>
      </w:r>
      <w:r w:rsidRPr="008B27E1">
        <w:rPr>
          <w:rStyle w:val="StyleUnderline"/>
          <w:highlight w:val="cyan"/>
        </w:rPr>
        <w:t>defendant</w:t>
      </w:r>
      <w:r w:rsidRPr="000D1063">
        <w:rPr>
          <w:rStyle w:val="StyleUnderline"/>
        </w:rPr>
        <w:t xml:space="preserve"> with severe mental illness could be </w:t>
      </w:r>
      <w:r w:rsidRPr="008B27E1">
        <w:rPr>
          <w:rStyle w:val="StyleUnderline"/>
          <w:highlight w:val="cyan"/>
        </w:rPr>
        <w:t>precluded from</w:t>
      </w:r>
      <w:r w:rsidRPr="000D1063">
        <w:rPr>
          <w:rStyle w:val="StyleUnderline"/>
        </w:rPr>
        <w:t xml:space="preserve"> bringing </w:t>
      </w:r>
      <w:r w:rsidRPr="008B27E1">
        <w:rPr>
          <w:rStyle w:val="StyleUnderline"/>
          <w:highlight w:val="cyan"/>
        </w:rPr>
        <w:t xml:space="preserve">an insanity defense in </w:t>
      </w:r>
      <w:r w:rsidRPr="008B27E1">
        <w:rPr>
          <w:rStyle w:val="Emphasis"/>
          <w:highlight w:val="cyan"/>
        </w:rPr>
        <w:t>one</w:t>
      </w:r>
      <w:r w:rsidRPr="008B27E1">
        <w:rPr>
          <w:rStyle w:val="StyleUnderline"/>
          <w:highlight w:val="cyan"/>
        </w:rPr>
        <w:t xml:space="preserve"> state but allowed in another </w:t>
      </w:r>
      <w:r w:rsidRPr="008B27E1">
        <w:rPr>
          <w:rStyle w:val="Emphasis"/>
          <w:highlight w:val="cyan"/>
        </w:rPr>
        <w:t>based</w:t>
      </w:r>
      <w:r w:rsidRPr="000D1063">
        <w:rPr>
          <w:rStyle w:val="Emphasis"/>
        </w:rPr>
        <w:t xml:space="preserve"> solely</w:t>
      </w:r>
      <w:r w:rsidRPr="000D1063">
        <w:rPr>
          <w:rStyle w:val="StyleUnderline"/>
        </w:rPr>
        <w:t xml:space="preserve"> </w:t>
      </w:r>
      <w:r w:rsidRPr="008B27E1">
        <w:rPr>
          <w:rStyle w:val="StyleUnderline"/>
          <w:highlight w:val="cyan"/>
        </w:rPr>
        <w:t>on</w:t>
      </w:r>
      <w:r w:rsidRPr="000D1063">
        <w:rPr>
          <w:rStyle w:val="StyleUnderline"/>
        </w:rPr>
        <w:t xml:space="preserve"> the </w:t>
      </w:r>
      <w:r w:rsidRPr="008B27E1">
        <w:rPr>
          <w:rStyle w:val="StyleUnderline"/>
          <w:highlight w:val="cyan"/>
        </w:rPr>
        <w:t>symptoms</w:t>
      </w:r>
      <w:r w:rsidRPr="000D1063">
        <w:rPr>
          <w:sz w:val="16"/>
          <w:szCs w:val="16"/>
        </w:rPr>
        <w:t xml:space="preserve"> </w:t>
      </w:r>
      <w:r w:rsidRPr="000D1063">
        <w:rPr>
          <w:strike/>
          <w:sz w:val="16"/>
        </w:rPr>
        <w:t>he</w:t>
      </w:r>
      <w:r w:rsidRPr="000D1063">
        <w:rPr>
          <w:sz w:val="16"/>
          <w:szCs w:val="16"/>
        </w:rPr>
        <w:t xml:space="preserve"> </w:t>
      </w:r>
      <w:r w:rsidRPr="000D1063">
        <w:rPr>
          <w:rStyle w:val="StyleUnderline"/>
        </w:rPr>
        <w:t>[they] experience</w:t>
      </w:r>
      <w:r w:rsidRPr="000D1063">
        <w:rPr>
          <w:sz w:val="16"/>
          <w:szCs w:val="16"/>
        </w:rPr>
        <w:t>s. Thus, all states should-at a minimum-include the two prongs of the traditional insanity defense to protect against any discrimination that arises from limiting certain evidence of mental disease or defect.</w:t>
      </w:r>
    </w:p>
    <w:p w:rsidR="00174369" w:rsidRPr="000D1063" w:rsidRDefault="00174369" w:rsidP="00174369">
      <w:pPr>
        <w:pStyle w:val="Heading4"/>
      </w:pPr>
      <w:r w:rsidRPr="000D1063">
        <w:t xml:space="preserve">Obtaining </w:t>
      </w:r>
      <w:r w:rsidRPr="000D1063">
        <w:rPr>
          <w:u w:val="single"/>
        </w:rPr>
        <w:t>knowing</w:t>
      </w:r>
      <w:r w:rsidRPr="000D1063">
        <w:t xml:space="preserve"> and </w:t>
      </w:r>
      <w:r w:rsidRPr="000D1063">
        <w:rPr>
          <w:u w:val="single"/>
        </w:rPr>
        <w:t>voluntary</w:t>
      </w:r>
      <w:r w:rsidRPr="000D1063">
        <w:t xml:space="preserve"> consent and limiting pleas to </w:t>
      </w:r>
      <w:r w:rsidRPr="000D1063">
        <w:rPr>
          <w:u w:val="single"/>
        </w:rPr>
        <w:t>charge</w:t>
      </w:r>
      <w:r w:rsidRPr="000D1063">
        <w:t xml:space="preserve"> bargains preserves </w:t>
      </w:r>
      <w:r w:rsidRPr="000D1063">
        <w:rPr>
          <w:u w:val="single"/>
        </w:rPr>
        <w:t>constitutionality</w:t>
      </w:r>
      <w:r w:rsidRPr="000D1063">
        <w:t>.</w:t>
      </w:r>
    </w:p>
    <w:p w:rsidR="00174369" w:rsidRPr="000D1063" w:rsidRDefault="00174369" w:rsidP="00174369">
      <w:r w:rsidRPr="000973B6">
        <w:rPr>
          <w:rStyle w:val="Style13ptBold"/>
        </w:rPr>
        <w:t>Goodman ’23</w:t>
      </w:r>
      <w:r w:rsidRPr="000D1063">
        <w:t xml:space="preserve">, JD at UPenn. Sarah J. “Insanity-Plea Bargains: A Constitutionally and Practically Good Idea?” </w:t>
      </w:r>
      <w:r w:rsidRPr="000D1063">
        <w:rPr>
          <w:i/>
          <w:iCs/>
        </w:rPr>
        <w:t>University of Pennsylvania Journal of Constitutional Law</w:t>
      </w:r>
      <w:r w:rsidRPr="000D1063">
        <w:t xml:space="preserve"> 25, no. 2 (2023). https://papers.ssrn.com/sol3/papers.cfm?abstract_id=4221130. </w:t>
      </w:r>
      <w:r w:rsidRPr="000F659B">
        <w:t>nilesh + smodi</w:t>
      </w:r>
    </w:p>
    <w:p w:rsidR="00174369" w:rsidRPr="000D1063" w:rsidRDefault="00174369" w:rsidP="00174369">
      <w:pPr>
        <w:rPr>
          <w:sz w:val="16"/>
          <w:szCs w:val="16"/>
        </w:rPr>
      </w:pPr>
      <w:r w:rsidRPr="000D1063">
        <w:rPr>
          <w:sz w:val="16"/>
          <w:szCs w:val="16"/>
        </w:rPr>
        <w:t xml:space="preserve">As discussed, </w:t>
      </w:r>
      <w:r w:rsidRPr="000D1063">
        <w:rPr>
          <w:rStyle w:val="StyleUnderline"/>
        </w:rPr>
        <w:t xml:space="preserve">there is an inherent </w:t>
      </w:r>
      <w:r w:rsidRPr="000D1063">
        <w:rPr>
          <w:rStyle w:val="Emphasis"/>
        </w:rPr>
        <w:t>tension</w:t>
      </w:r>
      <w:r w:rsidRPr="000D1063">
        <w:rPr>
          <w:rStyle w:val="StyleUnderline"/>
        </w:rPr>
        <w:t xml:space="preserve"> with NGRI</w:t>
      </w:r>
      <w:r w:rsidRPr="000D1063">
        <w:rPr>
          <w:sz w:val="16"/>
          <w:szCs w:val="16"/>
        </w:rPr>
        <w:t xml:space="preserve"> / GBI </w:t>
      </w:r>
      <w:r w:rsidRPr="000D1063">
        <w:rPr>
          <w:rStyle w:val="Emphasis"/>
        </w:rPr>
        <w:t>plea</w:t>
      </w:r>
      <w:r w:rsidRPr="000D1063">
        <w:rPr>
          <w:rStyle w:val="StyleUnderline"/>
        </w:rPr>
        <w:t xml:space="preserve">s </w:t>
      </w:r>
      <w:r w:rsidRPr="000D1063">
        <w:rPr>
          <w:rStyle w:val="Emphasis"/>
        </w:rPr>
        <w:t>bargains</w:t>
      </w:r>
      <w:r w:rsidRPr="000D1063">
        <w:rPr>
          <w:sz w:val="16"/>
          <w:szCs w:val="16"/>
        </w:rPr>
        <w:t xml:space="preserve">. There is value in ensuring defendants are receiving necessary mental health treatment, but there is a cost to the defendant’s liberty with the possibility of indefinite commitment to a mental health institution.163 With this calculated gamble and inherent risks, especially with the possibility of indefinite commitment, </w:t>
      </w:r>
      <w:r w:rsidRPr="000D1063">
        <w:rPr>
          <w:rStyle w:val="StyleUnderline"/>
        </w:rPr>
        <w:t>we need</w:t>
      </w:r>
      <w:r w:rsidRPr="000D1063">
        <w:rPr>
          <w:sz w:val="16"/>
          <w:szCs w:val="16"/>
        </w:rPr>
        <w:t xml:space="preserve"> alternative methods and </w:t>
      </w:r>
      <w:r w:rsidRPr="008B27E1">
        <w:rPr>
          <w:rStyle w:val="Emphasis"/>
          <w:highlight w:val="cyan"/>
        </w:rPr>
        <w:t>reforms</w:t>
      </w:r>
      <w:r w:rsidRPr="008B27E1">
        <w:rPr>
          <w:rStyle w:val="StyleUnderline"/>
          <w:highlight w:val="cyan"/>
        </w:rPr>
        <w:t xml:space="preserve"> to NGRI</w:t>
      </w:r>
      <w:r w:rsidRPr="000D1063">
        <w:rPr>
          <w:sz w:val="16"/>
          <w:szCs w:val="16"/>
        </w:rPr>
        <w:t xml:space="preserve"> / GBMI </w:t>
      </w:r>
      <w:r w:rsidRPr="008B27E1">
        <w:rPr>
          <w:rStyle w:val="Emphasis"/>
          <w:highlight w:val="cyan"/>
        </w:rPr>
        <w:t>plea</w:t>
      </w:r>
      <w:r w:rsidRPr="000D1063">
        <w:rPr>
          <w:rStyle w:val="Emphasis"/>
        </w:rPr>
        <w:t xml:space="preserve"> bargaining</w:t>
      </w:r>
      <w:r w:rsidRPr="000D1063">
        <w:rPr>
          <w:sz w:val="16"/>
          <w:szCs w:val="16"/>
        </w:rPr>
        <w:t>. Improving mental health institutions to provide for better, more effective treatment is critical to the committed individuals.164 However, it is not necessarily a solution to protect the defendant’s rights when entering into NGRI / GBMI plea bargains.</w:t>
      </w:r>
    </w:p>
    <w:p w:rsidR="00174369" w:rsidRPr="000D1063" w:rsidRDefault="00174369" w:rsidP="00174369">
      <w:pPr>
        <w:rPr>
          <w:sz w:val="16"/>
          <w:szCs w:val="16"/>
        </w:rPr>
      </w:pPr>
      <w:r w:rsidRPr="000D1063">
        <w:rPr>
          <w:rStyle w:val="StyleUnderline"/>
        </w:rPr>
        <w:t>For the validity of NGRI</w:t>
      </w:r>
      <w:r w:rsidRPr="000D1063">
        <w:rPr>
          <w:sz w:val="16"/>
          <w:szCs w:val="16"/>
        </w:rPr>
        <w:t xml:space="preserve"> / GBMI </w:t>
      </w:r>
      <w:r w:rsidRPr="000D1063">
        <w:rPr>
          <w:rStyle w:val="StyleUnderline"/>
        </w:rPr>
        <w:t>plea bargains</w:t>
      </w:r>
      <w:r w:rsidRPr="000D1063">
        <w:rPr>
          <w:sz w:val="16"/>
          <w:szCs w:val="16"/>
        </w:rPr>
        <w:t xml:space="preserve">, DuPerry and McIntyre highlight important requirements. </w:t>
      </w:r>
      <w:r w:rsidRPr="000D1063">
        <w:rPr>
          <w:rStyle w:val="StyleUnderline"/>
        </w:rPr>
        <w:t xml:space="preserve">Due process requires a </w:t>
      </w:r>
      <w:r w:rsidRPr="008B27E1">
        <w:rPr>
          <w:rStyle w:val="Emphasis"/>
          <w:highlight w:val="cyan"/>
        </w:rPr>
        <w:t>knowing</w:t>
      </w:r>
      <w:r w:rsidRPr="008B27E1">
        <w:rPr>
          <w:rStyle w:val="StyleUnderline"/>
          <w:highlight w:val="cyan"/>
        </w:rPr>
        <w:t xml:space="preserve"> and </w:t>
      </w:r>
      <w:r w:rsidRPr="008B27E1">
        <w:rPr>
          <w:rStyle w:val="Emphasis"/>
          <w:highlight w:val="cyan"/>
        </w:rPr>
        <w:t>voluntary</w:t>
      </w:r>
      <w:r w:rsidRPr="008B27E1">
        <w:rPr>
          <w:rStyle w:val="StyleUnderline"/>
          <w:highlight w:val="cyan"/>
        </w:rPr>
        <w:t xml:space="preserve"> plea</w:t>
      </w:r>
      <w:r w:rsidRPr="000D1063">
        <w:rPr>
          <w:rStyle w:val="StyleUnderline"/>
        </w:rPr>
        <w:t xml:space="preserve">, with </w:t>
      </w:r>
      <w:r w:rsidRPr="008B27E1">
        <w:rPr>
          <w:rStyle w:val="StyleUnderline"/>
          <w:highlight w:val="cyan"/>
        </w:rPr>
        <w:t>knowledge of</w:t>
      </w:r>
      <w:r w:rsidRPr="000D1063">
        <w:rPr>
          <w:rStyle w:val="StyleUnderline"/>
        </w:rPr>
        <w:t xml:space="preserve"> the </w:t>
      </w:r>
      <w:r w:rsidRPr="000D1063">
        <w:rPr>
          <w:rStyle w:val="Emphasis"/>
        </w:rPr>
        <w:t xml:space="preserve">direct </w:t>
      </w:r>
      <w:r w:rsidRPr="008B27E1">
        <w:rPr>
          <w:rStyle w:val="Emphasis"/>
          <w:highlight w:val="cyan"/>
        </w:rPr>
        <w:t>consequences</w:t>
      </w:r>
      <w:r w:rsidRPr="000D1063">
        <w:rPr>
          <w:rStyle w:val="StyleUnderline"/>
        </w:rPr>
        <w:t xml:space="preserve"> of the plea</w:t>
      </w:r>
      <w:r w:rsidRPr="000D1063">
        <w:rPr>
          <w:sz w:val="16"/>
          <w:szCs w:val="16"/>
        </w:rPr>
        <w:t xml:space="preserve">. </w:t>
      </w:r>
      <w:r w:rsidRPr="000D1063">
        <w:rPr>
          <w:rStyle w:val="StyleUnderline"/>
        </w:rPr>
        <w:t>Extending the defendant’s commitment beyond the possible maximum sentence</w:t>
      </w:r>
      <w:r w:rsidRPr="000D1063">
        <w:rPr>
          <w:sz w:val="16"/>
          <w:szCs w:val="16"/>
        </w:rPr>
        <w:t xml:space="preserve"> for conviction of the offense charged </w:t>
      </w:r>
      <w:r w:rsidRPr="000D1063">
        <w:rPr>
          <w:rStyle w:val="StyleUnderline"/>
        </w:rPr>
        <w:t>does not violate</w:t>
      </w:r>
      <w:r w:rsidRPr="000D1063">
        <w:rPr>
          <w:sz w:val="16"/>
          <w:szCs w:val="16"/>
        </w:rPr>
        <w:t xml:space="preserve"> the terms of either the NGRI / GBMI plea agreement or the defendant’s </w:t>
      </w:r>
      <w:r w:rsidRPr="000D1063">
        <w:rPr>
          <w:rStyle w:val="StyleUnderline"/>
        </w:rPr>
        <w:t xml:space="preserve">constitutional rights, as long as the defendant is </w:t>
      </w:r>
      <w:r w:rsidRPr="000D1063">
        <w:rPr>
          <w:rStyle w:val="Emphasis"/>
        </w:rPr>
        <w:t>aware</w:t>
      </w:r>
      <w:r w:rsidRPr="000D1063">
        <w:rPr>
          <w:rStyle w:val="StyleUnderline"/>
        </w:rPr>
        <w:t xml:space="preserve"> of the maximum sentence</w:t>
      </w:r>
      <w:r w:rsidRPr="000D1063">
        <w:rPr>
          <w:sz w:val="16"/>
          <w:szCs w:val="16"/>
        </w:rPr>
        <w:t>—the possibility of involuntary lifetime commitment—</w:t>
      </w:r>
      <w:r w:rsidRPr="000D1063">
        <w:rPr>
          <w:rStyle w:val="StyleUnderline"/>
        </w:rPr>
        <w:t>when</w:t>
      </w:r>
      <w:r w:rsidRPr="000D1063">
        <w:rPr>
          <w:sz w:val="16"/>
          <w:szCs w:val="16"/>
        </w:rPr>
        <w:t xml:space="preserve"> </w:t>
      </w:r>
      <w:r w:rsidRPr="000D1063">
        <w:rPr>
          <w:strike/>
          <w:sz w:val="16"/>
        </w:rPr>
        <w:t>he</w:t>
      </w:r>
      <w:r w:rsidRPr="000D1063">
        <w:rPr>
          <w:sz w:val="16"/>
          <w:szCs w:val="16"/>
        </w:rPr>
        <w:t xml:space="preserve"> </w:t>
      </w:r>
      <w:r w:rsidRPr="000D1063">
        <w:rPr>
          <w:rStyle w:val="StyleUnderline"/>
        </w:rPr>
        <w:t>[they] first enter</w:t>
      </w:r>
      <w:r w:rsidRPr="000D1063">
        <w:rPr>
          <w:sz w:val="16"/>
          <w:szCs w:val="16"/>
        </w:rPr>
        <w:t xml:space="preserve">s </w:t>
      </w:r>
      <w:r w:rsidRPr="000D1063">
        <w:rPr>
          <w:rStyle w:val="StyleUnderline"/>
        </w:rPr>
        <w:t>into the</w:t>
      </w:r>
      <w:r w:rsidRPr="000D1063">
        <w:rPr>
          <w:sz w:val="16"/>
          <w:szCs w:val="16"/>
        </w:rPr>
        <w:t xml:space="preserve"> NGRI / GBMI </w:t>
      </w:r>
      <w:r w:rsidRPr="000D1063">
        <w:rPr>
          <w:rStyle w:val="StyleUnderline"/>
        </w:rPr>
        <w:t>plea bargain</w:t>
      </w:r>
      <w:r w:rsidRPr="000D1063">
        <w:rPr>
          <w:sz w:val="16"/>
          <w:szCs w:val="16"/>
        </w:rPr>
        <w:t xml:space="preserve">.165 </w:t>
      </w:r>
      <w:r w:rsidRPr="000D1063">
        <w:rPr>
          <w:rStyle w:val="StyleUnderline"/>
        </w:rPr>
        <w:t xml:space="preserve">Prosecutors and </w:t>
      </w:r>
      <w:r w:rsidRPr="008B27E1">
        <w:rPr>
          <w:rStyle w:val="StyleUnderline"/>
          <w:highlight w:val="cyan"/>
        </w:rPr>
        <w:t>judges must</w:t>
      </w:r>
      <w:r w:rsidRPr="000D1063">
        <w:rPr>
          <w:rStyle w:val="StyleUnderline"/>
        </w:rPr>
        <w:t xml:space="preserve"> be careful with NGRI</w:t>
      </w:r>
      <w:r w:rsidRPr="000D1063">
        <w:rPr>
          <w:sz w:val="16"/>
          <w:szCs w:val="16"/>
        </w:rPr>
        <w:t xml:space="preserve"> / GBMI </w:t>
      </w:r>
      <w:r w:rsidRPr="000D1063">
        <w:rPr>
          <w:rStyle w:val="StyleUnderline"/>
        </w:rPr>
        <w:t xml:space="preserve">pleas, </w:t>
      </w:r>
      <w:r w:rsidRPr="008B27E1">
        <w:rPr>
          <w:rStyle w:val="StyleUnderline"/>
          <w:highlight w:val="cyan"/>
        </w:rPr>
        <w:t>ensur</w:t>
      </w:r>
      <w:r w:rsidRPr="000D1063">
        <w:rPr>
          <w:rStyle w:val="StyleUnderline"/>
        </w:rPr>
        <w:t xml:space="preserve">ing that the </w:t>
      </w:r>
      <w:r w:rsidRPr="008B27E1">
        <w:rPr>
          <w:rStyle w:val="StyleUnderline"/>
          <w:highlight w:val="cyan"/>
        </w:rPr>
        <w:t>agreements</w:t>
      </w:r>
      <w:r w:rsidRPr="000D1063">
        <w:rPr>
          <w:rStyle w:val="StyleUnderline"/>
        </w:rPr>
        <w:t xml:space="preserve"> </w:t>
      </w:r>
      <w:r w:rsidRPr="000D1063">
        <w:rPr>
          <w:rStyle w:val="Emphasis"/>
        </w:rPr>
        <w:t xml:space="preserve">explicitly </w:t>
      </w:r>
      <w:r w:rsidRPr="008B27E1">
        <w:rPr>
          <w:rStyle w:val="Emphasis"/>
          <w:highlight w:val="cyan"/>
        </w:rPr>
        <w:t>state</w:t>
      </w:r>
      <w:r w:rsidRPr="000D1063">
        <w:rPr>
          <w:rStyle w:val="StyleUnderline"/>
        </w:rPr>
        <w:t xml:space="preserve"> (and the defendant is </w:t>
      </w:r>
      <w:r w:rsidRPr="000D1063">
        <w:rPr>
          <w:rStyle w:val="Emphasis"/>
        </w:rPr>
        <w:t>aware</w:t>
      </w:r>
      <w:r w:rsidRPr="000D1063">
        <w:rPr>
          <w:rStyle w:val="StyleUnderline"/>
        </w:rPr>
        <w:t xml:space="preserve"> of) the </w:t>
      </w:r>
      <w:r w:rsidRPr="008B27E1">
        <w:rPr>
          <w:rStyle w:val="StyleUnderline"/>
          <w:highlight w:val="cyan"/>
        </w:rPr>
        <w:t xml:space="preserve">possibility </w:t>
      </w:r>
      <w:r w:rsidRPr="008B27E1">
        <w:rPr>
          <w:rStyle w:val="StyleUnderline"/>
          <w:highlight w:val="cyan"/>
        </w:rPr>
        <w:lastRenderedPageBreak/>
        <w:t>of</w:t>
      </w:r>
      <w:r w:rsidRPr="000D1063">
        <w:rPr>
          <w:rStyle w:val="StyleUnderline"/>
        </w:rPr>
        <w:t xml:space="preserve"> </w:t>
      </w:r>
      <w:r w:rsidRPr="000D1063">
        <w:rPr>
          <w:rStyle w:val="Emphasis"/>
        </w:rPr>
        <w:t xml:space="preserve">indefinite </w:t>
      </w:r>
      <w:r w:rsidRPr="008B27E1">
        <w:rPr>
          <w:rStyle w:val="Emphasis"/>
          <w:highlight w:val="cyan"/>
        </w:rPr>
        <w:t>commitment</w:t>
      </w:r>
      <w:r w:rsidRPr="000D1063">
        <w:rPr>
          <w:sz w:val="16"/>
          <w:szCs w:val="16"/>
        </w:rPr>
        <w:t xml:space="preserve">. </w:t>
      </w:r>
      <w:r w:rsidRPr="000D1063">
        <w:rPr>
          <w:rStyle w:val="StyleUnderline"/>
        </w:rPr>
        <w:t>This must be</w:t>
      </w:r>
      <w:r w:rsidRPr="000D1063">
        <w:rPr>
          <w:sz w:val="16"/>
          <w:szCs w:val="16"/>
        </w:rPr>
        <w:t xml:space="preserve"> not only in the plea agreement, but also </w:t>
      </w:r>
      <w:r w:rsidRPr="000D1063">
        <w:rPr>
          <w:rStyle w:val="StyleUnderline"/>
        </w:rPr>
        <w:t xml:space="preserve">incorporated into the </w:t>
      </w:r>
      <w:r w:rsidRPr="000D1063">
        <w:rPr>
          <w:rStyle w:val="Emphasis"/>
        </w:rPr>
        <w:t>plea colloquy</w:t>
      </w:r>
      <w:r w:rsidRPr="000D1063">
        <w:rPr>
          <w:sz w:val="16"/>
          <w:szCs w:val="16"/>
        </w:rPr>
        <w:t>. That way, it is on the record, the defendant has multiple opportunities to understand the consequences, and the judge can address any of the defendant’s hesitations.</w:t>
      </w:r>
    </w:p>
    <w:p w:rsidR="00174369" w:rsidRPr="000D1063" w:rsidRDefault="00174369" w:rsidP="00174369">
      <w:pPr>
        <w:rPr>
          <w:sz w:val="16"/>
          <w:szCs w:val="16"/>
        </w:rPr>
      </w:pPr>
      <w:r w:rsidRPr="000D1063">
        <w:rPr>
          <w:sz w:val="16"/>
          <w:szCs w:val="16"/>
        </w:rPr>
        <w:t xml:space="preserve">Furthermore, </w:t>
      </w:r>
      <w:r w:rsidRPr="000D1063">
        <w:rPr>
          <w:rStyle w:val="Emphasis"/>
        </w:rPr>
        <w:t>NGRI</w:t>
      </w:r>
      <w:r w:rsidRPr="000D1063">
        <w:rPr>
          <w:sz w:val="16"/>
          <w:szCs w:val="16"/>
        </w:rPr>
        <w:t xml:space="preserve"> / GBMI </w:t>
      </w:r>
      <w:r w:rsidRPr="008B27E1">
        <w:rPr>
          <w:rStyle w:val="StyleUnderline"/>
          <w:highlight w:val="cyan"/>
        </w:rPr>
        <w:t>plea</w:t>
      </w:r>
      <w:r w:rsidRPr="000D1063">
        <w:rPr>
          <w:rStyle w:val="StyleUnderline"/>
        </w:rPr>
        <w:t xml:space="preserve"> bargains should </w:t>
      </w:r>
      <w:r w:rsidRPr="008B27E1">
        <w:rPr>
          <w:rStyle w:val="Emphasis"/>
          <w:highlight w:val="cyan"/>
        </w:rPr>
        <w:t>not</w:t>
      </w:r>
      <w:r w:rsidRPr="008B27E1">
        <w:rPr>
          <w:rStyle w:val="StyleUnderline"/>
          <w:highlight w:val="cyan"/>
        </w:rPr>
        <w:t xml:space="preserve"> include</w:t>
      </w:r>
      <w:r w:rsidRPr="000D1063">
        <w:rPr>
          <w:rStyle w:val="StyleUnderline"/>
        </w:rPr>
        <w:t xml:space="preserve"> any </w:t>
      </w:r>
      <w:r w:rsidRPr="008B27E1">
        <w:rPr>
          <w:rStyle w:val="Emphasis"/>
          <w:highlight w:val="cyan"/>
        </w:rPr>
        <w:t>sentence bargains</w:t>
      </w:r>
      <w:r w:rsidRPr="000D1063">
        <w:rPr>
          <w:sz w:val="16"/>
          <w:szCs w:val="16"/>
        </w:rPr>
        <w:t xml:space="preserve">. With NGRI / GBMI plea bargains, </w:t>
      </w:r>
      <w:r w:rsidRPr="000D1063">
        <w:rPr>
          <w:rStyle w:val="StyleUnderline"/>
        </w:rPr>
        <w:t>any sentence bargain</w:t>
      </w:r>
      <w:r w:rsidRPr="000D1063">
        <w:rPr>
          <w:sz w:val="16"/>
          <w:szCs w:val="16"/>
        </w:rPr>
        <w:t xml:space="preserve"> or promise of a specific sentence </w:t>
      </w:r>
      <w:r w:rsidRPr="000D1063">
        <w:rPr>
          <w:rStyle w:val="StyleUnderline"/>
        </w:rPr>
        <w:t xml:space="preserve">is </w:t>
      </w:r>
      <w:r w:rsidRPr="008B27E1">
        <w:rPr>
          <w:rStyle w:val="Emphasis"/>
          <w:highlight w:val="cyan"/>
        </w:rPr>
        <w:t>unfair</w:t>
      </w:r>
      <w:r w:rsidRPr="008B27E1">
        <w:rPr>
          <w:rStyle w:val="StyleUnderline"/>
          <w:highlight w:val="cyan"/>
        </w:rPr>
        <w:t xml:space="preserve"> since</w:t>
      </w:r>
      <w:r w:rsidRPr="000D1063">
        <w:rPr>
          <w:rStyle w:val="StyleUnderline"/>
        </w:rPr>
        <w:t xml:space="preserve"> the </w:t>
      </w:r>
      <w:r w:rsidRPr="008B27E1">
        <w:rPr>
          <w:rStyle w:val="StyleUnderline"/>
          <w:highlight w:val="cyan"/>
        </w:rPr>
        <w:t>defendant</w:t>
      </w:r>
      <w:r w:rsidRPr="000D1063">
        <w:rPr>
          <w:rStyle w:val="StyleUnderline"/>
        </w:rPr>
        <w:t xml:space="preserve"> can be </w:t>
      </w:r>
      <w:r w:rsidRPr="008B27E1">
        <w:rPr>
          <w:rStyle w:val="StyleUnderline"/>
          <w:highlight w:val="cyan"/>
        </w:rPr>
        <w:t>committed</w:t>
      </w:r>
      <w:r w:rsidRPr="000D1063">
        <w:rPr>
          <w:rStyle w:val="StyleUnderline"/>
        </w:rPr>
        <w:t xml:space="preserve"> for </w:t>
      </w:r>
      <w:r w:rsidRPr="008B27E1">
        <w:rPr>
          <w:rStyle w:val="Emphasis"/>
          <w:highlight w:val="cyan"/>
        </w:rPr>
        <w:t>longer than agreed</w:t>
      </w:r>
      <w:r w:rsidRPr="000D1063">
        <w:rPr>
          <w:rStyle w:val="Emphasis"/>
        </w:rPr>
        <w:t xml:space="preserve"> to</w:t>
      </w:r>
      <w:r w:rsidRPr="000D1063">
        <w:rPr>
          <w:rStyle w:val="StyleUnderline"/>
        </w:rPr>
        <w:t xml:space="preserve">, in </w:t>
      </w:r>
      <w:r w:rsidRPr="000D1063">
        <w:rPr>
          <w:rStyle w:val="Emphasis"/>
        </w:rPr>
        <w:t>violation</w:t>
      </w:r>
      <w:r w:rsidRPr="000D1063">
        <w:rPr>
          <w:rStyle w:val="StyleUnderline"/>
        </w:rPr>
        <w:t xml:space="preserve"> of </w:t>
      </w:r>
      <w:r w:rsidRPr="000D1063">
        <w:rPr>
          <w:rStyle w:val="Emphasis"/>
        </w:rPr>
        <w:t>contract law</w:t>
      </w:r>
      <w:r w:rsidRPr="000D1063">
        <w:rPr>
          <w:rStyle w:val="StyleUnderline"/>
        </w:rPr>
        <w:t xml:space="preserve"> principles</w:t>
      </w:r>
      <w:r w:rsidRPr="000D1063">
        <w:rPr>
          <w:sz w:val="16"/>
          <w:szCs w:val="16"/>
        </w:rPr>
        <w:t xml:space="preserve">.166 In other words, </w:t>
      </w:r>
      <w:r w:rsidRPr="000D1063">
        <w:rPr>
          <w:rStyle w:val="StyleUnderline"/>
        </w:rPr>
        <w:t>NGRI</w:t>
      </w:r>
      <w:r w:rsidRPr="000D1063">
        <w:rPr>
          <w:sz w:val="16"/>
          <w:szCs w:val="16"/>
        </w:rPr>
        <w:t xml:space="preserve"> / GBMI </w:t>
      </w:r>
      <w:r w:rsidRPr="000D1063">
        <w:rPr>
          <w:rStyle w:val="Emphasis"/>
        </w:rPr>
        <w:t>plea bargains</w:t>
      </w:r>
      <w:r w:rsidRPr="000D1063">
        <w:rPr>
          <w:rStyle w:val="StyleUnderline"/>
        </w:rPr>
        <w:t xml:space="preserve"> should </w:t>
      </w:r>
      <w:r w:rsidRPr="008B27E1">
        <w:rPr>
          <w:rStyle w:val="Emphasis"/>
          <w:highlight w:val="cyan"/>
        </w:rPr>
        <w:t>only</w:t>
      </w:r>
      <w:r w:rsidRPr="008B27E1">
        <w:rPr>
          <w:rStyle w:val="StyleUnderline"/>
          <w:highlight w:val="cyan"/>
        </w:rPr>
        <w:t xml:space="preserve"> include </w:t>
      </w:r>
      <w:r w:rsidRPr="008B27E1">
        <w:rPr>
          <w:rStyle w:val="Emphasis"/>
          <w:highlight w:val="cyan"/>
        </w:rPr>
        <w:t>charge bargains</w:t>
      </w:r>
      <w:r w:rsidRPr="000D1063">
        <w:rPr>
          <w:rStyle w:val="StyleUnderline"/>
        </w:rPr>
        <w:t xml:space="preserve">, where the </w:t>
      </w:r>
      <w:r w:rsidRPr="008B27E1">
        <w:rPr>
          <w:rStyle w:val="StyleUnderline"/>
          <w:highlight w:val="cyan"/>
        </w:rPr>
        <w:t>defendant</w:t>
      </w:r>
      <w:r w:rsidRPr="000D1063">
        <w:rPr>
          <w:rStyle w:val="StyleUnderline"/>
        </w:rPr>
        <w:t xml:space="preserve"> will agree to </w:t>
      </w:r>
      <w:r w:rsidRPr="008B27E1">
        <w:rPr>
          <w:rStyle w:val="Emphasis"/>
          <w:highlight w:val="cyan"/>
        </w:rPr>
        <w:t>plead NGRI</w:t>
      </w:r>
      <w:r w:rsidRPr="000D1063">
        <w:rPr>
          <w:sz w:val="16"/>
          <w:szCs w:val="16"/>
        </w:rPr>
        <w:t xml:space="preserve"> / GBMI </w:t>
      </w:r>
      <w:r w:rsidRPr="008B27E1">
        <w:rPr>
          <w:rStyle w:val="StyleUnderline"/>
          <w:highlight w:val="cyan"/>
        </w:rPr>
        <w:t>to</w:t>
      </w:r>
      <w:r w:rsidRPr="000D1063">
        <w:rPr>
          <w:rStyle w:val="StyleUnderline"/>
        </w:rPr>
        <w:t xml:space="preserve"> </w:t>
      </w:r>
      <w:r w:rsidRPr="000D1063">
        <w:rPr>
          <w:rStyle w:val="Emphasis"/>
        </w:rPr>
        <w:t xml:space="preserve">specific </w:t>
      </w:r>
      <w:r w:rsidRPr="008B27E1">
        <w:rPr>
          <w:rStyle w:val="Emphasis"/>
          <w:highlight w:val="cyan"/>
        </w:rPr>
        <w:t>charges</w:t>
      </w:r>
      <w:r w:rsidRPr="000D1063">
        <w:rPr>
          <w:sz w:val="16"/>
          <w:szCs w:val="16"/>
        </w:rPr>
        <w:t xml:space="preserve">. If the parties want to include a sentence bargain, it must incorporate language that the defendant will be committed for a specific period, and after that, the defendant shall be regularly evaluated at certain points to determine if they still require commitment.167 In other words, there should be no language that the defendant will be committed for a certain number of years without including language of the possibility that the defendant will continue to be committed, and if so, the defendant will have regular evaluations. </w:t>
      </w:r>
      <w:r w:rsidRPr="000D1063">
        <w:rPr>
          <w:rStyle w:val="StyleUnderline"/>
        </w:rPr>
        <w:t xml:space="preserve">The defendant must </w:t>
      </w:r>
      <w:r w:rsidRPr="000D1063">
        <w:rPr>
          <w:rStyle w:val="Emphasis"/>
        </w:rPr>
        <w:t>fully understand</w:t>
      </w:r>
      <w:r w:rsidRPr="000D1063">
        <w:rPr>
          <w:rStyle w:val="StyleUnderline"/>
        </w:rPr>
        <w:t xml:space="preserve"> and </w:t>
      </w:r>
      <w:r w:rsidRPr="000D1063">
        <w:rPr>
          <w:rStyle w:val="Emphasis"/>
        </w:rPr>
        <w:t>agree</w:t>
      </w:r>
      <w:r w:rsidRPr="000D1063">
        <w:rPr>
          <w:rStyle w:val="StyleUnderline"/>
        </w:rPr>
        <w:t xml:space="preserve"> to the consequences of pleading NGRI</w:t>
      </w:r>
      <w:r w:rsidRPr="000D1063">
        <w:rPr>
          <w:sz w:val="16"/>
          <w:szCs w:val="16"/>
        </w:rPr>
        <w:t xml:space="preserve"> / GBMI, </w:t>
      </w:r>
      <w:r w:rsidRPr="000D1063">
        <w:rPr>
          <w:rStyle w:val="StyleUnderline"/>
        </w:rPr>
        <w:t xml:space="preserve">including the </w:t>
      </w:r>
      <w:r w:rsidRPr="000D1063">
        <w:rPr>
          <w:rStyle w:val="Emphasis"/>
        </w:rPr>
        <w:t>possibility</w:t>
      </w:r>
      <w:r w:rsidRPr="000D1063">
        <w:rPr>
          <w:rStyle w:val="StyleUnderline"/>
        </w:rPr>
        <w:t xml:space="preserve"> of lifetime involuntary commitment</w:t>
      </w:r>
      <w:r w:rsidRPr="000D1063">
        <w:rPr>
          <w:sz w:val="16"/>
          <w:szCs w:val="16"/>
        </w:rPr>
        <w:t>.</w:t>
      </w:r>
    </w:p>
    <w:p w:rsidR="00174369" w:rsidRPr="000D1063" w:rsidRDefault="00174369" w:rsidP="00174369">
      <w:pPr>
        <w:rPr>
          <w:sz w:val="16"/>
          <w:szCs w:val="16"/>
        </w:rPr>
      </w:pPr>
      <w:bookmarkStart w:id="5" w:name="_Hlk206543536"/>
      <w:r w:rsidRPr="000D1063">
        <w:rPr>
          <w:sz w:val="16"/>
          <w:szCs w:val="16"/>
        </w:rPr>
        <w:t>Moreover, we should include guardians ad litem in the plea bargaining process for insane defendants. Guardians ad litem are often appointed in child custody disputes to provide the court with a neutral third party who can objectively evaluate what arrangements will best address the child’s needs and safety.168 With insane defendants and plea bargaining, a guardian ad litem can be an appointed neutral person who ensures the defendant’s best interests are protected and the defendant understands the process and the potential consequences.169 Furthermore, the guardian ad litem can help defendants and the courts make an informed decision, such as presenting evidence of the defendant’s mental illness or advocating on the defendant’s behalf.170 As defense attorneys do not always have the time, training, or resources to invest in an insane client, a guardian ad litem can protect the defendant’s due process rights.171</w:t>
      </w:r>
    </w:p>
    <w:bookmarkEnd w:id="5"/>
    <w:p w:rsidR="00174369" w:rsidRPr="000D1063" w:rsidRDefault="00174369" w:rsidP="00174369">
      <w:pPr>
        <w:rPr>
          <w:sz w:val="16"/>
          <w:szCs w:val="16"/>
        </w:rPr>
      </w:pPr>
      <w:r w:rsidRPr="000D1063">
        <w:rPr>
          <w:sz w:val="16"/>
          <w:szCs w:val="16"/>
        </w:rPr>
        <w:t>Furthermore, when the defendant pleads NGRI / GBMI, it is impossible to make an ex-ante determination of what the defendant’s mental state will be in years from now when the defendant is considered for release from the mental hospital. However, ensuring that the release decision is made with the input of both the prosecutor and the defense attorney, in combination with the mental health experts (and possibly a guardian ad litem), will provide a system for protecting both society’s interest and the defendant’s.172 There is a loss of liberty at stake here, and we must ensure the trial judge will be able to weigh all of the evidence and appropriately balance the protection of both the defendant’s and society’s rights.173 Additionally, including automatic regular evaluations while the defendant is committed, providing the defendant with full due process protections, and continuing supervision by the trial court for the treatment and release of an insane defendant is critical in protecting the defendant’s rights.174</w:t>
      </w:r>
    </w:p>
    <w:p w:rsidR="00174369" w:rsidRDefault="00174369" w:rsidP="00174369">
      <w:pPr>
        <w:rPr>
          <w:sz w:val="16"/>
          <w:szCs w:val="16"/>
        </w:rPr>
      </w:pPr>
      <w:r w:rsidRPr="000D1063">
        <w:rPr>
          <w:sz w:val="16"/>
          <w:szCs w:val="16"/>
        </w:rPr>
        <w:t xml:space="preserve">Although sentence bargains should not be allowed for NGRI / GBMI plea bargains,175 </w:t>
      </w:r>
      <w:r w:rsidRPr="000D1063">
        <w:rPr>
          <w:rStyle w:val="StyleUnderline"/>
        </w:rPr>
        <w:t xml:space="preserve">if a defendant’s </w:t>
      </w:r>
      <w:r w:rsidRPr="000D1063">
        <w:rPr>
          <w:rStyle w:val="Emphasis"/>
        </w:rPr>
        <w:t>liberty interests</w:t>
      </w:r>
      <w:r w:rsidRPr="000D1063">
        <w:rPr>
          <w:rStyle w:val="StyleUnderline"/>
        </w:rPr>
        <w:t xml:space="preserve"> are </w:t>
      </w:r>
      <w:r w:rsidRPr="000D1063">
        <w:rPr>
          <w:rStyle w:val="Emphasis"/>
        </w:rPr>
        <w:t>more</w:t>
      </w:r>
      <w:r w:rsidRPr="000D1063">
        <w:rPr>
          <w:rStyle w:val="StyleUnderline"/>
        </w:rPr>
        <w:t xml:space="preserve"> important than providing mental health treatment, an alternative option is </w:t>
      </w:r>
      <w:r w:rsidRPr="008B27E1">
        <w:rPr>
          <w:rStyle w:val="Emphasis"/>
          <w:highlight w:val="cyan"/>
        </w:rPr>
        <w:t>time-limited treatment</w:t>
      </w:r>
      <w:r w:rsidRPr="000D1063">
        <w:rPr>
          <w:sz w:val="16"/>
          <w:szCs w:val="16"/>
        </w:rPr>
        <w:t xml:space="preserve">.176 Like incarceration, where we imprison a defendant for a period of time based on the goals of punishment, here, </w:t>
      </w:r>
      <w:r w:rsidRPr="000D1063">
        <w:rPr>
          <w:rStyle w:val="StyleUnderline"/>
        </w:rPr>
        <w:t xml:space="preserve">the insane </w:t>
      </w:r>
      <w:r w:rsidRPr="008B27E1">
        <w:rPr>
          <w:rStyle w:val="StyleUnderline"/>
          <w:highlight w:val="cyan"/>
        </w:rPr>
        <w:t>defendant is</w:t>
      </w:r>
      <w:r w:rsidRPr="000D1063">
        <w:rPr>
          <w:sz w:val="16"/>
          <w:szCs w:val="16"/>
        </w:rPr>
        <w:t xml:space="preserve"> involuntarily </w:t>
      </w:r>
      <w:r w:rsidRPr="008B27E1">
        <w:rPr>
          <w:rStyle w:val="StyleUnderline"/>
          <w:highlight w:val="cyan"/>
        </w:rPr>
        <w:t>committed</w:t>
      </w:r>
      <w:r w:rsidRPr="000D1063">
        <w:rPr>
          <w:rStyle w:val="StyleUnderline"/>
        </w:rPr>
        <w:t xml:space="preserve"> to a mental health hospital </w:t>
      </w:r>
      <w:r w:rsidRPr="008B27E1">
        <w:rPr>
          <w:rStyle w:val="StyleUnderline"/>
          <w:highlight w:val="cyan"/>
        </w:rPr>
        <w:t>for</w:t>
      </w:r>
      <w:r w:rsidRPr="000D1063">
        <w:rPr>
          <w:rStyle w:val="StyleUnderline"/>
        </w:rPr>
        <w:t xml:space="preserve"> a </w:t>
      </w:r>
      <w:r w:rsidRPr="008B27E1">
        <w:rPr>
          <w:rStyle w:val="Emphasis"/>
          <w:highlight w:val="cyan"/>
        </w:rPr>
        <w:t>set period</w:t>
      </w:r>
      <w:r w:rsidRPr="000D1063">
        <w:rPr>
          <w:rStyle w:val="StyleUnderline"/>
        </w:rPr>
        <w:t xml:space="preserve"> of time, but for purposes of </w:t>
      </w:r>
      <w:r w:rsidRPr="000D1063">
        <w:rPr>
          <w:rStyle w:val="Emphasis"/>
        </w:rPr>
        <w:t>treatment</w:t>
      </w:r>
      <w:r w:rsidRPr="000D1063">
        <w:rPr>
          <w:sz w:val="16"/>
          <w:szCs w:val="16"/>
        </w:rPr>
        <w:t xml:space="preserve">.177 Yet, when an insane defendant has completed their time in involuntary commitment but is not healed, it raises questions about public safety and whether the defendant is a continuing danger to society.178 If not fully competent, the defendant could commit further crimes. However, </w:t>
      </w:r>
      <w:r w:rsidRPr="000D1063">
        <w:rPr>
          <w:rStyle w:val="Emphasis"/>
        </w:rPr>
        <w:t xml:space="preserve">many </w:t>
      </w:r>
      <w:r w:rsidRPr="008B27E1">
        <w:rPr>
          <w:rStyle w:val="Emphasis"/>
          <w:highlight w:val="cyan"/>
        </w:rPr>
        <w:t>defendants</w:t>
      </w:r>
      <w:r w:rsidRPr="008B27E1">
        <w:rPr>
          <w:rStyle w:val="StyleUnderline"/>
          <w:highlight w:val="cyan"/>
        </w:rPr>
        <w:t xml:space="preserve"> are</w:t>
      </w:r>
      <w:r w:rsidRPr="000D1063">
        <w:rPr>
          <w:rStyle w:val="StyleUnderline"/>
        </w:rPr>
        <w:t xml:space="preserve"> currently </w:t>
      </w:r>
      <w:r w:rsidRPr="008B27E1">
        <w:rPr>
          <w:rStyle w:val="Emphasis"/>
          <w:highlight w:val="cyan"/>
        </w:rPr>
        <w:t>not</w:t>
      </w:r>
      <w:r w:rsidRPr="008B27E1">
        <w:rPr>
          <w:rStyle w:val="StyleUnderline"/>
          <w:highlight w:val="cyan"/>
        </w:rPr>
        <w:t xml:space="preserve"> receiving treatment</w:t>
      </w:r>
      <w:r w:rsidRPr="000D1063">
        <w:rPr>
          <w:rStyle w:val="StyleUnderline"/>
        </w:rPr>
        <w:t xml:space="preserve"> or the </w:t>
      </w:r>
      <w:r w:rsidRPr="000D1063">
        <w:rPr>
          <w:rStyle w:val="Emphasis"/>
        </w:rPr>
        <w:t>current inpatient treatment options are ineffective</w:t>
      </w:r>
      <w:r w:rsidRPr="000D1063">
        <w:rPr>
          <w:sz w:val="16"/>
          <w:szCs w:val="16"/>
        </w:rPr>
        <w:t xml:space="preserve">. Thus, </w:t>
      </w:r>
      <w:r w:rsidRPr="008B27E1">
        <w:rPr>
          <w:rStyle w:val="StyleUnderline"/>
          <w:highlight w:val="cyan"/>
        </w:rPr>
        <w:t xml:space="preserve">permitting </w:t>
      </w:r>
      <w:r w:rsidRPr="008B27E1">
        <w:rPr>
          <w:rStyle w:val="Emphasis"/>
          <w:highlight w:val="cyan"/>
        </w:rPr>
        <w:t>time-limited</w:t>
      </w:r>
      <w:r w:rsidRPr="008B27E1">
        <w:rPr>
          <w:rStyle w:val="StyleUnderline"/>
          <w:highlight w:val="cyan"/>
        </w:rPr>
        <w:t xml:space="preserve"> treatment could</w:t>
      </w:r>
      <w:r w:rsidRPr="000D1063">
        <w:rPr>
          <w:rStyle w:val="StyleUnderline"/>
        </w:rPr>
        <w:t xml:space="preserve"> be the first step in </w:t>
      </w:r>
      <w:r w:rsidRPr="008B27E1">
        <w:rPr>
          <w:rStyle w:val="Emphasis"/>
          <w:highlight w:val="cyan"/>
        </w:rPr>
        <w:t>reform</w:t>
      </w:r>
      <w:r w:rsidRPr="000D1063">
        <w:rPr>
          <w:rStyle w:val="Emphasis"/>
        </w:rPr>
        <w:t>ing</w:t>
      </w:r>
      <w:r w:rsidRPr="000D1063">
        <w:rPr>
          <w:rStyle w:val="StyleUnderline"/>
        </w:rPr>
        <w:t xml:space="preserve"> the </w:t>
      </w:r>
      <w:r w:rsidRPr="008B27E1">
        <w:rPr>
          <w:rStyle w:val="StyleUnderline"/>
          <w:highlight w:val="cyan"/>
        </w:rPr>
        <w:t>system</w:t>
      </w:r>
      <w:r w:rsidRPr="000D1063">
        <w:rPr>
          <w:sz w:val="16"/>
          <w:szCs w:val="16"/>
        </w:rPr>
        <w:t xml:space="preserve">. For instance, </w:t>
      </w:r>
      <w:r w:rsidRPr="000D1063">
        <w:rPr>
          <w:rStyle w:val="StyleUnderline"/>
        </w:rPr>
        <w:t xml:space="preserve">we could impose a </w:t>
      </w:r>
      <w:r w:rsidRPr="000D1063">
        <w:rPr>
          <w:rStyle w:val="Emphasis"/>
        </w:rPr>
        <w:t>set time</w:t>
      </w:r>
      <w:r w:rsidRPr="000D1063">
        <w:rPr>
          <w:rStyle w:val="StyleUnderline"/>
        </w:rPr>
        <w:t xml:space="preserve"> for involuntary commitment, and provide for an </w:t>
      </w:r>
      <w:r w:rsidRPr="008B27E1">
        <w:rPr>
          <w:rStyle w:val="Emphasis"/>
          <w:highlight w:val="cyan"/>
        </w:rPr>
        <w:t>automatic review hearing</w:t>
      </w:r>
      <w:r w:rsidRPr="000D1063">
        <w:rPr>
          <w:rStyle w:val="StyleUnderline"/>
        </w:rPr>
        <w:t xml:space="preserve"> at the end of the period, where </w:t>
      </w:r>
      <w:r w:rsidRPr="008B27E1">
        <w:rPr>
          <w:rStyle w:val="StyleUnderline"/>
          <w:highlight w:val="cyan"/>
        </w:rPr>
        <w:t xml:space="preserve">the </w:t>
      </w:r>
      <w:r w:rsidRPr="008B27E1">
        <w:rPr>
          <w:rStyle w:val="Emphasis"/>
          <w:highlight w:val="cyan"/>
        </w:rPr>
        <w:t>gov</w:t>
      </w:r>
      <w:r w:rsidRPr="000D1063">
        <w:rPr>
          <w:rStyle w:val="Emphasis"/>
        </w:rPr>
        <w:t>ernment</w:t>
      </w:r>
      <w:r w:rsidRPr="000D1063">
        <w:rPr>
          <w:rStyle w:val="StyleUnderline"/>
        </w:rPr>
        <w:t xml:space="preserve"> </w:t>
      </w:r>
      <w:r w:rsidRPr="008B27E1">
        <w:rPr>
          <w:rStyle w:val="StyleUnderline"/>
          <w:highlight w:val="cyan"/>
        </w:rPr>
        <w:t>has</w:t>
      </w:r>
      <w:r w:rsidRPr="000D1063">
        <w:rPr>
          <w:rStyle w:val="StyleUnderline"/>
        </w:rPr>
        <w:t xml:space="preserve"> the burden </w:t>
      </w:r>
      <w:r w:rsidRPr="008B27E1">
        <w:rPr>
          <w:rStyle w:val="StyleUnderline"/>
          <w:highlight w:val="cyan"/>
        </w:rPr>
        <w:t>to prove the defendant</w:t>
      </w:r>
      <w:r w:rsidRPr="000D1063">
        <w:rPr>
          <w:rStyle w:val="StyleUnderline"/>
        </w:rPr>
        <w:t xml:space="preserve"> is </w:t>
      </w:r>
      <w:r w:rsidRPr="008B27E1">
        <w:rPr>
          <w:rStyle w:val="StyleUnderline"/>
          <w:highlight w:val="cyan"/>
        </w:rPr>
        <w:t>still</w:t>
      </w:r>
      <w:r w:rsidRPr="000D1063">
        <w:rPr>
          <w:rStyle w:val="StyleUnderline"/>
        </w:rPr>
        <w:t xml:space="preserve"> insane and </w:t>
      </w:r>
      <w:r w:rsidRPr="008B27E1">
        <w:rPr>
          <w:rStyle w:val="StyleUnderline"/>
          <w:highlight w:val="cyan"/>
        </w:rPr>
        <w:t>needs treatment</w:t>
      </w:r>
      <w:r w:rsidRPr="000D1063">
        <w:rPr>
          <w:sz w:val="16"/>
          <w:szCs w:val="16"/>
        </w:rPr>
        <w:t>.179</w:t>
      </w:r>
    </w:p>
    <w:p w:rsidR="00174369" w:rsidRPr="009F777E" w:rsidRDefault="00174369" w:rsidP="00174369">
      <w:pPr>
        <w:pStyle w:val="Heading4"/>
      </w:pPr>
      <w:r>
        <w:t xml:space="preserve">Ontological differences </w:t>
      </w:r>
      <w:r w:rsidRPr="005A68F2">
        <w:rPr>
          <w:u w:val="single"/>
        </w:rPr>
        <w:t>ignore</w:t>
      </w:r>
      <w:r>
        <w:t xml:space="preserve"> nuanced struggles that </w:t>
      </w:r>
      <w:r w:rsidRPr="005A68F2">
        <w:rPr>
          <w:u w:val="single"/>
        </w:rPr>
        <w:t>strategically repurpose</w:t>
      </w:r>
      <w:r w:rsidRPr="009F777E">
        <w:t xml:space="preserve"> settler categories</w:t>
      </w:r>
      <w:r>
        <w:t>.</w:t>
      </w:r>
    </w:p>
    <w:p w:rsidR="00174369" w:rsidRDefault="00174369" w:rsidP="00174369">
      <w:r w:rsidRPr="00904633">
        <w:rPr>
          <w:rStyle w:val="Style13ptBold"/>
        </w:rPr>
        <w:t>Rosenow</w:t>
      </w:r>
      <w:r>
        <w:rPr>
          <w:rStyle w:val="Style13ptBold"/>
        </w:rPr>
        <w:t xml:space="preserve"> ’</w:t>
      </w:r>
      <w:r w:rsidRPr="00904633">
        <w:rPr>
          <w:rStyle w:val="Style13ptBold"/>
        </w:rPr>
        <w:t>19</w:t>
      </w:r>
      <w:r>
        <w:t xml:space="preserve"> [Doerthe; 2019; Senior Lecturer in International Relations at Oxford Brookes University; Global Society, “Decolonising the Decolonisers? Of Ontological Encounters in the GMO Controversy and Beyond”, pp. 88-99; DML]</w:t>
      </w:r>
    </w:p>
    <w:p w:rsidR="00174369" w:rsidRPr="00BC7D4C" w:rsidRDefault="00174369" w:rsidP="00174369">
      <w:r w:rsidRPr="00904633">
        <w:rPr>
          <w:sz w:val="16"/>
        </w:rPr>
        <w:t xml:space="preserve">Despite the force and importance of this argument, I have felt slightly uneasy when reading those conclusions. </w:t>
      </w:r>
      <w:r w:rsidRPr="00587978">
        <w:rPr>
          <w:rStyle w:val="StyleUnderline"/>
        </w:rPr>
        <w:t xml:space="preserve">Focusing on </w:t>
      </w:r>
      <w:r w:rsidRPr="00587978">
        <w:rPr>
          <w:rStyle w:val="Emphasis"/>
        </w:rPr>
        <w:t xml:space="preserve">radical </w:t>
      </w:r>
      <w:r w:rsidRPr="008B27E1">
        <w:rPr>
          <w:rStyle w:val="Emphasis"/>
          <w:highlight w:val="cyan"/>
        </w:rPr>
        <w:t>ontological difference</w:t>
      </w:r>
      <w:r w:rsidRPr="00904633">
        <w:rPr>
          <w:rStyle w:val="StyleUnderline"/>
        </w:rPr>
        <w:t xml:space="preserve"> can </w:t>
      </w:r>
      <w:r w:rsidRPr="001C5028">
        <w:rPr>
          <w:rStyle w:val="Emphasis"/>
        </w:rPr>
        <w:t xml:space="preserve">easily </w:t>
      </w:r>
      <w:r w:rsidRPr="00587978">
        <w:rPr>
          <w:rStyle w:val="Emphasis"/>
        </w:rPr>
        <w:t>lead</w:t>
      </w:r>
      <w:r w:rsidRPr="00587978">
        <w:rPr>
          <w:rStyle w:val="StyleUnderline"/>
        </w:rPr>
        <w:t xml:space="preserve"> to a </w:t>
      </w:r>
      <w:r w:rsidRPr="00587978">
        <w:rPr>
          <w:rStyle w:val="Emphasis"/>
        </w:rPr>
        <w:t>romanticised</w:t>
      </w:r>
      <w:r w:rsidRPr="001C5028">
        <w:rPr>
          <w:rStyle w:val="Emphasis"/>
        </w:rPr>
        <w:t xml:space="preserve"> </w:t>
      </w:r>
      <w:r w:rsidRPr="00587978">
        <w:rPr>
          <w:rStyle w:val="Emphasis"/>
        </w:rPr>
        <w:t>reification</w:t>
      </w:r>
      <w:r w:rsidRPr="00587978">
        <w:rPr>
          <w:rStyle w:val="StyleUnderline"/>
        </w:rPr>
        <w:t xml:space="preserve"> of other peoples’ difference that is </w:t>
      </w:r>
      <w:r w:rsidRPr="007D2D07">
        <w:rPr>
          <w:rStyle w:val="StyleUnderline"/>
        </w:rPr>
        <w:t>in danger</w:t>
      </w:r>
      <w:r w:rsidRPr="00587978">
        <w:rPr>
          <w:rStyle w:val="StyleUnderline"/>
        </w:rPr>
        <w:t xml:space="preserve"> of </w:t>
      </w:r>
      <w:r w:rsidRPr="008B27E1">
        <w:rPr>
          <w:rStyle w:val="StyleUnderline"/>
          <w:highlight w:val="cyan"/>
        </w:rPr>
        <w:t>ignori</w:t>
      </w:r>
      <w:r w:rsidRPr="00587978">
        <w:rPr>
          <w:rStyle w:val="StyleUnderline"/>
        </w:rPr>
        <w:t xml:space="preserve">ng </w:t>
      </w:r>
      <w:r w:rsidRPr="00587978">
        <w:rPr>
          <w:rStyle w:val="Emphasis"/>
        </w:rPr>
        <w:t>actual</w:t>
      </w:r>
      <w:r w:rsidRPr="001C5028">
        <w:rPr>
          <w:rStyle w:val="Emphasis"/>
        </w:rPr>
        <w:t xml:space="preserve"> political </w:t>
      </w:r>
      <w:r w:rsidRPr="008B27E1">
        <w:rPr>
          <w:rStyle w:val="Emphasis"/>
          <w:highlight w:val="cyan"/>
        </w:rPr>
        <w:t>struggles</w:t>
      </w:r>
      <w:r w:rsidRPr="008B27E1">
        <w:rPr>
          <w:rStyle w:val="StyleUnderline"/>
          <w:highlight w:val="cyan"/>
        </w:rPr>
        <w:t xml:space="preserve"> and </w:t>
      </w:r>
      <w:r w:rsidRPr="008B27E1">
        <w:rPr>
          <w:rStyle w:val="Emphasis"/>
          <w:highlight w:val="cyan"/>
        </w:rPr>
        <w:t>demand</w:t>
      </w:r>
      <w:r w:rsidRPr="00587978">
        <w:rPr>
          <w:rStyle w:val="StyleUnderline"/>
        </w:rPr>
        <w:t>s on the ground</w:t>
      </w:r>
      <w:r w:rsidRPr="00904633">
        <w:rPr>
          <w:sz w:val="16"/>
        </w:rPr>
        <w:t xml:space="preserve">. As Cusicanqui argues, </w:t>
      </w:r>
      <w:r w:rsidRPr="00587978">
        <w:rPr>
          <w:rStyle w:val="StyleUnderline"/>
        </w:rPr>
        <w:t xml:space="preserve">those struggles </w:t>
      </w:r>
      <w:r w:rsidRPr="00587978">
        <w:rPr>
          <w:rStyle w:val="Emphasis"/>
        </w:rPr>
        <w:t>might very</w:t>
      </w:r>
      <w:r w:rsidRPr="001C5028">
        <w:rPr>
          <w:rStyle w:val="Emphasis"/>
        </w:rPr>
        <w:t xml:space="preserve"> well </w:t>
      </w:r>
      <w:r w:rsidRPr="002472E9">
        <w:rPr>
          <w:rStyle w:val="Emphasis"/>
        </w:rPr>
        <w:t>emerge</w:t>
      </w:r>
      <w:r w:rsidRPr="002472E9">
        <w:rPr>
          <w:rStyle w:val="StyleUnderline"/>
        </w:rPr>
        <w:t xml:space="preserve"> out of an “</w:t>
      </w:r>
      <w:r w:rsidRPr="002472E9">
        <w:rPr>
          <w:rStyle w:val="Emphasis"/>
        </w:rPr>
        <w:t>indigenous modernity</w:t>
      </w:r>
      <w:r w:rsidRPr="002472E9">
        <w:rPr>
          <w:rStyle w:val="StyleUnderline"/>
        </w:rPr>
        <w:t xml:space="preserve">”, </w:t>
      </w:r>
      <w:r w:rsidRPr="002472E9">
        <w:rPr>
          <w:rStyle w:val="Emphasis"/>
        </w:rPr>
        <w:t>rather</w:t>
      </w:r>
      <w:r w:rsidRPr="00587978">
        <w:rPr>
          <w:rStyle w:val="Emphasis"/>
        </w:rPr>
        <w:t xml:space="preserve"> than an insistence</w:t>
      </w:r>
      <w:r w:rsidRPr="00587978">
        <w:rPr>
          <w:rStyle w:val="StyleUnderline"/>
        </w:rPr>
        <w:t xml:space="preserve"> on the </w:t>
      </w:r>
      <w:r w:rsidRPr="00587978">
        <w:rPr>
          <w:rStyle w:val="Emphasis"/>
        </w:rPr>
        <w:lastRenderedPageBreak/>
        <w:t>right to one’s difference</w:t>
      </w:r>
      <w:r w:rsidRPr="00904633">
        <w:rPr>
          <w:sz w:val="16"/>
        </w:rPr>
        <w:t xml:space="preserve">. By this she means that </w:t>
      </w:r>
      <w:r w:rsidRPr="00587978">
        <w:rPr>
          <w:rStyle w:val="StyleUnderline"/>
        </w:rPr>
        <w:t xml:space="preserve">some </w:t>
      </w:r>
      <w:r w:rsidRPr="008B27E1">
        <w:rPr>
          <w:rStyle w:val="StyleUnderline"/>
          <w:highlight w:val="cyan"/>
        </w:rPr>
        <w:t>Indigenous people</w:t>
      </w:r>
      <w:r w:rsidRPr="00904633">
        <w:rPr>
          <w:rStyle w:val="StyleUnderline"/>
        </w:rPr>
        <w:t xml:space="preserve"> aim to </w:t>
      </w:r>
      <w:r w:rsidRPr="00587978">
        <w:rPr>
          <w:rStyle w:val="Emphasis"/>
        </w:rPr>
        <w:t>formulate a hegemonic vision</w:t>
      </w:r>
      <w:r w:rsidRPr="00587978">
        <w:rPr>
          <w:rStyle w:val="StyleUnderline"/>
        </w:rPr>
        <w:t xml:space="preserve"> for how to structure a society that is </w:t>
      </w:r>
      <w:r w:rsidRPr="00587978">
        <w:rPr>
          <w:rStyle w:val="Emphasis"/>
        </w:rPr>
        <w:t>valid for everyone</w:t>
      </w:r>
      <w:r w:rsidRPr="00587978">
        <w:rPr>
          <w:rStyle w:val="StyleUnderline"/>
        </w:rPr>
        <w:t xml:space="preserve"> (Indigenous </w:t>
      </w:r>
      <w:r w:rsidRPr="00587978">
        <w:rPr>
          <w:rStyle w:val="Emphasis"/>
        </w:rPr>
        <w:t>AND</w:t>
      </w:r>
      <w:r w:rsidRPr="00587978">
        <w:rPr>
          <w:rStyle w:val="StyleUnderline"/>
        </w:rPr>
        <w:t xml:space="preserve"> non-Indigenous)</w:t>
      </w:r>
      <w:r w:rsidRPr="00587978">
        <w:rPr>
          <w:sz w:val="16"/>
        </w:rPr>
        <w:t xml:space="preserve">: they work for a society that is in their “image and likeness”, </w:t>
      </w:r>
      <w:r w:rsidRPr="00587978">
        <w:rPr>
          <w:rStyle w:val="StyleUnderline"/>
        </w:rPr>
        <w:t>and</w:t>
      </w:r>
      <w:r w:rsidRPr="00587978">
        <w:rPr>
          <w:sz w:val="16"/>
        </w:rPr>
        <w:t xml:space="preserve"> to</w:t>
      </w:r>
      <w:r w:rsidRPr="00904633">
        <w:rPr>
          <w:sz w:val="16"/>
        </w:rPr>
        <w:t xml:space="preserve"> </w:t>
      </w:r>
      <w:r w:rsidRPr="008B27E1">
        <w:rPr>
          <w:rStyle w:val="Emphasis"/>
          <w:highlight w:val="cyan"/>
        </w:rPr>
        <w:t>use modern notions</w:t>
      </w:r>
      <w:r w:rsidRPr="00587978">
        <w:rPr>
          <w:rStyle w:val="StyleUnderline"/>
        </w:rPr>
        <w:t xml:space="preserve"> such as “</w:t>
      </w:r>
      <w:r w:rsidRPr="00587978">
        <w:rPr>
          <w:rStyle w:val="Emphasis"/>
        </w:rPr>
        <w:t>citizenship</w:t>
      </w:r>
      <w:r w:rsidRPr="00587978">
        <w:rPr>
          <w:rStyle w:val="StyleUnderline"/>
        </w:rPr>
        <w:t>” for this</w:t>
      </w:r>
      <w:r w:rsidRPr="00904633">
        <w:rPr>
          <w:rStyle w:val="StyleUnderline"/>
        </w:rPr>
        <w:t xml:space="preserve"> purpose, </w:t>
      </w:r>
      <w:r w:rsidRPr="008B27E1">
        <w:rPr>
          <w:rStyle w:val="StyleUnderline"/>
          <w:highlight w:val="cyan"/>
        </w:rPr>
        <w:t xml:space="preserve">rather than </w:t>
      </w:r>
      <w:r w:rsidRPr="008B27E1">
        <w:rPr>
          <w:rStyle w:val="Emphasis"/>
          <w:highlight w:val="cyan"/>
        </w:rPr>
        <w:t>rejecting</w:t>
      </w:r>
      <w:r w:rsidRPr="001C5028">
        <w:rPr>
          <w:rStyle w:val="Emphasis"/>
        </w:rPr>
        <w:t xml:space="preserve"> the latter </w:t>
      </w:r>
      <w:r w:rsidRPr="008B27E1">
        <w:rPr>
          <w:rStyle w:val="Emphasis"/>
          <w:highlight w:val="cyan"/>
        </w:rPr>
        <w:t>as irreconcilable</w:t>
      </w:r>
      <w:r w:rsidRPr="001C5028">
        <w:rPr>
          <w:rStyle w:val="Emphasis"/>
        </w:rPr>
        <w:t xml:space="preserve"> with one’s own world</w:t>
      </w:r>
      <w:r w:rsidRPr="00904633">
        <w:rPr>
          <w:sz w:val="16"/>
        </w:rPr>
        <w:t xml:space="preserve">.39 By contrast, </w:t>
      </w:r>
      <w:r w:rsidRPr="00904633">
        <w:rPr>
          <w:rStyle w:val="StyleUnderline"/>
        </w:rPr>
        <w:t>some</w:t>
      </w:r>
      <w:r w:rsidRPr="00904633">
        <w:rPr>
          <w:sz w:val="16"/>
        </w:rPr>
        <w:t xml:space="preserve"> North American Indigenous </w:t>
      </w:r>
      <w:r w:rsidRPr="00904633">
        <w:rPr>
          <w:rStyle w:val="StyleUnderline"/>
        </w:rPr>
        <w:t>intellectuals call for an Indigenous “</w:t>
      </w:r>
      <w:r w:rsidRPr="001C5028">
        <w:rPr>
          <w:rStyle w:val="Emphasis"/>
        </w:rPr>
        <w:t>resurgence</w:t>
      </w:r>
      <w:r w:rsidRPr="00904633">
        <w:rPr>
          <w:rStyle w:val="StyleUnderline"/>
        </w:rPr>
        <w:t xml:space="preserve">” that, </w:t>
      </w:r>
      <w:r w:rsidRPr="001C5028">
        <w:rPr>
          <w:rStyle w:val="Emphasis"/>
        </w:rPr>
        <w:t>rather than seeking hegemony</w:t>
      </w:r>
      <w:r w:rsidRPr="00904633">
        <w:rPr>
          <w:rStyle w:val="StyleUnderline"/>
        </w:rPr>
        <w:t xml:space="preserve">, altogether </w:t>
      </w:r>
      <w:r w:rsidRPr="001C5028">
        <w:rPr>
          <w:rStyle w:val="Emphasis"/>
        </w:rPr>
        <w:t>turns away from seeking recognition</w:t>
      </w:r>
      <w:r w:rsidRPr="00904633">
        <w:rPr>
          <w:rStyle w:val="StyleUnderline"/>
        </w:rPr>
        <w:t xml:space="preserve"> by wider (colonial) “society”</w:t>
      </w:r>
      <w:r w:rsidRPr="00904633">
        <w:rPr>
          <w:sz w:val="16"/>
        </w:rPr>
        <w:t xml:space="preserve">. As Leanne Betasamosake Simpson points out, </w:t>
      </w:r>
      <w:r w:rsidRPr="00904633">
        <w:rPr>
          <w:rStyle w:val="StyleUnderline"/>
        </w:rPr>
        <w:t xml:space="preserve">in such “resurgent mobilization … there is </w:t>
      </w:r>
      <w:r w:rsidRPr="001C5028">
        <w:rPr>
          <w:rStyle w:val="Emphasis"/>
        </w:rPr>
        <w:t>virtually no room for white people</w:t>
      </w:r>
      <w:r w:rsidRPr="00904633">
        <w:rPr>
          <w:rStyle w:val="StyleUnderline"/>
        </w:rPr>
        <w:t>”.</w:t>
      </w:r>
      <w:r w:rsidRPr="00904633">
        <w:rPr>
          <w:sz w:val="16"/>
        </w:rPr>
        <w:t xml:space="preserve"> 40</w:t>
      </w:r>
    </w:p>
    <w:p w:rsidR="00174369" w:rsidRDefault="00174369" w:rsidP="00174369">
      <w:pPr>
        <w:rPr>
          <w:sz w:val="16"/>
        </w:rPr>
      </w:pPr>
      <w:r w:rsidRPr="00904633">
        <w:rPr>
          <w:sz w:val="16"/>
        </w:rPr>
        <w:t>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w:t>
      </w:r>
    </w:p>
    <w:p w:rsidR="00174369" w:rsidRDefault="00174369" w:rsidP="00174369">
      <w:pPr>
        <w:rPr>
          <w:sz w:val="16"/>
        </w:rPr>
      </w:pPr>
      <w:r w:rsidRPr="00904633">
        <w:rPr>
          <w:sz w:val="16"/>
        </w:rPr>
        <w:t>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w:t>
      </w:r>
    </w:p>
    <w:p w:rsidR="00174369" w:rsidRDefault="00174369" w:rsidP="00174369">
      <w:pPr>
        <w:rPr>
          <w:sz w:val="16"/>
        </w:rPr>
      </w:pPr>
      <w:r w:rsidRPr="00904633">
        <w:rPr>
          <w:rStyle w:val="StyleUnderline"/>
        </w:rPr>
        <w:t>This is</w:t>
      </w:r>
      <w:r w:rsidRPr="00904633">
        <w:rPr>
          <w:sz w:val="16"/>
        </w:rPr>
        <w:t xml:space="preserve"> also </w:t>
      </w:r>
      <w:r w:rsidRPr="00904633">
        <w:rPr>
          <w:rStyle w:val="StyleUnderline"/>
        </w:rPr>
        <w:t xml:space="preserve">the problem of some </w:t>
      </w:r>
      <w:r w:rsidRPr="001C5028">
        <w:rPr>
          <w:rStyle w:val="Emphasis"/>
        </w:rPr>
        <w:t>central decolonial work</w:t>
      </w:r>
      <w:r w:rsidRPr="00904633">
        <w:rPr>
          <w:sz w:val="16"/>
        </w:rPr>
        <w:t xml:space="preserve">. Drawing on Edouard Glissant, Mignolo, for example, critiques the “requirement of transparency” that forms the basis for understanding in Western social science scholarship. He argues for </w:t>
      </w:r>
      <w:r w:rsidRPr="00904633">
        <w:rPr>
          <w:rStyle w:val="StyleUnderline"/>
        </w:rPr>
        <w:t>the “</w:t>
      </w:r>
      <w:r w:rsidRPr="001C5028">
        <w:rPr>
          <w:rStyle w:val="Emphasis"/>
        </w:rPr>
        <w:t>right to opacity</w:t>
      </w:r>
      <w:r w:rsidRPr="00904633">
        <w:rPr>
          <w:rStyle w:val="StyleUnderline"/>
        </w:rPr>
        <w:t xml:space="preserve">” of those located on the </w:t>
      </w:r>
      <w:r w:rsidRPr="001C5028">
        <w:rPr>
          <w:rStyle w:val="Emphasis"/>
        </w:rPr>
        <w:t>other side of the colonial difference</w:t>
      </w:r>
      <w:r w:rsidRPr="00904633">
        <w:rPr>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904633">
        <w:rPr>
          <w:rStyle w:val="StyleUnderline"/>
        </w:rPr>
        <w:t>are coined in order to have a (</w:t>
      </w:r>
      <w:r w:rsidRPr="001C5028">
        <w:rPr>
          <w:rStyle w:val="Emphasis"/>
        </w:rPr>
        <w:t>one!</w:t>
      </w:r>
      <w:r w:rsidRPr="00904633">
        <w:rPr>
          <w:rStyle w:val="StyleUnderline"/>
        </w:rPr>
        <w:t xml:space="preserve">) concept for a </w:t>
      </w:r>
      <w:r w:rsidRPr="001C5028">
        <w:rPr>
          <w:rStyle w:val="Emphasis"/>
        </w:rPr>
        <w:t>similarly all-encompassing solution</w:t>
      </w:r>
      <w:r w:rsidRPr="00904633">
        <w:rPr>
          <w:rStyle w:val="StyleUnderline"/>
        </w:rPr>
        <w:t xml:space="preserve"> to domination</w:t>
      </w:r>
      <w:r w:rsidRPr="00904633">
        <w:rPr>
          <w:sz w:val="16"/>
        </w:rPr>
        <w:t xml:space="preserve">. While de la Cadena is critical of her own “anxiety to understand coherently (with which I meant clearly and without contradiction”), and while she points out how </w:t>
      </w:r>
      <w:r w:rsidRPr="00904633">
        <w:rPr>
          <w:rStyle w:val="StyleUnderline"/>
        </w:rPr>
        <w:t>this</w:t>
      </w:r>
      <w:r w:rsidRPr="00904633">
        <w:rPr>
          <w:sz w:val="16"/>
        </w:rPr>
        <w:t xml:space="preserve"> “was often out of place”, 45 Mignolo as well as Rojas and Blaney and Tickner </w:t>
      </w:r>
      <w:r w:rsidRPr="00904633">
        <w:rPr>
          <w:rStyle w:val="StyleUnderline"/>
        </w:rPr>
        <w:t>seek to place</w:t>
      </w:r>
      <w:r w:rsidRPr="00904633">
        <w:rPr>
          <w:sz w:val="16"/>
        </w:rPr>
        <w:t xml:space="preserve"> such </w:t>
      </w:r>
      <w:r w:rsidRPr="00904633">
        <w:rPr>
          <w:rStyle w:val="StyleUnderline"/>
        </w:rPr>
        <w:t xml:space="preserve">anxiety in </w:t>
      </w:r>
      <w:r w:rsidRPr="001C5028">
        <w:rPr>
          <w:rStyle w:val="Emphasis"/>
        </w:rPr>
        <w:t>yet another coherent framework</w:t>
      </w:r>
      <w:r w:rsidRPr="00904633">
        <w:rPr>
          <w:rStyle w:val="StyleUnderline"/>
        </w:rPr>
        <w:t xml:space="preserve"> that </w:t>
      </w:r>
      <w:r w:rsidRPr="001C5028">
        <w:rPr>
          <w:rStyle w:val="Emphasis"/>
        </w:rPr>
        <w:t>holds everything together</w:t>
      </w:r>
      <w:r w:rsidRPr="00904633">
        <w:rPr>
          <w:sz w:val="16"/>
        </w:rPr>
        <w:t>.</w:t>
      </w:r>
      <w:r>
        <w:rPr>
          <w:sz w:val="16"/>
        </w:rPr>
        <w:t xml:space="preserve"> </w:t>
      </w:r>
    </w:p>
    <w:p w:rsidR="00174369" w:rsidRPr="000D1DE6" w:rsidRDefault="00174369" w:rsidP="00174369">
      <w:r w:rsidRPr="000D1DE6">
        <w:t>[Con</w:t>
      </w:r>
      <w:r>
        <w:t>densed, None Omitted]</w:t>
      </w:r>
    </w:p>
    <w:p w:rsidR="00174369" w:rsidRDefault="00174369" w:rsidP="00174369">
      <w:pPr>
        <w:rPr>
          <w:sz w:val="6"/>
          <w:szCs w:val="6"/>
        </w:rPr>
      </w:pPr>
      <w:r w:rsidRPr="00904633">
        <w:rPr>
          <w:sz w:val="6"/>
          <w:szCs w:val="6"/>
        </w:rPr>
        <w:t>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w:t>
      </w:r>
      <w:r>
        <w:rPr>
          <w:sz w:val="6"/>
          <w:szCs w:val="6"/>
        </w:rPr>
        <w:t xml:space="preserve"> </w:t>
      </w:r>
      <w:r w:rsidRPr="00904633">
        <w:rPr>
          <w:sz w:val="6"/>
          <w:szCs w:val="6"/>
        </w:rPr>
        <w:t>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w:t>
      </w:r>
      <w:r>
        <w:rPr>
          <w:sz w:val="6"/>
          <w:szCs w:val="6"/>
        </w:rPr>
        <w:t xml:space="preserve"> </w:t>
      </w:r>
      <w:r w:rsidRPr="00904633">
        <w:rPr>
          <w:sz w:val="6"/>
          <w:szCs w:val="6"/>
        </w:rPr>
        <w:t>3. Ontological Encounters in the GMO Controversy</w:t>
      </w:r>
      <w:r>
        <w:rPr>
          <w:sz w:val="6"/>
          <w:szCs w:val="6"/>
        </w:rPr>
        <w:t xml:space="preserve"> </w:t>
      </w:r>
      <w:r w:rsidRPr="00904633">
        <w:rPr>
          <w:sz w:val="6"/>
          <w:szCs w:val="6"/>
        </w:rPr>
        <w:t>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w:t>
      </w:r>
      <w:r>
        <w:rPr>
          <w:sz w:val="6"/>
          <w:szCs w:val="6"/>
        </w:rPr>
        <w:t xml:space="preserve"> </w:t>
      </w:r>
      <w:r w:rsidRPr="00904633">
        <w:rPr>
          <w:sz w:val="6"/>
          <w:szCs w:val="6"/>
        </w:rPr>
        <w:t>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w:t>
      </w:r>
      <w:r>
        <w:rPr>
          <w:sz w:val="6"/>
          <w:szCs w:val="6"/>
        </w:rPr>
        <w:t xml:space="preserve"> </w:t>
      </w:r>
      <w:r w:rsidRPr="00904633">
        <w:rPr>
          <w:sz w:val="6"/>
          <w:szCs w:val="6"/>
        </w:rPr>
        <w:t>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w:t>
      </w:r>
      <w:r>
        <w:rPr>
          <w:sz w:val="6"/>
          <w:szCs w:val="6"/>
        </w:rPr>
        <w:t xml:space="preserve"> </w:t>
      </w:r>
      <w:r w:rsidRPr="00904633">
        <w:rPr>
          <w:sz w:val="6"/>
          <w:szCs w:val="6"/>
        </w:rPr>
        <w:t>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w:t>
      </w:r>
      <w:r>
        <w:rPr>
          <w:sz w:val="6"/>
          <w:szCs w:val="6"/>
        </w:rPr>
        <w:t xml:space="preserve"> </w:t>
      </w:r>
      <w:r w:rsidRPr="00904633">
        <w:rPr>
          <w:sz w:val="6"/>
          <w:szCs w:val="6"/>
        </w:rPr>
        <w:t>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w:t>
      </w:r>
      <w:r>
        <w:rPr>
          <w:sz w:val="6"/>
          <w:szCs w:val="6"/>
        </w:rPr>
        <w:t xml:space="preserve"> </w:t>
      </w:r>
      <w:r w:rsidRPr="00904633">
        <w:rPr>
          <w:sz w:val="6"/>
          <w:szCs w:val="6"/>
        </w:rPr>
        <w:t>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w:t>
      </w:r>
      <w:r>
        <w:rPr>
          <w:sz w:val="6"/>
          <w:szCs w:val="6"/>
        </w:rPr>
        <w:t xml:space="preserve"> </w:t>
      </w:r>
      <w:r w:rsidRPr="00904633">
        <w:rPr>
          <w:sz w:val="6"/>
          <w:szCs w:val="6"/>
        </w:rPr>
        <w:t>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w:t>
      </w:r>
      <w:r>
        <w:rPr>
          <w:sz w:val="6"/>
          <w:szCs w:val="6"/>
        </w:rPr>
        <w:t xml:space="preserve"> </w:t>
      </w:r>
      <w:r w:rsidRPr="00904633">
        <w:rPr>
          <w:sz w:val="6"/>
          <w:szCs w:val="6"/>
        </w:rPr>
        <w:t>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w:t>
      </w:r>
      <w:r>
        <w:rPr>
          <w:sz w:val="6"/>
          <w:szCs w:val="6"/>
        </w:rPr>
        <w:t xml:space="preserve"> </w:t>
      </w:r>
      <w:r w:rsidRPr="00904633">
        <w:rPr>
          <w:sz w:val="6"/>
          <w:szCs w:val="6"/>
        </w:rPr>
        <w:t>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w:t>
      </w:r>
      <w:r>
        <w:rPr>
          <w:sz w:val="6"/>
          <w:szCs w:val="6"/>
        </w:rPr>
        <w:t xml:space="preserve"> </w:t>
      </w:r>
      <w:r w:rsidRPr="00904633">
        <w:rPr>
          <w:sz w:val="6"/>
          <w:szCs w:val="6"/>
        </w:rPr>
        <w:t>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w:t>
      </w:r>
      <w:r>
        <w:rPr>
          <w:sz w:val="6"/>
          <w:szCs w:val="6"/>
        </w:rPr>
        <w:t xml:space="preserve"> </w:t>
      </w:r>
      <w:r w:rsidRPr="00904633">
        <w:rPr>
          <w:sz w:val="6"/>
          <w:szCs w:val="6"/>
        </w:rPr>
        <w:t>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w:t>
      </w:r>
      <w:r>
        <w:rPr>
          <w:sz w:val="6"/>
          <w:szCs w:val="6"/>
        </w:rPr>
        <w:t xml:space="preserve"> </w:t>
      </w:r>
      <w:r w:rsidRPr="00904633">
        <w:rPr>
          <w:sz w:val="6"/>
          <w:szCs w:val="6"/>
        </w:rPr>
        <w:t>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w:t>
      </w:r>
      <w:r>
        <w:rPr>
          <w:sz w:val="6"/>
          <w:szCs w:val="6"/>
        </w:rPr>
        <w:t xml:space="preserve"> </w:t>
      </w:r>
      <w:r w:rsidRPr="00904633">
        <w:rPr>
          <w:sz w:val="6"/>
          <w:szCs w:val="6"/>
        </w:rPr>
        <w:t>It is a joy to plant, getting hold of the maize, of a beautiful cob which is pleasant, to go to the harvest, to look at pretty cobs, all regular. Because this is what sustains me.</w:t>
      </w:r>
      <w:r>
        <w:rPr>
          <w:sz w:val="6"/>
          <w:szCs w:val="6"/>
        </w:rPr>
        <w:t xml:space="preserve"> </w:t>
      </w:r>
      <w:r w:rsidRPr="00904633">
        <w:rPr>
          <w:sz w:val="6"/>
          <w:szCs w:val="6"/>
        </w:rPr>
        <w:t>You can see the difference in the seeds straight away … You need to look at the cob and as soon as I grab it I see the difference.</w:t>
      </w:r>
      <w:r>
        <w:rPr>
          <w:sz w:val="6"/>
          <w:szCs w:val="6"/>
        </w:rPr>
        <w:t xml:space="preserve"> </w:t>
      </w:r>
      <w:r w:rsidRPr="00904633">
        <w:rPr>
          <w:sz w:val="6"/>
          <w:szCs w:val="6"/>
        </w:rPr>
        <w:t>It is the person who knows the seed the one who chooses it [for replanting the following year].64</w:t>
      </w:r>
      <w:r>
        <w:rPr>
          <w:sz w:val="6"/>
          <w:szCs w:val="6"/>
        </w:rPr>
        <w:t xml:space="preserve"> </w:t>
      </w:r>
      <w:r w:rsidRPr="00904633">
        <w:rPr>
          <w:sz w:val="6"/>
          <w:szCs w:val="6"/>
        </w:rPr>
        <w:t>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w:t>
      </w:r>
      <w:r>
        <w:rPr>
          <w:sz w:val="6"/>
          <w:szCs w:val="6"/>
        </w:rPr>
        <w:t xml:space="preserve"> </w:t>
      </w:r>
      <w:r w:rsidRPr="00904633">
        <w:rPr>
          <w:sz w:val="6"/>
          <w:szCs w:val="6"/>
        </w:rPr>
        <w:t>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w:t>
      </w:r>
      <w:r>
        <w:rPr>
          <w:sz w:val="6"/>
          <w:szCs w:val="6"/>
        </w:rPr>
        <w:t xml:space="preserve"> </w:t>
      </w:r>
      <w:r w:rsidRPr="00904633">
        <w:rPr>
          <w:sz w:val="6"/>
          <w:szCs w:val="6"/>
        </w:rPr>
        <w:t>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w:t>
      </w:r>
      <w:r>
        <w:rPr>
          <w:sz w:val="6"/>
          <w:szCs w:val="6"/>
        </w:rPr>
        <w:t xml:space="preserve"> </w:t>
      </w:r>
      <w:r w:rsidRPr="00904633">
        <w:rPr>
          <w:sz w:val="6"/>
          <w:szCs w:val="6"/>
        </w:rPr>
        <w:t>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w:t>
      </w:r>
      <w:r>
        <w:rPr>
          <w:sz w:val="6"/>
          <w:szCs w:val="6"/>
        </w:rPr>
        <w:t xml:space="preserve"> </w:t>
      </w:r>
      <w:r w:rsidRPr="00904633">
        <w:rPr>
          <w:sz w:val="6"/>
          <w:szCs w:val="6"/>
        </w:rPr>
        <w:t>4. Turtles all the Way Down: (Further) Reflections on What Questions to Ask</w:t>
      </w:r>
      <w:r>
        <w:rPr>
          <w:sz w:val="6"/>
          <w:szCs w:val="6"/>
        </w:rPr>
        <w:t xml:space="preserve"> </w:t>
      </w:r>
      <w:r w:rsidRPr="00904633">
        <w:rPr>
          <w:sz w:val="6"/>
          <w:szCs w:val="6"/>
        </w:rPr>
        <w:t>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w:t>
      </w:r>
      <w:r>
        <w:rPr>
          <w:sz w:val="6"/>
          <w:szCs w:val="6"/>
        </w:rPr>
        <w:t xml:space="preserve"> </w:t>
      </w:r>
      <w:r w:rsidRPr="00904633">
        <w:rPr>
          <w:sz w:val="6"/>
          <w:szCs w:val="6"/>
        </w:rPr>
        <w:t>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w:t>
      </w:r>
      <w:r>
        <w:rPr>
          <w:sz w:val="6"/>
          <w:szCs w:val="6"/>
        </w:rPr>
        <w:t xml:space="preserve"> </w:t>
      </w:r>
      <w:r w:rsidRPr="00904633">
        <w:rPr>
          <w:sz w:val="6"/>
          <w:szCs w:val="6"/>
        </w:rPr>
        <w:t>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w:t>
      </w:r>
      <w:r>
        <w:rPr>
          <w:sz w:val="6"/>
          <w:szCs w:val="6"/>
        </w:rPr>
        <w:t xml:space="preserve"> </w:t>
      </w:r>
      <w:r w:rsidRPr="00904633">
        <w:rPr>
          <w:sz w:val="6"/>
          <w:szCs w:val="6"/>
        </w:rPr>
        <w:t>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w:t>
      </w:r>
      <w:r>
        <w:rPr>
          <w:sz w:val="6"/>
          <w:szCs w:val="6"/>
        </w:rPr>
        <w:t xml:space="preserve"> </w:t>
      </w:r>
      <w:r w:rsidRPr="00904633">
        <w:rPr>
          <w:sz w:val="6"/>
          <w:szCs w:val="6"/>
        </w:rPr>
        <w:t>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w:t>
      </w:r>
      <w:r>
        <w:rPr>
          <w:sz w:val="6"/>
          <w:szCs w:val="6"/>
        </w:rPr>
        <w:t xml:space="preserve"> </w:t>
      </w:r>
      <w:r w:rsidRPr="00904633">
        <w:rPr>
          <w:sz w:val="6"/>
          <w:szCs w:val="6"/>
        </w:rPr>
        <w:t>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w:t>
      </w:r>
      <w:r>
        <w:rPr>
          <w:sz w:val="6"/>
          <w:szCs w:val="6"/>
        </w:rPr>
        <w:t xml:space="preserve"> </w:t>
      </w:r>
    </w:p>
    <w:p w:rsidR="00174369" w:rsidRPr="00AE66B4" w:rsidRDefault="00174369" w:rsidP="00174369">
      <w:r>
        <w:lastRenderedPageBreak/>
        <w:t>[Paragraph Breaks Resume]</w:t>
      </w:r>
    </w:p>
    <w:p w:rsidR="00174369" w:rsidRDefault="00174369" w:rsidP="00174369">
      <w:pPr>
        <w:rPr>
          <w:sz w:val="16"/>
        </w:rPr>
      </w:pPr>
      <w:r w:rsidRPr="001C5028">
        <w:rPr>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904633">
        <w:rPr>
          <w:rStyle w:val="StyleUnderline"/>
        </w:rPr>
        <w:t>there is still (</w:t>
      </w:r>
      <w:r w:rsidRPr="001C5028">
        <w:rPr>
          <w:rStyle w:val="Emphasis"/>
        </w:rPr>
        <w:t>always</w:t>
      </w:r>
      <w:r w:rsidRPr="00904633">
        <w:rPr>
          <w:rStyle w:val="StyleUnderline"/>
        </w:rPr>
        <w:t xml:space="preserve">) a </w:t>
      </w:r>
      <w:r w:rsidRPr="001C5028">
        <w:rPr>
          <w:rStyle w:val="Emphasis"/>
        </w:rPr>
        <w:t>need to go further</w:t>
      </w:r>
      <w:r w:rsidRPr="00904633">
        <w:rPr>
          <w:rStyle w:val="StyleUnderline"/>
        </w:rPr>
        <w:t xml:space="preserve">, in order to </w:t>
      </w:r>
      <w:r w:rsidRPr="001C5028">
        <w:rPr>
          <w:rStyle w:val="Emphasis"/>
        </w:rPr>
        <w:t>more fundamentally challenge hegemonic</w:t>
      </w:r>
      <w:r w:rsidRPr="00904633">
        <w:rPr>
          <w:rStyle w:val="StyleUnderline"/>
        </w:rPr>
        <w:t xml:space="preserve">, </w:t>
      </w:r>
      <w:r w:rsidRPr="001C5028">
        <w:rPr>
          <w:rStyle w:val="Emphasis"/>
        </w:rPr>
        <w:t>modern/colonial modes</w:t>
      </w:r>
      <w:r w:rsidRPr="00904633">
        <w:rPr>
          <w:rStyle w:val="StyleUnderline"/>
        </w:rPr>
        <w:t xml:space="preserve"> of knowledge production</w:t>
      </w:r>
      <w:r w:rsidRPr="001C5028">
        <w:rPr>
          <w:sz w:val="16"/>
        </w:rPr>
        <w:t xml:space="preserve">. The sense of unease that I have outlined in section two was particularly strong when reading conclusions that were geared towards making recommendations for the discipline of IR, or for “international politics”, as such. </w:t>
      </w:r>
      <w:r w:rsidRPr="00BC7D4C">
        <w:rPr>
          <w:rStyle w:val="StyleUnderline"/>
        </w:rPr>
        <w:t xml:space="preserve">Aiming to </w:t>
      </w:r>
      <w:r w:rsidRPr="00BC7D4C">
        <w:rPr>
          <w:rStyle w:val="Emphasis"/>
        </w:rPr>
        <w:t xml:space="preserve">make </w:t>
      </w:r>
      <w:r w:rsidRPr="008B27E1">
        <w:rPr>
          <w:rStyle w:val="Emphasis"/>
          <w:highlight w:val="cyan"/>
        </w:rPr>
        <w:t xml:space="preserve">generic conclusions for </w:t>
      </w:r>
      <w:r w:rsidRPr="001C5028">
        <w:rPr>
          <w:rStyle w:val="Emphasis"/>
        </w:rPr>
        <w:t>entire disciplines</w:t>
      </w:r>
      <w:r w:rsidRPr="00904633">
        <w:rPr>
          <w:rStyle w:val="StyleUnderline"/>
        </w:rPr>
        <w:t xml:space="preserve">, </w:t>
      </w:r>
      <w:r w:rsidRPr="001C5028">
        <w:rPr>
          <w:rStyle w:val="Emphasis"/>
        </w:rPr>
        <w:t>political fields</w:t>
      </w:r>
      <w:r w:rsidRPr="00904633">
        <w:rPr>
          <w:rStyle w:val="StyleUnderline"/>
        </w:rPr>
        <w:t xml:space="preserve">, or </w:t>
      </w:r>
      <w:r w:rsidRPr="008B27E1">
        <w:rPr>
          <w:rStyle w:val="StyleUnderline"/>
          <w:highlight w:val="cyan"/>
        </w:rPr>
        <w:t>global “</w:t>
      </w:r>
      <w:r w:rsidRPr="008B27E1">
        <w:rPr>
          <w:rStyle w:val="Emphasis"/>
          <w:highlight w:val="cyan"/>
        </w:rPr>
        <w:t>issues</w:t>
      </w:r>
      <w:r w:rsidRPr="008B27E1">
        <w:rPr>
          <w:rStyle w:val="StyleUnderline"/>
          <w:highlight w:val="cyan"/>
        </w:rPr>
        <w:t xml:space="preserve">” </w:t>
      </w:r>
      <w:r w:rsidRPr="008B27E1">
        <w:rPr>
          <w:rStyle w:val="Emphasis"/>
          <w:highlight w:val="cyan"/>
        </w:rPr>
        <w:t>pushes</w:t>
      </w:r>
      <w:r w:rsidRPr="001C5028">
        <w:rPr>
          <w:rStyle w:val="Emphasis"/>
        </w:rPr>
        <w:t xml:space="preserve"> the generality</w:t>
      </w:r>
      <w:r w:rsidRPr="00904633">
        <w:rPr>
          <w:rStyle w:val="StyleUnderline"/>
        </w:rPr>
        <w:t xml:space="preserve"> and </w:t>
      </w:r>
      <w:r w:rsidRPr="008B27E1">
        <w:rPr>
          <w:rStyle w:val="Emphasis"/>
          <w:highlight w:val="cyan"/>
        </w:rPr>
        <w:t>abstraction</w:t>
      </w:r>
      <w:r w:rsidRPr="00904633">
        <w:rPr>
          <w:rStyle w:val="StyleUnderline"/>
        </w:rPr>
        <w:t xml:space="preserve"> of a contribution </w:t>
      </w:r>
      <w:r w:rsidRPr="001C5028">
        <w:rPr>
          <w:rStyle w:val="Emphasis"/>
        </w:rPr>
        <w:t xml:space="preserve">even </w:t>
      </w:r>
      <w:r w:rsidRPr="008B27E1">
        <w:rPr>
          <w:rStyle w:val="Emphasis"/>
          <w:highlight w:val="cyan"/>
        </w:rPr>
        <w:t>further</w:t>
      </w:r>
      <w:r w:rsidRPr="00BC7D4C">
        <w:rPr>
          <w:rStyle w:val="Emphasis"/>
        </w:rPr>
        <w:t xml:space="preserve"> away</w:t>
      </w:r>
      <w:r w:rsidRPr="00BC7D4C">
        <w:rPr>
          <w:rStyle w:val="StyleUnderline"/>
        </w:rPr>
        <w:t xml:space="preserve"> </w:t>
      </w:r>
      <w:r w:rsidRPr="008B27E1">
        <w:rPr>
          <w:rStyle w:val="StyleUnderline"/>
          <w:highlight w:val="cyan"/>
        </w:rPr>
        <w:t>from</w:t>
      </w:r>
      <w:r w:rsidRPr="00BC7D4C">
        <w:rPr>
          <w:rStyle w:val="StyleUnderline"/>
        </w:rPr>
        <w:t xml:space="preserve"> an </w:t>
      </w:r>
      <w:r w:rsidRPr="008B27E1">
        <w:rPr>
          <w:rStyle w:val="Emphasis"/>
          <w:highlight w:val="cyan"/>
        </w:rPr>
        <w:t>advocacy</w:t>
      </w:r>
      <w:r w:rsidRPr="002472E9">
        <w:rPr>
          <w:rStyle w:val="Emphasis"/>
        </w:rPr>
        <w:t xml:space="preserve"> of the concrete</w:t>
      </w:r>
      <w:r w:rsidRPr="002472E9">
        <w:rPr>
          <w:sz w:val="16"/>
        </w:rPr>
        <w:t>. Why,</w:t>
      </w:r>
      <w:r w:rsidRPr="001C5028">
        <w:rPr>
          <w:sz w:val="16"/>
        </w:rPr>
        <w:t xml:space="preserve">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w:t>
      </w:r>
    </w:p>
    <w:p w:rsidR="00174369" w:rsidRPr="008B27E1" w:rsidRDefault="00174369" w:rsidP="00174369">
      <w:pPr>
        <w:rPr>
          <w:sz w:val="16"/>
        </w:rPr>
      </w:pPr>
      <w:r w:rsidRPr="008B27E1">
        <w:rPr>
          <w:rStyle w:val="StyleUnderline"/>
          <w:highlight w:val="cyan"/>
        </w:rPr>
        <w:t>This</w:t>
      </w:r>
      <w:r w:rsidRPr="00904633">
        <w:rPr>
          <w:rStyle w:val="StyleUnderline"/>
        </w:rPr>
        <w:t xml:space="preserve"> is </w:t>
      </w:r>
      <w:r w:rsidRPr="001C5028">
        <w:rPr>
          <w:rStyle w:val="Emphasis"/>
        </w:rPr>
        <w:t>not just a theoretical problem</w:t>
      </w:r>
      <w:r w:rsidRPr="00904633">
        <w:rPr>
          <w:rStyle w:val="StyleUnderline"/>
        </w:rPr>
        <w:t xml:space="preserve">, but it </w:t>
      </w:r>
      <w:r w:rsidRPr="008B27E1">
        <w:rPr>
          <w:rStyle w:val="StyleUnderline"/>
          <w:highlight w:val="cyan"/>
        </w:rPr>
        <w:t>has</w:t>
      </w:r>
      <w:r w:rsidRPr="00BC7D4C">
        <w:rPr>
          <w:rStyle w:val="StyleUnderline"/>
        </w:rPr>
        <w:t xml:space="preserve"> </w:t>
      </w:r>
      <w:r w:rsidRPr="00BC7D4C">
        <w:rPr>
          <w:rStyle w:val="Emphasis"/>
        </w:rPr>
        <w:t xml:space="preserve">real-life </w:t>
      </w:r>
      <w:r w:rsidRPr="008B27E1">
        <w:rPr>
          <w:rStyle w:val="Emphasis"/>
          <w:highlight w:val="cyan"/>
        </w:rPr>
        <w:t>consequences for</w:t>
      </w:r>
      <w:r w:rsidRPr="00BC7D4C">
        <w:rPr>
          <w:rStyle w:val="StyleUnderline"/>
        </w:rPr>
        <w:t xml:space="preserve"> actually-existing </w:t>
      </w:r>
      <w:r w:rsidRPr="008B27E1">
        <w:rPr>
          <w:rStyle w:val="Emphasis"/>
          <w:highlight w:val="cyan"/>
        </w:rPr>
        <w:t>decolonial struggles</w:t>
      </w:r>
      <w:r w:rsidRPr="00BC7D4C">
        <w:rPr>
          <w:rStyle w:val="StyleUnderline"/>
        </w:rPr>
        <w:t xml:space="preserve">. The desire for </w:t>
      </w:r>
      <w:r w:rsidRPr="00BC7D4C">
        <w:rPr>
          <w:rStyle w:val="Emphasis"/>
        </w:rPr>
        <w:t xml:space="preserve">making </w:t>
      </w:r>
      <w:r w:rsidRPr="008B27E1">
        <w:rPr>
          <w:rStyle w:val="Emphasis"/>
          <w:highlight w:val="cyan"/>
        </w:rPr>
        <w:t>a generic arg</w:t>
      </w:r>
      <w:r w:rsidRPr="00BC7D4C">
        <w:rPr>
          <w:rStyle w:val="StyleUnderline"/>
        </w:rPr>
        <w:t xml:space="preserve">ument </w:t>
      </w:r>
      <w:r w:rsidRPr="008B27E1">
        <w:rPr>
          <w:rStyle w:val="StyleUnderline"/>
          <w:highlight w:val="cyan"/>
        </w:rPr>
        <w:t>about relational ontologies</w:t>
      </w:r>
      <w:r w:rsidRPr="00904633">
        <w:rPr>
          <w:rStyle w:val="StyleUnderline"/>
        </w:rPr>
        <w:t xml:space="preserve"> and a pluriversal polit</w:t>
      </w:r>
      <w:r w:rsidRPr="00BC7D4C">
        <w:rPr>
          <w:rStyle w:val="StyleUnderline"/>
        </w:rPr>
        <w:t xml:space="preserve">ics harbours the danger of </w:t>
      </w:r>
      <w:r w:rsidRPr="008B27E1">
        <w:rPr>
          <w:rStyle w:val="Emphasis"/>
          <w:highlight w:val="cyan"/>
        </w:rPr>
        <w:t>maki</w:t>
      </w:r>
      <w:r w:rsidRPr="00BC7D4C">
        <w:rPr>
          <w:rStyle w:val="StyleUnderline"/>
        </w:rPr>
        <w:t xml:space="preserve">ng a </w:t>
      </w:r>
      <w:r w:rsidRPr="00BC7D4C">
        <w:rPr>
          <w:rStyle w:val="Emphasis"/>
        </w:rPr>
        <w:t xml:space="preserve">huge </w:t>
      </w:r>
      <w:r w:rsidRPr="008B27E1">
        <w:rPr>
          <w:rStyle w:val="Emphasis"/>
          <w:highlight w:val="cyan"/>
        </w:rPr>
        <w:t>variety of demands</w:t>
      </w:r>
      <w:r w:rsidRPr="008B27E1">
        <w:rPr>
          <w:rStyle w:val="StyleUnderline"/>
          <w:highlight w:val="cyan"/>
        </w:rPr>
        <w:t xml:space="preserve"> and </w:t>
      </w:r>
      <w:r w:rsidRPr="008B27E1">
        <w:rPr>
          <w:rStyle w:val="Emphasis"/>
          <w:highlight w:val="cyan"/>
        </w:rPr>
        <w:t>struggles</w:t>
      </w:r>
      <w:r w:rsidRPr="001C5028">
        <w:rPr>
          <w:rStyle w:val="Emphasis"/>
        </w:rPr>
        <w:t xml:space="preserve"> that often exist </w:t>
      </w:r>
      <w:r w:rsidRPr="008B27E1">
        <w:rPr>
          <w:rStyle w:val="Emphasis"/>
          <w:highlight w:val="cyan"/>
        </w:rPr>
        <w:t>in tension</w:t>
      </w:r>
      <w:r w:rsidRPr="00904633">
        <w:rPr>
          <w:rStyle w:val="StyleUnderline"/>
        </w:rPr>
        <w:t xml:space="preserve"> and </w:t>
      </w:r>
      <w:r w:rsidRPr="001C5028">
        <w:rPr>
          <w:rStyle w:val="Emphasis"/>
        </w:rPr>
        <w:t>contradiction</w:t>
      </w:r>
      <w:r w:rsidRPr="00904633">
        <w:rPr>
          <w:rStyle w:val="StyleUnderline"/>
        </w:rPr>
        <w:t xml:space="preserve"> </w:t>
      </w:r>
      <w:r w:rsidRPr="002472E9">
        <w:rPr>
          <w:rStyle w:val="StyleUnderline"/>
        </w:rPr>
        <w:t xml:space="preserve">with each other </w:t>
      </w:r>
      <w:r w:rsidRPr="008B27E1">
        <w:rPr>
          <w:rStyle w:val="Emphasis"/>
          <w:highlight w:val="cyan"/>
        </w:rPr>
        <w:t>commensurable</w:t>
      </w:r>
      <w:r w:rsidRPr="001C5028">
        <w:rPr>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904633">
        <w:rPr>
          <w:rStyle w:val="StyleUnderline"/>
        </w:rPr>
        <w:t>While</w:t>
      </w:r>
      <w:r w:rsidRPr="001C5028">
        <w:rPr>
          <w:sz w:val="16"/>
        </w:rPr>
        <w:t xml:space="preserve"> it can be argued that </w:t>
      </w:r>
      <w:r w:rsidRPr="002472E9">
        <w:rPr>
          <w:rStyle w:val="StyleUnderline"/>
        </w:rPr>
        <w:t xml:space="preserve">this problem of </w:t>
      </w:r>
      <w:r w:rsidRPr="002472E9">
        <w:rPr>
          <w:rStyle w:val="Emphasis"/>
        </w:rPr>
        <w:t>seeing all these struggles</w:t>
      </w:r>
      <w:r w:rsidRPr="002472E9">
        <w:rPr>
          <w:rStyle w:val="StyleUnderline"/>
        </w:rPr>
        <w:t xml:space="preserve"> and </w:t>
      </w:r>
      <w:r w:rsidRPr="002472E9">
        <w:rPr>
          <w:rStyle w:val="Emphasis"/>
        </w:rPr>
        <w:t>demands as commensurable</w:t>
      </w:r>
      <w:r w:rsidRPr="002472E9">
        <w:rPr>
          <w:rStyle w:val="StyleUnderline"/>
        </w:rPr>
        <w:t xml:space="preserve"> goes back to</w:t>
      </w:r>
      <w:r w:rsidRPr="00BC7D4C">
        <w:rPr>
          <w:rStyle w:val="StyleUnderline"/>
        </w:rPr>
        <w:t xml:space="preserve"> a </w:t>
      </w:r>
      <w:r w:rsidRPr="008B27E1">
        <w:rPr>
          <w:rStyle w:val="Emphasis"/>
          <w:highlight w:val="cyan"/>
        </w:rPr>
        <w:t>lack of</w:t>
      </w:r>
      <w:r w:rsidRPr="00BC7D4C">
        <w:rPr>
          <w:rStyle w:val="Emphasis"/>
        </w:rPr>
        <w:t xml:space="preserve"> actual </w:t>
      </w:r>
      <w:r w:rsidRPr="008B27E1">
        <w:rPr>
          <w:rStyle w:val="Emphasis"/>
          <w:highlight w:val="cyan"/>
        </w:rPr>
        <w:t>engagement with</w:t>
      </w:r>
      <w:r w:rsidRPr="00BC7D4C">
        <w:rPr>
          <w:rStyle w:val="Emphasis"/>
        </w:rPr>
        <w:t xml:space="preserve"> particular decolonial</w:t>
      </w:r>
      <w:r w:rsidRPr="001C5028">
        <w:rPr>
          <w:rStyle w:val="Emphasis"/>
        </w:rPr>
        <w:t xml:space="preserve"> </w:t>
      </w:r>
      <w:r w:rsidRPr="008B27E1">
        <w:rPr>
          <w:rStyle w:val="Emphasis"/>
          <w:highlight w:val="cyan"/>
        </w:rPr>
        <w:t>practices</w:t>
      </w:r>
      <w:r w:rsidRPr="00904633">
        <w:rPr>
          <w:rStyle w:val="StyleUnderline"/>
        </w:rPr>
        <w:t xml:space="preserve"> and </w:t>
      </w:r>
      <w:r w:rsidRPr="001C5028">
        <w:rPr>
          <w:rStyle w:val="Emphasis"/>
        </w:rPr>
        <w:t>battles</w:t>
      </w:r>
      <w:r w:rsidRPr="001C5028">
        <w:rPr>
          <w:sz w:val="16"/>
        </w:rPr>
        <w:t xml:space="preserve">, what I have argued in this article is that </w:t>
      </w:r>
      <w:r w:rsidRPr="00BC7D4C">
        <w:rPr>
          <w:rStyle w:val="StyleUnderline"/>
        </w:rPr>
        <w:t xml:space="preserve">it is also </w:t>
      </w:r>
      <w:r w:rsidRPr="008B27E1">
        <w:rPr>
          <w:rStyle w:val="StyleUnderline"/>
          <w:highlight w:val="cyan"/>
        </w:rPr>
        <w:t>related to</w:t>
      </w:r>
      <w:r w:rsidRPr="00904633">
        <w:rPr>
          <w:rStyle w:val="StyleUnderline"/>
        </w:rPr>
        <w:t xml:space="preserve"> the problem of </w:t>
      </w:r>
      <w:r w:rsidRPr="001C5028">
        <w:rPr>
          <w:rStyle w:val="Emphasis"/>
        </w:rPr>
        <w:t>how</w:t>
      </w:r>
      <w:r w:rsidRPr="00904633">
        <w:rPr>
          <w:rStyle w:val="StyleUnderline"/>
        </w:rPr>
        <w:t xml:space="preserve"> and </w:t>
      </w:r>
      <w:r w:rsidRPr="008B27E1">
        <w:rPr>
          <w:rStyle w:val="Emphasis"/>
          <w:highlight w:val="cyan"/>
        </w:rPr>
        <w:t>what</w:t>
      </w:r>
      <w:r w:rsidRPr="00BC7D4C">
        <w:rPr>
          <w:rStyle w:val="Emphasis"/>
        </w:rPr>
        <w:t xml:space="preserve"> sort of </w:t>
      </w:r>
      <w:r w:rsidRPr="008B27E1">
        <w:rPr>
          <w:rStyle w:val="Emphasis"/>
          <w:highlight w:val="cyan"/>
        </w:rPr>
        <w:t>knowledge is produced</w:t>
      </w:r>
      <w:r w:rsidRPr="008B27E1">
        <w:rPr>
          <w:rStyle w:val="StyleUnderline"/>
          <w:highlight w:val="cyan"/>
        </w:rPr>
        <w:t xml:space="preserve"> and </w:t>
      </w:r>
      <w:r w:rsidRPr="008B27E1">
        <w:rPr>
          <w:rStyle w:val="Emphasis"/>
          <w:highlight w:val="cyan"/>
        </w:rPr>
        <w:t>valued</w:t>
      </w:r>
      <w:r w:rsidRPr="002472E9">
        <w:rPr>
          <w:rStyle w:val="StyleUnderline"/>
        </w:rPr>
        <w:t xml:space="preserve"> in the Western academy:</w:t>
      </w:r>
      <w:r w:rsidRPr="00BC7D4C">
        <w:rPr>
          <w:rStyle w:val="StyleUnderline"/>
        </w:rPr>
        <w:t xml:space="preserve"> knowledge that is </w:t>
      </w:r>
      <w:r w:rsidRPr="008B27E1">
        <w:rPr>
          <w:rStyle w:val="Emphasis"/>
          <w:highlight w:val="cyan"/>
        </w:rPr>
        <w:t>abstract</w:t>
      </w:r>
      <w:r w:rsidRPr="008B27E1">
        <w:rPr>
          <w:rStyle w:val="StyleUnderline"/>
          <w:highlight w:val="cyan"/>
        </w:rPr>
        <w:t xml:space="preserve">, </w:t>
      </w:r>
      <w:r w:rsidRPr="008B27E1">
        <w:rPr>
          <w:rStyle w:val="Emphasis"/>
          <w:highlight w:val="cyan"/>
        </w:rPr>
        <w:t>generic</w:t>
      </w:r>
      <w:r w:rsidRPr="008B27E1">
        <w:rPr>
          <w:rStyle w:val="StyleUnderline"/>
          <w:highlight w:val="cyan"/>
        </w:rPr>
        <w:t xml:space="preserve">, and </w:t>
      </w:r>
      <w:r w:rsidRPr="008B27E1">
        <w:rPr>
          <w:rStyle w:val="Emphasis"/>
          <w:highlight w:val="cyan"/>
        </w:rPr>
        <w:t>applicable beyond</w:t>
      </w:r>
      <w:r w:rsidRPr="002472E9">
        <w:rPr>
          <w:rStyle w:val="StyleUnderline"/>
        </w:rPr>
        <w:t xml:space="preserve"> a specific </w:t>
      </w:r>
      <w:r w:rsidRPr="008B27E1">
        <w:rPr>
          <w:rStyle w:val="Emphasis"/>
          <w:highlight w:val="cyan"/>
        </w:rPr>
        <w:t>context</w:t>
      </w:r>
      <w:r w:rsidRPr="00904633">
        <w:rPr>
          <w:rStyle w:val="StyleUnderline"/>
        </w:rPr>
        <w:t xml:space="preserve">. Knowledge that is </w:t>
      </w:r>
      <w:r w:rsidRPr="001C5028">
        <w:rPr>
          <w:rStyle w:val="Emphasis"/>
        </w:rPr>
        <w:t>driven</w:t>
      </w:r>
      <w:r w:rsidRPr="00904633">
        <w:rPr>
          <w:rStyle w:val="StyleUnderline"/>
        </w:rPr>
        <w:t xml:space="preserve"> by the desire to </w:t>
      </w:r>
      <w:r w:rsidRPr="001C5028">
        <w:rPr>
          <w:rStyle w:val="Emphasis"/>
        </w:rPr>
        <w:t>know what is</w:t>
      </w:r>
      <w:r w:rsidRPr="001C5028">
        <w:rPr>
          <w:rStyle w:val="StyleUnderline"/>
        </w:rPr>
        <w:t>.</w:t>
      </w:r>
      <w:r w:rsidRPr="001C5028">
        <w:rPr>
          <w:sz w:val="16"/>
        </w:rPr>
        <w:t xml:space="preserve"> Knowledge that desires to know what holds the turtle—all the way down.</w:t>
      </w:r>
    </w:p>
    <w:p w:rsidR="00174369" w:rsidRPr="00777AAD" w:rsidRDefault="00174369" w:rsidP="00174369">
      <w:pPr>
        <w:pStyle w:val="Heading4"/>
      </w:pPr>
      <w:r w:rsidRPr="00777AAD">
        <w:t xml:space="preserve">Debate does not </w:t>
      </w:r>
      <w:r w:rsidRPr="00777AAD">
        <w:rPr>
          <w:u w:val="single"/>
        </w:rPr>
        <w:t>shape</w:t>
      </w:r>
      <w:r w:rsidRPr="00777AAD">
        <w:t xml:space="preserve"> subjectivities. </w:t>
      </w:r>
      <w:r w:rsidRPr="00777AAD">
        <w:rPr>
          <w:u w:val="single"/>
        </w:rPr>
        <w:t>Competitive</w:t>
      </w:r>
      <w:r w:rsidRPr="00777AAD">
        <w:t xml:space="preserve"> argumentation creates </w:t>
      </w:r>
      <w:r w:rsidRPr="00777AAD">
        <w:rPr>
          <w:u w:val="single"/>
        </w:rPr>
        <w:t>echo chambers</w:t>
      </w:r>
      <w:r w:rsidRPr="00777AAD">
        <w:t>, turning their offense.</w:t>
      </w:r>
    </w:p>
    <w:p w:rsidR="00174369" w:rsidRPr="00747AE7" w:rsidRDefault="00174369" w:rsidP="00174369">
      <w:r w:rsidRPr="000973B6">
        <w:rPr>
          <w:rStyle w:val="Style13ptBold"/>
        </w:rPr>
        <w:t>Novaes ’23</w:t>
      </w:r>
      <w:r w:rsidRPr="00F07317">
        <w:t xml:space="preserve">, </w:t>
      </w:r>
      <w:r w:rsidRPr="00840FB1">
        <w:t>Professor and University Research Chair in the Department of Philosophy, VU University Amsterdam</w:t>
      </w:r>
      <w:r>
        <w:t>,</w:t>
      </w:r>
      <w:r w:rsidRPr="00840FB1">
        <w:t xml:space="preserve"> Aristotelian Society</w:t>
      </w:r>
      <w:r>
        <w:t xml:space="preserve">. Catarina. “Can Arguments change minds?” Aristotelian Society, February 2023. </w:t>
      </w:r>
      <w:r w:rsidRPr="00747AE7">
        <w:t>https://www.aristoteliansociety.org.uk/wp-content/uploads/2023/02/Dutilh-Novaes-draft.pdf</w:t>
      </w:r>
    </w:p>
    <w:p w:rsidR="00174369" w:rsidRPr="00876414" w:rsidRDefault="00174369" w:rsidP="00174369">
      <w:pPr>
        <w:rPr>
          <w:rFonts w:eastAsia="Calibri"/>
          <w:u w:val="single"/>
        </w:rPr>
      </w:pPr>
      <w:r w:rsidRPr="00876414">
        <w:rPr>
          <w:rFonts w:eastAsia="Calibri"/>
          <w:sz w:val="16"/>
        </w:rPr>
        <w:t xml:space="preserve">However, </w:t>
      </w:r>
      <w:r w:rsidRPr="00876414">
        <w:rPr>
          <w:rFonts w:eastAsia="Calibri"/>
          <w:u w:val="single"/>
        </w:rPr>
        <w:t xml:space="preserve">a wealth of </w:t>
      </w:r>
      <w:r w:rsidRPr="008B27E1">
        <w:rPr>
          <w:rStyle w:val="Emphasis"/>
          <w:highlight w:val="cyan"/>
        </w:rPr>
        <w:t>empirical</w:t>
      </w:r>
      <w:r w:rsidRPr="008B27E1">
        <w:rPr>
          <w:rFonts w:eastAsia="Calibri"/>
          <w:highlight w:val="cyan"/>
          <w:u w:val="single"/>
        </w:rPr>
        <w:t xml:space="preserve"> and </w:t>
      </w:r>
      <w:r w:rsidRPr="008B27E1">
        <w:rPr>
          <w:rStyle w:val="Emphasis"/>
          <w:highlight w:val="cyan"/>
        </w:rPr>
        <w:t>anecdotal ev</w:t>
      </w:r>
      <w:r w:rsidRPr="00876414">
        <w:rPr>
          <w:rFonts w:eastAsia="Calibri"/>
          <w:sz w:val="16"/>
        </w:rPr>
        <w:t xml:space="preserve">idence seems to </w:t>
      </w:r>
      <w:r w:rsidRPr="008B27E1">
        <w:rPr>
          <w:rFonts w:eastAsia="Calibri"/>
          <w:highlight w:val="cyan"/>
          <w:u w:val="single"/>
        </w:rPr>
        <w:t>suggest</w:t>
      </w:r>
      <w:r w:rsidRPr="00876414">
        <w:rPr>
          <w:rFonts w:eastAsia="Calibri"/>
          <w:sz w:val="16"/>
        </w:rPr>
        <w:t xml:space="preserve"> that </w:t>
      </w:r>
      <w:r w:rsidRPr="00876414">
        <w:rPr>
          <w:rStyle w:val="Emphasis"/>
        </w:rPr>
        <w:t>arguments</w:t>
      </w:r>
      <w:r w:rsidRPr="00876414">
        <w:rPr>
          <w:rFonts w:eastAsia="Calibri"/>
          <w:u w:val="single"/>
        </w:rPr>
        <w:t xml:space="preserve"> are</w:t>
      </w:r>
      <w:r w:rsidRPr="00876414">
        <w:rPr>
          <w:rFonts w:eastAsia="Calibri"/>
          <w:sz w:val="16"/>
        </w:rPr>
        <w:t xml:space="preserve"> in </w:t>
      </w:r>
      <w:r w:rsidRPr="00876414">
        <w:rPr>
          <w:rFonts w:eastAsia="Calibri"/>
          <w:u w:val="single"/>
        </w:rPr>
        <w:t>fact</w:t>
      </w:r>
      <w:r w:rsidRPr="00876414">
        <w:rPr>
          <w:rFonts w:eastAsia="Calibri"/>
          <w:sz w:val="16"/>
        </w:rPr>
        <w:t xml:space="preserve"> </w:t>
      </w:r>
      <w:r w:rsidRPr="00876414">
        <w:rPr>
          <w:rStyle w:val="Emphasis"/>
        </w:rPr>
        <w:t>not</w:t>
      </w:r>
      <w:r w:rsidRPr="00876414">
        <w:rPr>
          <w:rFonts w:eastAsia="Calibri"/>
          <w:sz w:val="16"/>
        </w:rPr>
        <w:t xml:space="preserve"> very efficient </w:t>
      </w:r>
      <w:r w:rsidRPr="00876414">
        <w:rPr>
          <w:rFonts w:eastAsia="Calibri"/>
          <w:u w:val="single"/>
        </w:rPr>
        <w:t xml:space="preserve">tools to </w:t>
      </w:r>
      <w:r w:rsidRPr="00876414">
        <w:rPr>
          <w:rStyle w:val="Emphasis"/>
        </w:rPr>
        <w:t>change minds</w:t>
      </w:r>
      <w:r w:rsidRPr="00876414">
        <w:rPr>
          <w:rFonts w:eastAsia="Calibri"/>
          <w:u w:val="single"/>
        </w:rPr>
        <w:t xml:space="preserve"> </w:t>
      </w:r>
      <w:r w:rsidRPr="00876414">
        <w:rPr>
          <w:rFonts w:eastAsia="Calibri"/>
          <w:sz w:val="16"/>
        </w:rPr>
        <w:t xml:space="preserve">(Gordon-Smith, 2019) (McIntyre, 2021). For example, the well-documented phenomenon of </w:t>
      </w:r>
      <w:r w:rsidRPr="00876414">
        <w:rPr>
          <w:rStyle w:val="Emphasis"/>
        </w:rPr>
        <w:t>polarization</w:t>
      </w:r>
      <w:r w:rsidRPr="00876414">
        <w:rPr>
          <w:rFonts w:eastAsia="Calibri"/>
          <w:sz w:val="16"/>
        </w:rPr>
        <w:t xml:space="preserve"> (Isenberg, 1986) (Sunstein, 2002) suggests that, </w:t>
      </w:r>
      <w:r w:rsidRPr="008B27E1">
        <w:rPr>
          <w:rFonts w:eastAsia="Calibri"/>
          <w:highlight w:val="cyan"/>
          <w:u w:val="single"/>
        </w:rPr>
        <w:t xml:space="preserve">when exposed to </w:t>
      </w:r>
      <w:r w:rsidRPr="00876414">
        <w:rPr>
          <w:rStyle w:val="StyleUnderline"/>
        </w:rPr>
        <w:t>arguments supporting positions</w:t>
      </w:r>
      <w:r w:rsidRPr="00876414">
        <w:rPr>
          <w:rFonts w:eastAsia="Calibri"/>
          <w:u w:val="single"/>
        </w:rPr>
        <w:t xml:space="preserve"> </w:t>
      </w:r>
      <w:r w:rsidRPr="008B27E1">
        <w:rPr>
          <w:rStyle w:val="Emphasis"/>
          <w:highlight w:val="cyan"/>
        </w:rPr>
        <w:t>different</w:t>
      </w:r>
      <w:r w:rsidRPr="00876414">
        <w:rPr>
          <w:rFonts w:eastAsia="Calibri"/>
          <w:u w:val="single"/>
        </w:rPr>
        <w:t xml:space="preserve"> from</w:t>
      </w:r>
      <w:r w:rsidRPr="00876414">
        <w:rPr>
          <w:rFonts w:eastAsia="Calibri"/>
          <w:sz w:val="16"/>
        </w:rPr>
        <w:t xml:space="preserve"> their </w:t>
      </w:r>
      <w:r w:rsidRPr="00876414">
        <w:rPr>
          <w:rFonts w:eastAsia="Calibri"/>
          <w:u w:val="single"/>
        </w:rPr>
        <w:t xml:space="preserve">prior </w:t>
      </w:r>
      <w:r w:rsidRPr="008B27E1">
        <w:rPr>
          <w:rStyle w:val="Emphasis"/>
          <w:highlight w:val="cyan"/>
        </w:rPr>
        <w:t>views</w:t>
      </w:r>
      <w:r w:rsidRPr="00876414">
        <w:rPr>
          <w:rFonts w:eastAsia="Calibri"/>
          <w:u w:val="single"/>
        </w:rPr>
        <w:t>,</w:t>
      </w:r>
      <w:r w:rsidRPr="008B27E1">
        <w:rPr>
          <w:rFonts w:eastAsia="Calibri"/>
          <w:highlight w:val="cyan"/>
          <w:u w:val="single"/>
        </w:rPr>
        <w:t xml:space="preserve"> people</w:t>
      </w:r>
      <w:r w:rsidRPr="00876414">
        <w:rPr>
          <w:rFonts w:eastAsia="Calibri"/>
          <w:sz w:val="16"/>
        </w:rPr>
        <w:t xml:space="preserve"> in fact often (though perhaps not always) </w:t>
      </w:r>
      <w:r w:rsidRPr="008B27E1">
        <w:rPr>
          <w:rFonts w:eastAsia="Calibri"/>
          <w:highlight w:val="cyan"/>
          <w:u w:val="single"/>
        </w:rPr>
        <w:t>become</w:t>
      </w:r>
      <w:r w:rsidRPr="00876414">
        <w:rPr>
          <w:rFonts w:eastAsia="Calibri"/>
          <w:u w:val="single"/>
        </w:rPr>
        <w:t xml:space="preserve"> even </w:t>
      </w:r>
      <w:r w:rsidRPr="008B27E1">
        <w:rPr>
          <w:rStyle w:val="Emphasis"/>
          <w:highlight w:val="cyan"/>
        </w:rPr>
        <w:t>more convinced</w:t>
      </w:r>
      <w:r w:rsidRPr="008B27E1">
        <w:rPr>
          <w:rFonts w:eastAsia="Calibri"/>
          <w:highlight w:val="cyan"/>
          <w:u w:val="single"/>
        </w:rPr>
        <w:t xml:space="preserve"> </w:t>
      </w:r>
      <w:r w:rsidRPr="00876414">
        <w:rPr>
          <w:rFonts w:eastAsia="Calibri"/>
          <w:u w:val="single"/>
        </w:rPr>
        <w:t xml:space="preserve">of their </w:t>
      </w:r>
      <w:r w:rsidRPr="00876414">
        <w:rPr>
          <w:rStyle w:val="Emphasis"/>
        </w:rPr>
        <w:t>prior views</w:t>
      </w:r>
      <w:r w:rsidRPr="00876414">
        <w:rPr>
          <w:rFonts w:eastAsia="Calibri"/>
          <w:sz w:val="16"/>
        </w:rPr>
        <w:t xml:space="preserve"> rather than being swayed by arguments (Olsson, 2013). Frequently, argumentative </w:t>
      </w:r>
      <w:r w:rsidRPr="008B27E1">
        <w:rPr>
          <w:rFonts w:eastAsia="Calibri"/>
          <w:highlight w:val="cyan"/>
          <w:u w:val="single"/>
        </w:rPr>
        <w:t>encounters look</w:t>
      </w:r>
      <w:r w:rsidRPr="00876414">
        <w:rPr>
          <w:rFonts w:eastAsia="Calibri"/>
          <w:sz w:val="16"/>
        </w:rPr>
        <w:t xml:space="preserve"> rather </w:t>
      </w:r>
      <w:r w:rsidRPr="008B27E1">
        <w:rPr>
          <w:rFonts w:eastAsia="Calibri"/>
          <w:highlight w:val="cyan"/>
          <w:u w:val="single"/>
        </w:rPr>
        <w:t xml:space="preserve">like </w:t>
      </w:r>
      <w:r w:rsidRPr="008B27E1">
        <w:rPr>
          <w:rStyle w:val="Emphasis"/>
          <w:highlight w:val="cyan"/>
        </w:rPr>
        <w:t>games</w:t>
      </w:r>
      <w:r w:rsidRPr="00876414">
        <w:rPr>
          <w:rFonts w:eastAsia="Calibri"/>
          <w:u w:val="single"/>
        </w:rPr>
        <w:t xml:space="preserve"> where participants want </w:t>
      </w:r>
      <w:r w:rsidRPr="008B27E1">
        <w:rPr>
          <w:rFonts w:eastAsia="Calibri"/>
          <w:highlight w:val="cyan"/>
          <w:u w:val="single"/>
        </w:rPr>
        <w:t>to score</w:t>
      </w:r>
      <w:r w:rsidRPr="00876414">
        <w:rPr>
          <w:rFonts w:eastAsia="Calibri"/>
          <w:u w:val="single"/>
        </w:rPr>
        <w:t xml:space="preserve"> ‘points’ </w:t>
      </w:r>
      <w:r w:rsidRPr="00876414">
        <w:rPr>
          <w:rFonts w:eastAsia="Calibri"/>
          <w:sz w:val="16"/>
        </w:rPr>
        <w:t xml:space="preserve">(Cohen, 1995) (Dutilh Novaes, 2021) </w:t>
      </w:r>
      <w:r w:rsidRPr="008B27E1">
        <w:rPr>
          <w:rStyle w:val="Emphasis"/>
          <w:highlight w:val="cyan"/>
        </w:rPr>
        <w:t>rather than</w:t>
      </w:r>
      <w:r w:rsidRPr="00876414">
        <w:rPr>
          <w:rFonts w:eastAsia="Calibri"/>
          <w:u w:val="single"/>
        </w:rPr>
        <w:t xml:space="preserve"> engage in</w:t>
      </w:r>
      <w:r w:rsidRPr="00876414">
        <w:rPr>
          <w:rFonts w:eastAsia="Calibri"/>
          <w:sz w:val="16"/>
        </w:rPr>
        <w:t xml:space="preserve"> painstaking consideration of different views for the sake of </w:t>
      </w:r>
      <w:r w:rsidRPr="00876414">
        <w:rPr>
          <w:rStyle w:val="Emphasis"/>
        </w:rPr>
        <w:t xml:space="preserve">epistemic </w:t>
      </w:r>
      <w:r w:rsidRPr="008B27E1">
        <w:rPr>
          <w:rStyle w:val="Emphasis"/>
          <w:highlight w:val="cyan"/>
        </w:rPr>
        <w:t>improve</w:t>
      </w:r>
      <w:r w:rsidRPr="00876414">
        <w:rPr>
          <w:rStyle w:val="Emphasis"/>
        </w:rPr>
        <w:t>ment</w:t>
      </w:r>
      <w:r w:rsidRPr="00876414">
        <w:rPr>
          <w:rFonts w:eastAsia="Calibri"/>
          <w:u w:val="single"/>
        </w:rPr>
        <w:t>.</w:t>
      </w:r>
    </w:p>
    <w:p w:rsidR="00174369" w:rsidRPr="00876414" w:rsidRDefault="00174369" w:rsidP="00174369">
      <w:pPr>
        <w:rPr>
          <w:rFonts w:eastAsia="Calibri"/>
          <w:sz w:val="16"/>
        </w:rPr>
      </w:pPr>
      <w:r w:rsidRPr="00876414">
        <w:rPr>
          <w:rFonts w:eastAsia="Calibri"/>
          <w:sz w:val="16"/>
        </w:rPr>
        <w:t xml:space="preserve">What to make of these radically different assessments of the mind-changing potential of arguments? To address this issue, it seems that we need to look beyond the content and quality of arguments alone: we must also take into account the broader contexts in which they occur, in particular the propagation of messages across attention networks, and the choices that epistemic agents must make between alternative potential sources of content and information. These </w:t>
      </w:r>
      <w:r w:rsidRPr="00876414">
        <w:rPr>
          <w:rStyle w:val="Emphasis"/>
        </w:rPr>
        <w:t>choices</w:t>
      </w:r>
      <w:r w:rsidRPr="00876414">
        <w:rPr>
          <w:rFonts w:eastAsia="Calibri"/>
          <w:u w:val="single"/>
        </w:rPr>
        <w:t xml:space="preserve"> are</w:t>
      </w:r>
      <w:r w:rsidRPr="00876414">
        <w:rPr>
          <w:rFonts w:eastAsia="Calibri"/>
          <w:sz w:val="16"/>
        </w:rPr>
        <w:t xml:space="preserve"> very much </w:t>
      </w:r>
      <w:r w:rsidRPr="00876414">
        <w:rPr>
          <w:rStyle w:val="Emphasis"/>
        </w:rPr>
        <w:t>influenced</w:t>
      </w:r>
      <w:r w:rsidRPr="00876414">
        <w:rPr>
          <w:rFonts w:eastAsia="Calibri"/>
          <w:u w:val="single"/>
        </w:rPr>
        <w:t xml:space="preserve"> by perceptions of reliability and </w:t>
      </w:r>
      <w:r w:rsidRPr="00876414">
        <w:rPr>
          <w:rStyle w:val="Emphasis"/>
        </w:rPr>
        <w:t>trustworthiness</w:t>
      </w:r>
      <w:r w:rsidRPr="00876414">
        <w:rPr>
          <w:rFonts w:eastAsia="Calibri"/>
          <w:sz w:val="16"/>
        </w:rPr>
        <w:t>, which means that the source of the argument may be even more decisive than its content or quality when it comes to how persuasive it will be for a given person. (In this respect, argumentation would be more akin to testimony than one might expect, as I argued elsewhere (Dutilh Novaes, 2020b).) In a nutshell: arguments may well be able to change minds, but only under conducive, favorable socio-epistemic conditions.</w:t>
      </w:r>
    </w:p>
    <w:p w:rsidR="00174369" w:rsidRPr="00876414" w:rsidRDefault="00174369" w:rsidP="00174369">
      <w:r w:rsidRPr="00876414">
        <w:lastRenderedPageBreak/>
        <w:t>&lt;&lt;TEXT CONDENSED, NONE OMMITTED&gt;&gt;</w:t>
      </w:r>
    </w:p>
    <w:p w:rsidR="00174369" w:rsidRPr="00876414" w:rsidRDefault="00174369" w:rsidP="00174369">
      <w:pPr>
        <w:rPr>
          <w:rFonts w:eastAsia="Calibri"/>
          <w:sz w:val="8"/>
          <w:szCs w:val="8"/>
        </w:rPr>
      </w:pPr>
      <w:r w:rsidRPr="00876414">
        <w:rPr>
          <w:rFonts w:eastAsia="Calibri"/>
          <w:sz w:val="8"/>
          <w:szCs w:val="8"/>
        </w:rPr>
        <w:t>In this paper, I deploy a three-tiered model of epistemic exchange that I’ve been developing over the past years (Dutilh Novaes, 2020b) to (hopefully) shed light on the mechanisms involved in these processes, and on the conditions under which arguments can change minds. I start with the ‘optimistic’ view on the power of argumentation to change minds, in particular in John Stuart Mill’s formulation, and its shortcomings as discussed in the literature (at least as an accurate description of the phenomena in question). I then offer a brief description of the three-tiered model and of its relevance for the issue at hand. In Part 4, I discuss two real-life examples of people who had epistemic breakthroughs which involved at least to some extent engagement with arguments, but only against the background of favorable socio-epistemic conditions. I part 5, I clarify a few pending issues. I then close with some concluding remarks.2. The Millian conception of argumentation and its limitations Mill is one of the main exponents of the view that interpersonal argumentative situations involving people who truly disagree with each other have the potential to change minds (primarily for the better, he thinks). 3 In On Liberty (1859) (Mill, 1999), he notes that, when our ideas are challenged by those who disagree with us, we are forced to evaluate critically our own beliefs. 2 I understand the quality of an argument as pertaining to familiar criteria for argument quality such as validity and soundness. (Argument quality can also be defined probabilistically.) 3 I have defended this view myself (Dutilh Novaes, 2020a) but with the important caveat that the beneficial epistemic effect of interpersonal argumentation will come about only against the background of specific circumstances that ensure good faith exchange of ideas (for example, within a community of mathematicians). See below for a discussion of circumstances where argumentative exchanges reliably lead to epistemic improvement. 3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 This process is often described as a free exchange of ideas, and according to Mill, it is beneficial even when we are right and our interlocutors are wrong. The expected result is that the remaining beliefs, those that have survived critical challenges, will be better justified than those held before such encounters. As Mill puts it, “both teachers and learners go to sleep at their post, as soon as there is no enemy in the field.” (Mill, 1999) (p. 83) Dissenters thus force us to stay epistemically alert instead of becoming too comfortable with existing, entrenched beliefs—what Mill describes as ‘dead dogma’. But for this process to be successful, dissenters must be permitted to voice their opinions and criticism freely, and indeed Mill’s forceful defense of free speech is one of his most celebrated positions. One of his main arguments for free speech is epistemic: he emphasizes the role played by the free exchange of ideas in facilitating the growth of knowledge in a society. The more dissenting views and arguments in favor or against each of them are exchanged, the more likely it is that the ‘better’ ones will prevail (Halliday &amp; McCabe, 2019). However, it is not sufficient that dissenters be given the opportunity to voice their opinions freely; it is also of crucial importance that receivers of these opinions and arguments be willing to engage in good faith and with an open mind.4 Mill pays much attention to the structural conditions for the free exchange of ideas (in particular, that there should be no state-sanctioned censorship of any kind), but he does not seem to take sufficiently into account our welldocumented tendencies to avoid engaging with dissenting views altogether, or to explain away contrary evidence so as to preserve prior beliefs (a point that will be further discussed shortly). More recently, Alvin Goldman articulated a similar account of the social epistemology of argumentation (Goldman, 1994) (Goldman, 2004). The starting point for Goldman is the recognition of a situation of epistemic division of labor, where different members of an epistemic community know different things, and so can benefit from exchanging these epistemic resources with each other. Moreover, given our inescapable fallibility, these exchanges with other knowers may help expose our own mistaken beliefs (as also noted by Mill). A third feature of our socioepistemic situation is that people sometimes have incentives to deceive and mislead, so a certain 4 There is also the important issue (to be discussed shortly) of whether dissenting voices will attract attention at all, for example if they belong to marginalized groups. 4 amount of epistemic vigilance is needed. It is against these background conditions that argumentation becomes a valuable tool in the pursuit of truth and avoidance of error, according to Goldman. Norms of good argumentation are substantially dedicated to the promotion of truthful speech and the exposure of falsehood, whether intentional or unintentional. […] Norms of good argumentation are part of a practice to encourage the exchange of truths through sincere, non-negligent, and mutually corrective speech. (Goldman, 1994) (p. 30) But does argumentation indeed reliably succeed in promoting truth and avoiding error in social epistemic contexts, as suggested by Mill and Goldman? Do we readily revise our beliefs when exposed to (good) arguments that contradict them? Do we really “gradually yield to fact and argument”, as claimed by Mill? It seems that Mill and Goldman are overly optimistic regarding the power of arguments to change minds. In fact, argumentation appears to be a rather inefficient way to change minds in many real-life situations (Gordon-Smith, 2019).</w:t>
      </w:r>
    </w:p>
    <w:p w:rsidR="00174369" w:rsidRPr="00876414" w:rsidRDefault="00174369" w:rsidP="00174369">
      <w:r w:rsidRPr="00876414">
        <w:t>&lt;&lt;PARAGRAPH BREAKS RESUME&gt;&gt;</w:t>
      </w:r>
    </w:p>
    <w:p w:rsidR="00174369" w:rsidRPr="00876414" w:rsidRDefault="00174369" w:rsidP="00174369">
      <w:pPr>
        <w:rPr>
          <w:rFonts w:eastAsia="Calibri"/>
          <w:sz w:val="16"/>
        </w:rPr>
      </w:pPr>
      <w:r w:rsidRPr="00876414">
        <w:rPr>
          <w:rFonts w:eastAsia="Calibri"/>
          <w:sz w:val="16"/>
        </w:rPr>
        <w:t xml:space="preserve">The truth is that </w:t>
      </w:r>
      <w:r w:rsidRPr="008B27E1">
        <w:rPr>
          <w:rFonts w:eastAsia="Calibri"/>
          <w:highlight w:val="cyan"/>
          <w:u w:val="single"/>
        </w:rPr>
        <w:t>people</w:t>
      </w:r>
      <w:r w:rsidRPr="00876414">
        <w:rPr>
          <w:rFonts w:eastAsia="Calibri"/>
          <w:sz w:val="16"/>
        </w:rPr>
        <w:t xml:space="preserve"> typically </w:t>
      </w:r>
      <w:r w:rsidRPr="008B27E1">
        <w:rPr>
          <w:rStyle w:val="Emphasis"/>
          <w:highlight w:val="cyan"/>
        </w:rPr>
        <w:t>avoid revising</w:t>
      </w:r>
      <w:r w:rsidRPr="00876414">
        <w:rPr>
          <w:rFonts w:eastAsia="Calibri"/>
          <w:u w:val="single"/>
        </w:rPr>
        <w:t xml:space="preserve"> their views about firmly </w:t>
      </w:r>
      <w:r w:rsidRPr="008B27E1">
        <w:rPr>
          <w:rStyle w:val="Emphasis"/>
          <w:highlight w:val="cyan"/>
        </w:rPr>
        <w:t>entrenched beliefs</w:t>
      </w:r>
      <w:r w:rsidRPr="00876414">
        <w:rPr>
          <w:rFonts w:eastAsia="Calibri"/>
          <w:sz w:val="16"/>
        </w:rPr>
        <w:t xml:space="preserve"> (a point famously made by Quine (Quine, 1951)). </w:t>
      </w:r>
      <w:r w:rsidRPr="008B27E1">
        <w:rPr>
          <w:rFonts w:eastAsia="Calibri"/>
          <w:highlight w:val="cyan"/>
          <w:u w:val="single"/>
        </w:rPr>
        <w:t>When confronted</w:t>
      </w:r>
      <w:r w:rsidRPr="00876414">
        <w:rPr>
          <w:rFonts w:eastAsia="Calibri"/>
          <w:u w:val="single"/>
        </w:rPr>
        <w:t xml:space="preserve"> with </w:t>
      </w:r>
      <w:r w:rsidRPr="00876414">
        <w:rPr>
          <w:rStyle w:val="Emphasis"/>
        </w:rPr>
        <w:t>arguments</w:t>
      </w:r>
      <w:r w:rsidRPr="00876414">
        <w:rPr>
          <w:rFonts w:eastAsia="Calibri"/>
          <w:sz w:val="16"/>
        </w:rPr>
        <w:t xml:space="preserve"> or evidence </w:t>
      </w:r>
      <w:r w:rsidRPr="00876414">
        <w:rPr>
          <w:rFonts w:eastAsia="Calibri"/>
          <w:u w:val="single"/>
        </w:rPr>
        <w:t xml:space="preserve">that </w:t>
      </w:r>
      <w:r w:rsidRPr="00876414">
        <w:rPr>
          <w:rStyle w:val="Emphasis"/>
        </w:rPr>
        <w:t>contradict</w:t>
      </w:r>
      <w:r w:rsidRPr="00876414">
        <w:rPr>
          <w:rFonts w:eastAsia="Calibri"/>
          <w:u w:val="single"/>
        </w:rPr>
        <w:t xml:space="preserve"> these</w:t>
      </w:r>
      <w:r w:rsidRPr="00876414">
        <w:rPr>
          <w:rFonts w:eastAsia="Calibri"/>
          <w:sz w:val="16"/>
        </w:rPr>
        <w:t xml:space="preserve"> beliefs, </w:t>
      </w:r>
      <w:r w:rsidRPr="008B27E1">
        <w:rPr>
          <w:rFonts w:eastAsia="Calibri"/>
          <w:highlight w:val="cyan"/>
          <w:u w:val="single"/>
        </w:rPr>
        <w:t>they</w:t>
      </w:r>
      <w:r w:rsidRPr="00876414">
        <w:rPr>
          <w:rFonts w:eastAsia="Calibri"/>
          <w:sz w:val="16"/>
        </w:rPr>
        <w:t xml:space="preserve"> tend either to </w:t>
      </w:r>
      <w:r w:rsidRPr="008B27E1">
        <w:rPr>
          <w:rStyle w:val="Emphasis"/>
          <w:highlight w:val="cyan"/>
        </w:rPr>
        <w:t>ignore</w:t>
      </w:r>
      <w:r w:rsidRPr="00876414">
        <w:rPr>
          <w:rFonts w:eastAsia="Calibri"/>
          <w:u w:val="single"/>
        </w:rPr>
        <w:t xml:space="preserve"> the evidence</w:t>
      </w:r>
      <w:r w:rsidRPr="00876414">
        <w:rPr>
          <w:rFonts w:eastAsia="Calibri"/>
          <w:sz w:val="16"/>
        </w:rPr>
        <w:t xml:space="preserve">, </w:t>
      </w:r>
      <w:r w:rsidRPr="008B27E1">
        <w:rPr>
          <w:rStyle w:val="Emphasis"/>
          <w:highlight w:val="cyan"/>
        </w:rPr>
        <w:t>explain</w:t>
      </w:r>
      <w:r w:rsidRPr="00876414">
        <w:rPr>
          <w:rFonts w:eastAsia="Calibri"/>
          <w:u w:val="single"/>
        </w:rPr>
        <w:t xml:space="preserve"> it </w:t>
      </w:r>
      <w:r w:rsidRPr="00876414">
        <w:rPr>
          <w:rStyle w:val="Emphasis"/>
        </w:rPr>
        <w:t>away</w:t>
      </w:r>
      <w:r w:rsidRPr="00876414">
        <w:rPr>
          <w:rFonts w:eastAsia="Calibri"/>
          <w:sz w:val="16"/>
        </w:rPr>
        <w:t xml:space="preserve"> (as we know from the literature on confirmation bias (Nickerson, 1998)), </w:t>
      </w:r>
      <w:r w:rsidRPr="008B27E1">
        <w:rPr>
          <w:rFonts w:eastAsia="Calibri"/>
          <w:highlight w:val="cyan"/>
          <w:u w:val="single"/>
        </w:rPr>
        <w:t>or</w:t>
      </w:r>
      <w:r w:rsidRPr="00876414">
        <w:rPr>
          <w:rFonts w:eastAsia="Calibri"/>
          <w:sz w:val="16"/>
        </w:rPr>
        <w:t xml:space="preserve"> to </w:t>
      </w:r>
      <w:r w:rsidRPr="008B27E1">
        <w:rPr>
          <w:rStyle w:val="Emphasis"/>
          <w:highlight w:val="cyan"/>
        </w:rPr>
        <w:t>discredit</w:t>
      </w:r>
      <w:r w:rsidRPr="00876414">
        <w:rPr>
          <w:rFonts w:eastAsia="Calibri"/>
          <w:u w:val="single"/>
        </w:rPr>
        <w:t xml:space="preserve"> the source</w:t>
      </w:r>
      <w:r w:rsidRPr="00876414">
        <w:rPr>
          <w:rFonts w:eastAsia="Calibri"/>
          <w:sz w:val="16"/>
        </w:rPr>
        <w:t xml:space="preserve"> of the argument </w:t>
      </w:r>
      <w:r w:rsidRPr="00876414">
        <w:rPr>
          <w:rFonts w:eastAsia="Calibri"/>
          <w:u w:val="single"/>
        </w:rPr>
        <w:t>as unreliable</w:t>
      </w:r>
      <w:r w:rsidRPr="00876414">
        <w:rPr>
          <w:rFonts w:eastAsia="Calibri"/>
          <w:sz w:val="16"/>
        </w:rPr>
        <w:t xml:space="preserve">. 5 These tendencies are exemplified by so-called science deniers such as flat-earthers (McIntyre, 2021), but also in scientific practice where </w:t>
      </w:r>
      <w:r w:rsidRPr="00876414">
        <w:rPr>
          <w:rStyle w:val="Emphasis"/>
        </w:rPr>
        <w:t>entrenched</w:t>
      </w:r>
      <w:r w:rsidRPr="00876414">
        <w:rPr>
          <w:rFonts w:eastAsia="Calibri"/>
          <w:u w:val="single"/>
        </w:rPr>
        <w:t xml:space="preserve"> paradigms</w:t>
      </w:r>
      <w:r w:rsidRPr="00876414">
        <w:rPr>
          <w:rFonts w:eastAsia="Calibri"/>
          <w:sz w:val="16"/>
        </w:rPr>
        <w:t xml:space="preserve"> often </w:t>
      </w:r>
      <w:r w:rsidRPr="00876414">
        <w:rPr>
          <w:rStyle w:val="Emphasis"/>
        </w:rPr>
        <w:t>resist</w:t>
      </w:r>
      <w:r w:rsidRPr="00876414">
        <w:rPr>
          <w:rFonts w:eastAsia="Calibri"/>
          <w:sz w:val="16"/>
        </w:rPr>
        <w:t xml:space="preserve"> a fair amount of </w:t>
      </w:r>
      <w:r w:rsidRPr="00876414">
        <w:rPr>
          <w:rStyle w:val="Emphasis"/>
        </w:rPr>
        <w:t>counter-evidence</w:t>
      </w:r>
      <w:r w:rsidRPr="00876414">
        <w:rPr>
          <w:rFonts w:eastAsia="Calibri"/>
          <w:sz w:val="16"/>
        </w:rPr>
        <w:t xml:space="preserve"> before a ‘scientific revolution’ takes place (Kuhn &amp; Hacking, 2012). In particular, </w:t>
      </w:r>
      <w:r w:rsidRPr="00876414">
        <w:rPr>
          <w:rStyle w:val="Emphasis"/>
        </w:rPr>
        <w:t>arguments</w:t>
      </w:r>
      <w:r w:rsidRPr="00876414">
        <w:rPr>
          <w:rFonts w:eastAsia="Calibri"/>
          <w:u w:val="single"/>
        </w:rPr>
        <w:t xml:space="preserve"> that threaten</w:t>
      </w:r>
      <w:r w:rsidRPr="00876414">
        <w:rPr>
          <w:rFonts w:eastAsia="Calibri"/>
          <w:sz w:val="16"/>
        </w:rPr>
        <w:t xml:space="preserve"> core beliefs, feelings of belonging, and identities (e.g., </w:t>
      </w:r>
      <w:r w:rsidRPr="00876414">
        <w:rPr>
          <w:rStyle w:val="Emphasis"/>
        </w:rPr>
        <w:t>political beliefs</w:t>
      </w:r>
      <w:r w:rsidRPr="00876414">
        <w:rPr>
          <w:rFonts w:eastAsia="Calibri"/>
          <w:sz w:val="16"/>
        </w:rPr>
        <w:t xml:space="preserve">) seem to </w:t>
      </w:r>
      <w:r w:rsidRPr="00876414">
        <w:rPr>
          <w:rFonts w:eastAsia="Calibri"/>
          <w:u w:val="single"/>
        </w:rPr>
        <w:t>trigger</w:t>
      </w:r>
      <w:r w:rsidRPr="00876414">
        <w:rPr>
          <w:rFonts w:eastAsia="Calibri"/>
          <w:sz w:val="16"/>
        </w:rPr>
        <w:t xml:space="preserve"> various forms of motivated </w:t>
      </w:r>
      <w:r w:rsidRPr="00876414">
        <w:rPr>
          <w:rStyle w:val="Emphasis"/>
        </w:rPr>
        <w:t>reasoning</w:t>
      </w:r>
      <w:r w:rsidRPr="00876414">
        <w:rPr>
          <w:rFonts w:eastAsia="Calibri"/>
          <w:u w:val="single"/>
        </w:rPr>
        <w:t xml:space="preserve"> whereby one </w:t>
      </w:r>
      <w:r w:rsidRPr="00876414">
        <w:rPr>
          <w:rStyle w:val="Emphasis"/>
        </w:rPr>
        <w:t>ignores</w:t>
      </w:r>
      <w:r w:rsidRPr="00876414">
        <w:rPr>
          <w:rFonts w:eastAsia="Calibri"/>
          <w:u w:val="single"/>
        </w:rPr>
        <w:t xml:space="preserve"> or </w:t>
      </w:r>
      <w:r w:rsidRPr="00876414">
        <w:rPr>
          <w:rStyle w:val="Emphasis"/>
        </w:rPr>
        <w:t>rejects</w:t>
      </w:r>
      <w:r w:rsidRPr="00876414">
        <w:rPr>
          <w:rFonts w:eastAsia="Calibri"/>
          <w:u w:val="single"/>
        </w:rPr>
        <w:t xml:space="preserve"> those arguments </w:t>
      </w:r>
      <w:r w:rsidRPr="008B27E1">
        <w:rPr>
          <w:rStyle w:val="Emphasis"/>
          <w:highlight w:val="cyan"/>
        </w:rPr>
        <w:t>without engaging</w:t>
      </w:r>
      <w:r w:rsidRPr="00876414">
        <w:rPr>
          <w:rFonts w:eastAsia="Calibri"/>
          <w:sz w:val="16"/>
        </w:rPr>
        <w:t xml:space="preserve"> substantially </w:t>
      </w:r>
      <w:r w:rsidRPr="00876414">
        <w:rPr>
          <w:rFonts w:eastAsia="Calibri"/>
          <w:u w:val="single"/>
        </w:rPr>
        <w:t xml:space="preserve">with their </w:t>
      </w:r>
      <w:r w:rsidRPr="00876414">
        <w:rPr>
          <w:rStyle w:val="Emphasis"/>
        </w:rPr>
        <w:t>content</w:t>
      </w:r>
      <w:r w:rsidRPr="00876414">
        <w:rPr>
          <w:rFonts w:eastAsia="Calibri"/>
          <w:sz w:val="16"/>
        </w:rPr>
        <w:t xml:space="preserve"> (Taber &amp; Lodge, 2006) (Kahan, 2017). Engaging (or not) in argumentation is often a means to express and cement social identities rather than to come closer to the truth (Talisse, 2019) (Hannon, 2019)</w:t>
      </w:r>
    </w:p>
    <w:p w:rsidR="00174369" w:rsidRPr="00876414" w:rsidRDefault="00174369" w:rsidP="00174369">
      <w:pPr>
        <w:rPr>
          <w:rFonts w:eastAsia="Calibri"/>
          <w:sz w:val="16"/>
        </w:rPr>
      </w:pPr>
      <w:r w:rsidRPr="00876414">
        <w:rPr>
          <w:rFonts w:eastAsia="Calibri"/>
          <w:sz w:val="16"/>
        </w:rPr>
        <w:t xml:space="preserve">Moreover, when choosing among a vast supply of options, </w:t>
      </w:r>
      <w:r w:rsidRPr="00876414">
        <w:rPr>
          <w:rFonts w:eastAsia="Calibri"/>
          <w:u w:val="single"/>
        </w:rPr>
        <w:t xml:space="preserve">there is a tendency to </w:t>
      </w:r>
      <w:r w:rsidRPr="00876414">
        <w:rPr>
          <w:rStyle w:val="Emphasis"/>
        </w:rPr>
        <w:t>gravitate</w:t>
      </w:r>
      <w:r w:rsidRPr="00876414">
        <w:rPr>
          <w:rFonts w:eastAsia="Calibri"/>
          <w:u w:val="single"/>
        </w:rPr>
        <w:t xml:space="preserve"> towards content</w:t>
      </w:r>
      <w:r w:rsidRPr="00876414">
        <w:rPr>
          <w:rFonts w:eastAsia="Calibri"/>
          <w:sz w:val="16"/>
        </w:rPr>
        <w:t xml:space="preserve"> and sources </w:t>
      </w:r>
      <w:r w:rsidRPr="00876414">
        <w:rPr>
          <w:rFonts w:eastAsia="Calibri"/>
          <w:u w:val="single"/>
        </w:rPr>
        <w:t xml:space="preserve">that confirm one’s </w:t>
      </w:r>
      <w:r w:rsidRPr="00876414">
        <w:rPr>
          <w:rStyle w:val="Emphasis"/>
        </w:rPr>
        <w:t>existing opinions</w:t>
      </w:r>
      <w:r w:rsidRPr="00876414">
        <w:rPr>
          <w:rFonts w:eastAsia="Calibri"/>
          <w:u w:val="single"/>
        </w:rPr>
        <w:t>, in</w:t>
      </w:r>
      <w:r w:rsidRPr="00876414">
        <w:rPr>
          <w:rFonts w:eastAsia="Calibri"/>
          <w:sz w:val="16"/>
        </w:rPr>
        <w:t xml:space="preserve"> so-called ‘</w:t>
      </w:r>
      <w:r w:rsidRPr="008B27E1">
        <w:rPr>
          <w:rStyle w:val="Emphasis"/>
          <w:highlight w:val="cyan"/>
        </w:rPr>
        <w:t>echo chambers’</w:t>
      </w:r>
      <w:r w:rsidRPr="00876414">
        <w:rPr>
          <w:rFonts w:eastAsia="Calibri"/>
          <w:sz w:val="16"/>
        </w:rPr>
        <w:t xml:space="preserve"> and ‘epistemic bubbles’ (Nguyen, 2020). </w:t>
      </w:r>
      <w:r w:rsidRPr="00876414">
        <w:rPr>
          <w:rFonts w:eastAsia="Calibri"/>
          <w:u w:val="single"/>
        </w:rPr>
        <w:t>Conversations</w:t>
      </w:r>
      <w:r w:rsidRPr="00876414">
        <w:rPr>
          <w:rFonts w:eastAsia="Calibri"/>
          <w:sz w:val="16"/>
        </w:rPr>
        <w:t xml:space="preserve"> with like-minded people may </w:t>
      </w:r>
      <w:r w:rsidRPr="00876414">
        <w:rPr>
          <w:rStyle w:val="Emphasis"/>
        </w:rPr>
        <w:t>reinforce</w:t>
      </w:r>
      <w:r w:rsidRPr="00876414">
        <w:rPr>
          <w:rFonts w:eastAsia="Calibri"/>
          <w:u w:val="single"/>
        </w:rPr>
        <w:t xml:space="preserve"> prior beliefs and even </w:t>
      </w:r>
      <w:r w:rsidRPr="008B27E1">
        <w:rPr>
          <w:rStyle w:val="Emphasis"/>
          <w:highlight w:val="cyan"/>
        </w:rPr>
        <w:t>drive</w:t>
      </w:r>
      <w:r w:rsidRPr="00876414">
        <w:rPr>
          <w:rFonts w:eastAsia="Calibri"/>
          <w:u w:val="single"/>
        </w:rPr>
        <w:t xml:space="preserve"> </w:t>
      </w:r>
      <w:r w:rsidRPr="008B27E1">
        <w:rPr>
          <w:rFonts w:eastAsia="Calibri"/>
          <w:highlight w:val="cyan"/>
          <w:u w:val="single"/>
        </w:rPr>
        <w:t xml:space="preserve">people to </w:t>
      </w:r>
      <w:r w:rsidRPr="00876414">
        <w:rPr>
          <w:rStyle w:val="Emphasis"/>
        </w:rPr>
        <w:t xml:space="preserve">more </w:t>
      </w:r>
      <w:r w:rsidRPr="008B27E1">
        <w:rPr>
          <w:rStyle w:val="Emphasis"/>
          <w:highlight w:val="cyan"/>
        </w:rPr>
        <w:t>extreme</w:t>
      </w:r>
      <w:r w:rsidRPr="008B27E1">
        <w:rPr>
          <w:rFonts w:eastAsia="Calibri"/>
          <w:highlight w:val="cyan"/>
          <w:u w:val="single"/>
        </w:rPr>
        <w:t xml:space="preserve"> </w:t>
      </w:r>
      <w:r w:rsidRPr="008B27E1">
        <w:rPr>
          <w:rStyle w:val="Emphasis"/>
          <w:highlight w:val="cyan"/>
        </w:rPr>
        <w:t>versions</w:t>
      </w:r>
      <w:r w:rsidRPr="00876414">
        <w:rPr>
          <w:rFonts w:eastAsia="Calibri"/>
          <w:u w:val="single"/>
        </w:rPr>
        <w:t xml:space="preserve"> of those beliefs</w:t>
      </w:r>
      <w:r w:rsidRPr="00876414">
        <w:rPr>
          <w:rFonts w:eastAsia="Calibri"/>
          <w:sz w:val="16"/>
        </w:rPr>
        <w:t xml:space="preserve"> (Olsson, 2013). This means that the mere availability of dissenting opinions is not sufficient to ensure that knowers remain epistemically alert and consider all sides of a question. There is always the option of ignoring (i.e., not engaging with) these dissenters and the substance of their arguments, especially if they are perceived as untrustworthy (Dutilh Novaes, 2020b). This is the familiar phenomenon of </w:t>
      </w:r>
      <w:r w:rsidRPr="00876414">
        <w:rPr>
          <w:rFonts w:eastAsia="Calibri"/>
          <w:u w:val="single"/>
        </w:rPr>
        <w:t>polarization</w:t>
      </w:r>
      <w:r w:rsidRPr="00876414">
        <w:rPr>
          <w:rFonts w:eastAsia="Calibri"/>
          <w:sz w:val="16"/>
        </w:rPr>
        <w:t xml:space="preserve">: instead of bringing parties closer together, </w:t>
      </w:r>
      <w:r w:rsidRPr="00876414">
        <w:rPr>
          <w:rFonts w:eastAsia="Calibri"/>
          <w:u w:val="single"/>
        </w:rPr>
        <w:t>argumentation</w:t>
      </w:r>
      <w:r w:rsidRPr="00876414">
        <w:rPr>
          <w:rFonts w:eastAsia="Calibri"/>
          <w:sz w:val="16"/>
        </w:rPr>
        <w:t xml:space="preserve"> and deliberation may have the opposite effect of </w:t>
      </w:r>
      <w:r w:rsidRPr="00876414">
        <w:rPr>
          <w:rFonts w:eastAsia="Calibri"/>
          <w:u w:val="single"/>
        </w:rPr>
        <w:t xml:space="preserve">drawing them </w:t>
      </w:r>
      <w:r w:rsidRPr="00876414">
        <w:rPr>
          <w:rStyle w:val="Emphasis"/>
        </w:rPr>
        <w:t>further apart</w:t>
      </w:r>
      <w:r w:rsidRPr="00876414">
        <w:rPr>
          <w:rFonts w:eastAsia="Calibri"/>
          <w:sz w:val="16"/>
        </w:rPr>
        <w:t xml:space="preserve"> (Sunstein, 2002).</w:t>
      </w:r>
    </w:p>
    <w:p w:rsidR="00174369" w:rsidRPr="00876414" w:rsidRDefault="00174369" w:rsidP="00174369">
      <w:pPr>
        <w:rPr>
          <w:rFonts w:eastAsia="Calibri"/>
          <w:sz w:val="16"/>
        </w:rPr>
      </w:pPr>
      <w:r w:rsidRPr="00876414">
        <w:rPr>
          <w:rFonts w:eastAsia="Calibri"/>
          <w:sz w:val="16"/>
        </w:rPr>
        <w:t>Another obstacle is the fact that the absence of government-sanctioned censure (as proposed by Mill) is no guarantee that all relevant voices will be truly heard. Dissenting views defended by marginalized social groups will tend to attract less attention than those with powerful proponents; the so-called free exchange of ideas is one were power differentials significantly affect the spread and uptake of views. This is the familiar problem of inclusion in democratic societies (Young, 2000), which has serious political as well as epistemic consequences. More often than not, it is not the force or quality of an argument alone that determines its uptake; the social position of its proponents is a decisive factor in how much it will spread and be viewed as persuasive.</w:t>
      </w:r>
    </w:p>
    <w:p w:rsidR="00174369" w:rsidRPr="00876414" w:rsidRDefault="00174369" w:rsidP="00174369">
      <w:pPr>
        <w:rPr>
          <w:rFonts w:eastAsia="Calibri"/>
          <w:sz w:val="16"/>
        </w:rPr>
      </w:pPr>
      <w:r w:rsidRPr="00876414">
        <w:rPr>
          <w:rFonts w:eastAsia="Calibri"/>
          <w:sz w:val="16"/>
        </w:rPr>
        <w:t xml:space="preserve">To be sure, there are </w:t>
      </w:r>
      <w:r w:rsidRPr="00876414">
        <w:rPr>
          <w:rStyle w:val="Emphasis"/>
        </w:rPr>
        <w:t>some contexts</w:t>
      </w:r>
      <w:r w:rsidRPr="00876414">
        <w:rPr>
          <w:rFonts w:eastAsia="Calibri"/>
          <w:u w:val="single"/>
        </w:rPr>
        <w:t xml:space="preserve"> where</w:t>
      </w:r>
      <w:r w:rsidRPr="00876414">
        <w:rPr>
          <w:rFonts w:eastAsia="Calibri"/>
          <w:sz w:val="16"/>
        </w:rPr>
        <w:t xml:space="preserve"> the exchange of reasons in argumentative </w:t>
      </w:r>
      <w:r w:rsidRPr="00876414">
        <w:rPr>
          <w:rFonts w:eastAsia="Calibri"/>
          <w:u w:val="single"/>
        </w:rPr>
        <w:t>interactions</w:t>
      </w:r>
      <w:r w:rsidRPr="00876414">
        <w:rPr>
          <w:rFonts w:eastAsia="Calibri"/>
          <w:sz w:val="16"/>
        </w:rPr>
        <w:t xml:space="preserve"> does seem to </w:t>
      </w:r>
      <w:r w:rsidRPr="00876414">
        <w:rPr>
          <w:rFonts w:eastAsia="Calibri"/>
          <w:u w:val="single"/>
        </w:rPr>
        <w:t>lead</w:t>
      </w:r>
      <w:r w:rsidRPr="00876414">
        <w:rPr>
          <w:rFonts w:eastAsia="Calibri"/>
          <w:sz w:val="16"/>
        </w:rPr>
        <w:t xml:space="preserve"> reliably </w:t>
      </w:r>
      <w:r w:rsidRPr="00876414">
        <w:rPr>
          <w:rFonts w:eastAsia="Calibri"/>
          <w:u w:val="single"/>
        </w:rPr>
        <w:t>to</w:t>
      </w:r>
      <w:r w:rsidRPr="00876414">
        <w:rPr>
          <w:rFonts w:eastAsia="Calibri"/>
          <w:sz w:val="16"/>
        </w:rPr>
        <w:t xml:space="preserve"> people </w:t>
      </w:r>
      <w:r w:rsidRPr="00876414">
        <w:rPr>
          <w:rStyle w:val="Emphasis"/>
        </w:rPr>
        <w:t>changing</w:t>
      </w:r>
      <w:r w:rsidRPr="00876414">
        <w:rPr>
          <w:rFonts w:eastAsia="Calibri"/>
          <w:u w:val="single"/>
        </w:rPr>
        <w:t xml:space="preserve"> their </w:t>
      </w:r>
      <w:r w:rsidRPr="00876414">
        <w:rPr>
          <w:rStyle w:val="Emphasis"/>
        </w:rPr>
        <w:t>minds</w:t>
      </w:r>
      <w:r w:rsidRPr="00876414">
        <w:rPr>
          <w:rFonts w:eastAsia="Calibri"/>
          <w:sz w:val="16"/>
        </w:rPr>
        <w:t xml:space="preserve"> and to epistemic improvement (Mercier, 2018) (Dutilh Novaes, 2020a) (Chapters 8 and 9).6 The literature on group problem-solving has established that, for what are referred to as ‘intellective problems’, that is, those that have a unique answer within a given theoretical framework (e.g., a mathematical or logical problem), </w:t>
      </w:r>
      <w:r w:rsidRPr="00876414">
        <w:rPr>
          <w:rFonts w:eastAsia="Calibri"/>
          <w:u w:val="single"/>
        </w:rPr>
        <w:t xml:space="preserve">group </w:t>
      </w:r>
      <w:r w:rsidRPr="00876414">
        <w:rPr>
          <w:rStyle w:val="Emphasis"/>
        </w:rPr>
        <w:t>discussion</w:t>
      </w:r>
      <w:r w:rsidRPr="00876414">
        <w:rPr>
          <w:rFonts w:eastAsia="Calibri"/>
          <w:u w:val="single"/>
        </w:rPr>
        <w:t xml:space="preserve"> among peers</w:t>
      </w:r>
      <w:r w:rsidRPr="00876414">
        <w:rPr>
          <w:rFonts w:eastAsia="Calibri"/>
          <w:sz w:val="16"/>
        </w:rPr>
        <w:t xml:space="preserve"> has a clear beneficial, truth-conducive effect (Laughlin, 2011). Indeed, in specialized contexts such as in science or mathematics, argumentative ‘friction’ is a quintessential way to produce knowledge (Longino, 1990) (Lakatos, 1976). </w:t>
      </w:r>
      <w:r w:rsidRPr="00876414">
        <w:rPr>
          <w:rFonts w:eastAsia="Calibri"/>
          <w:u w:val="single"/>
        </w:rPr>
        <w:t xml:space="preserve">But this is </w:t>
      </w:r>
      <w:r w:rsidRPr="00876414">
        <w:rPr>
          <w:rStyle w:val="Emphasis"/>
        </w:rPr>
        <w:t>less</w:t>
      </w:r>
      <w:r w:rsidRPr="00876414">
        <w:rPr>
          <w:rFonts w:eastAsia="Calibri"/>
          <w:u w:val="single"/>
        </w:rPr>
        <w:t xml:space="preserve"> </w:t>
      </w:r>
      <w:r w:rsidRPr="00876414">
        <w:rPr>
          <w:rFonts w:eastAsia="Calibri"/>
          <w:sz w:val="16"/>
        </w:rPr>
        <w:t xml:space="preserve">obviously the case </w:t>
      </w:r>
      <w:r w:rsidRPr="008B27E1">
        <w:rPr>
          <w:rFonts w:eastAsia="Calibri"/>
          <w:highlight w:val="cyan"/>
          <w:u w:val="single"/>
        </w:rPr>
        <w:t>for</w:t>
      </w:r>
      <w:r w:rsidRPr="00876414">
        <w:rPr>
          <w:rFonts w:eastAsia="Calibri"/>
          <w:sz w:val="16"/>
        </w:rPr>
        <w:t xml:space="preserve"> so-called ‘</w:t>
      </w:r>
      <w:r w:rsidRPr="008B27E1">
        <w:rPr>
          <w:rStyle w:val="Emphasis"/>
          <w:highlight w:val="cyan"/>
        </w:rPr>
        <w:t>judgmental problems’</w:t>
      </w:r>
      <w:r w:rsidRPr="00876414">
        <w:rPr>
          <w:rFonts w:eastAsia="Calibri"/>
          <w:sz w:val="16"/>
        </w:rPr>
        <w:t xml:space="preserve">, that is, </w:t>
      </w:r>
      <w:r w:rsidRPr="00876414">
        <w:rPr>
          <w:rFonts w:eastAsia="Calibri"/>
          <w:u w:val="single"/>
        </w:rPr>
        <w:t>those</w:t>
      </w:r>
      <w:r w:rsidRPr="00876414">
        <w:rPr>
          <w:rFonts w:eastAsia="Calibri"/>
          <w:sz w:val="16"/>
        </w:rPr>
        <w:t xml:space="preserve"> pertaining to values and judgments </w:t>
      </w:r>
      <w:r w:rsidRPr="008B27E1">
        <w:rPr>
          <w:rFonts w:eastAsia="Calibri"/>
          <w:highlight w:val="cyan"/>
          <w:u w:val="single"/>
        </w:rPr>
        <w:t xml:space="preserve">that do </w:t>
      </w:r>
      <w:r w:rsidRPr="008B27E1">
        <w:rPr>
          <w:rStyle w:val="Emphasis"/>
          <w:highlight w:val="cyan"/>
        </w:rPr>
        <w:t>not</w:t>
      </w:r>
      <w:r w:rsidRPr="008B27E1">
        <w:rPr>
          <w:rFonts w:eastAsia="Calibri"/>
          <w:highlight w:val="cyan"/>
          <w:u w:val="single"/>
        </w:rPr>
        <w:t xml:space="preserve"> have a</w:t>
      </w:r>
      <w:r w:rsidRPr="00876414">
        <w:rPr>
          <w:rFonts w:eastAsia="Calibri"/>
          <w:sz w:val="16"/>
        </w:rPr>
        <w:t xml:space="preserve"> straightforward </w:t>
      </w:r>
      <w:r w:rsidRPr="008B27E1">
        <w:rPr>
          <w:rStyle w:val="Emphasis"/>
          <w:highlight w:val="cyan"/>
        </w:rPr>
        <w:t>‘right’ answer</w:t>
      </w:r>
      <w:r w:rsidRPr="00876414">
        <w:rPr>
          <w:rFonts w:eastAsia="Calibri"/>
          <w:u w:val="single"/>
        </w:rPr>
        <w:t xml:space="preserve"> </w:t>
      </w:r>
      <w:r w:rsidRPr="00876414">
        <w:rPr>
          <w:rFonts w:eastAsia="Calibri"/>
          <w:sz w:val="16"/>
        </w:rPr>
        <w:t xml:space="preserve">(Laughlin, 2011). Importantly, </w:t>
      </w:r>
      <w:r w:rsidRPr="00876414">
        <w:rPr>
          <w:rFonts w:eastAsia="Calibri"/>
          <w:u w:val="single"/>
        </w:rPr>
        <w:t xml:space="preserve">in real-life situations, we are </w:t>
      </w:r>
      <w:r w:rsidRPr="00876414">
        <w:rPr>
          <w:rStyle w:val="Emphasis"/>
        </w:rPr>
        <w:t>more</w:t>
      </w:r>
      <w:r w:rsidRPr="00876414">
        <w:rPr>
          <w:rFonts w:eastAsia="Calibri"/>
          <w:u w:val="single"/>
        </w:rPr>
        <w:t xml:space="preserve"> often confronted with </w:t>
      </w:r>
      <w:r w:rsidRPr="00876414">
        <w:rPr>
          <w:rStyle w:val="Emphasis"/>
        </w:rPr>
        <w:t>judgmental</w:t>
      </w:r>
      <w:r w:rsidRPr="00876414">
        <w:rPr>
          <w:rFonts w:eastAsia="Calibri"/>
          <w:u w:val="single"/>
        </w:rPr>
        <w:t xml:space="preserve"> than</w:t>
      </w:r>
      <w:r w:rsidRPr="00876414">
        <w:rPr>
          <w:rFonts w:eastAsia="Calibri"/>
          <w:sz w:val="16"/>
        </w:rPr>
        <w:t xml:space="preserve"> with </w:t>
      </w:r>
      <w:r w:rsidRPr="00876414">
        <w:rPr>
          <w:rStyle w:val="Emphasis"/>
        </w:rPr>
        <w:t>intellective</w:t>
      </w:r>
      <w:r w:rsidRPr="00876414">
        <w:rPr>
          <w:rFonts w:eastAsia="Calibri"/>
          <w:u w:val="single"/>
        </w:rPr>
        <w:t xml:space="preserve"> problems, and for the former </w:t>
      </w:r>
      <w:r w:rsidRPr="008B27E1">
        <w:rPr>
          <w:rFonts w:eastAsia="Calibri"/>
          <w:highlight w:val="cyan"/>
          <w:u w:val="single"/>
        </w:rPr>
        <w:t xml:space="preserve">there is </w:t>
      </w:r>
      <w:r w:rsidRPr="008B27E1">
        <w:rPr>
          <w:rStyle w:val="Emphasis"/>
          <w:highlight w:val="cyan"/>
        </w:rPr>
        <w:t>no</w:t>
      </w:r>
      <w:r w:rsidRPr="00876414">
        <w:rPr>
          <w:rFonts w:eastAsia="Calibri"/>
          <w:sz w:val="16"/>
        </w:rPr>
        <w:t xml:space="preserve"> conclusive </w:t>
      </w:r>
      <w:r w:rsidRPr="008B27E1">
        <w:rPr>
          <w:rStyle w:val="Emphasis"/>
          <w:highlight w:val="cyan"/>
        </w:rPr>
        <w:t>ev</w:t>
      </w:r>
      <w:r w:rsidRPr="00876414">
        <w:rPr>
          <w:rStyle w:val="Emphasis"/>
        </w:rPr>
        <w:t>idence</w:t>
      </w:r>
      <w:r w:rsidRPr="008B27E1">
        <w:rPr>
          <w:rFonts w:eastAsia="Calibri"/>
          <w:highlight w:val="cyan"/>
          <w:u w:val="single"/>
        </w:rPr>
        <w:t xml:space="preserve"> that argumentation</w:t>
      </w:r>
      <w:r w:rsidRPr="00876414">
        <w:rPr>
          <w:rFonts w:eastAsia="Calibri"/>
          <w:sz w:val="16"/>
        </w:rPr>
        <w:t xml:space="preserve"> reliably </w:t>
      </w:r>
      <w:r w:rsidRPr="008B27E1">
        <w:rPr>
          <w:rFonts w:eastAsia="Calibri"/>
          <w:highlight w:val="cyan"/>
          <w:u w:val="single"/>
        </w:rPr>
        <w:t xml:space="preserve">leads to </w:t>
      </w:r>
      <w:r w:rsidRPr="008B27E1">
        <w:rPr>
          <w:rStyle w:val="Emphasis"/>
          <w:highlight w:val="cyan"/>
        </w:rPr>
        <w:t>better outcomes</w:t>
      </w:r>
      <w:r w:rsidRPr="00876414">
        <w:rPr>
          <w:rFonts w:eastAsia="Calibri"/>
          <w:sz w:val="16"/>
        </w:rPr>
        <w:t>. In fact, many of them are instances of deep disagreements (Fogelin, 1985) that may not be amenable to being solved by means of reasoning and argumentation</w:t>
      </w:r>
    </w:p>
    <w:p w:rsidR="00174369" w:rsidRPr="00876414" w:rsidRDefault="00174369" w:rsidP="00174369">
      <w:pPr>
        <w:rPr>
          <w:rFonts w:eastAsia="Calibri"/>
          <w:sz w:val="16"/>
        </w:rPr>
      </w:pPr>
      <w:r w:rsidRPr="00876414">
        <w:rPr>
          <w:rFonts w:eastAsia="Calibri"/>
          <w:sz w:val="16"/>
        </w:rPr>
        <w:t xml:space="preserve">These </w:t>
      </w:r>
      <w:r w:rsidRPr="00876414">
        <w:rPr>
          <w:rFonts w:eastAsia="Calibri"/>
          <w:u w:val="single"/>
        </w:rPr>
        <w:t xml:space="preserve">observations suggest </w:t>
      </w:r>
      <w:r w:rsidRPr="00876414">
        <w:rPr>
          <w:rFonts w:eastAsia="Calibri"/>
          <w:sz w:val="16"/>
        </w:rPr>
        <w:t xml:space="preserve">that </w:t>
      </w:r>
      <w:r w:rsidRPr="00876414">
        <w:rPr>
          <w:rFonts w:eastAsia="Calibri"/>
          <w:u w:val="single"/>
        </w:rPr>
        <w:t>we are not ‘proper Millians’</w:t>
      </w:r>
      <w:r w:rsidRPr="00876414">
        <w:rPr>
          <w:rFonts w:eastAsia="Calibri"/>
          <w:sz w:val="16"/>
        </w:rPr>
        <w:t xml:space="preserve"> when it comes to argumentation and dissent. The epistemic alertness that Mill believed would be the natural, almost automatic consequence of being exposed to dissenting opinions and arguments often fails to come about.</w:t>
      </w:r>
    </w:p>
    <w:p w:rsidR="00174369" w:rsidRPr="00876414" w:rsidRDefault="00174369" w:rsidP="00174369">
      <w:pPr>
        <w:rPr>
          <w:rFonts w:eastAsia="Calibri"/>
          <w:sz w:val="16"/>
        </w:rPr>
      </w:pPr>
      <w:r w:rsidRPr="00876414">
        <w:rPr>
          <w:rFonts w:eastAsia="Calibri"/>
          <w:u w:val="single"/>
        </w:rPr>
        <w:lastRenderedPageBreak/>
        <w:t>The</w:t>
      </w:r>
      <w:r w:rsidRPr="00876414">
        <w:rPr>
          <w:rFonts w:eastAsia="Calibri"/>
          <w:sz w:val="16"/>
        </w:rPr>
        <w:t xml:space="preserve"> Millian </w:t>
      </w:r>
      <w:r w:rsidRPr="00876414">
        <w:rPr>
          <w:rStyle w:val="Emphasis"/>
        </w:rPr>
        <w:t>account</w:t>
      </w:r>
      <w:r w:rsidRPr="00876414">
        <w:rPr>
          <w:rFonts w:eastAsia="Calibri"/>
          <w:u w:val="single"/>
        </w:rPr>
        <w:t xml:space="preserve"> is</w:t>
      </w:r>
      <w:r w:rsidRPr="00876414">
        <w:rPr>
          <w:rFonts w:eastAsia="Calibri"/>
          <w:sz w:val="16"/>
        </w:rPr>
        <w:t xml:space="preserve"> thus descriptively </w:t>
      </w:r>
      <w:r w:rsidRPr="00876414">
        <w:rPr>
          <w:rStyle w:val="Emphasis"/>
        </w:rPr>
        <w:t>inaccurate</w:t>
      </w:r>
      <w:r w:rsidRPr="00876414">
        <w:rPr>
          <w:rFonts w:eastAsia="Calibri"/>
          <w:sz w:val="16"/>
        </w:rPr>
        <w:t xml:space="preserve">, or at the very least incomplete. One may retort that the Millian account is still normatively correct; but given that </w:t>
      </w:r>
      <w:r w:rsidRPr="00876414">
        <w:rPr>
          <w:rFonts w:eastAsia="Calibri"/>
          <w:u w:val="single"/>
        </w:rPr>
        <w:t>it appears</w:t>
      </w:r>
      <w:r w:rsidRPr="00876414">
        <w:rPr>
          <w:rFonts w:eastAsia="Calibri"/>
          <w:sz w:val="16"/>
        </w:rPr>
        <w:t xml:space="preserve"> to be </w:t>
      </w:r>
      <w:r w:rsidRPr="00876414">
        <w:rPr>
          <w:rFonts w:eastAsia="Calibri"/>
          <w:u w:val="single"/>
        </w:rPr>
        <w:t xml:space="preserve">highly </w:t>
      </w:r>
      <w:r w:rsidRPr="00876414">
        <w:rPr>
          <w:rStyle w:val="Emphasis"/>
        </w:rPr>
        <w:t>idealized</w:t>
      </w:r>
      <w:r w:rsidRPr="00876414">
        <w:rPr>
          <w:rFonts w:eastAsia="Calibri"/>
          <w:sz w:val="16"/>
        </w:rPr>
        <w:t xml:space="preserve">, it is arguably </w:t>
      </w:r>
      <w:r w:rsidRPr="00876414">
        <w:rPr>
          <w:rStyle w:val="Emphasis"/>
        </w:rPr>
        <w:t>not suitable</w:t>
      </w:r>
      <w:r w:rsidRPr="00876414">
        <w:rPr>
          <w:rFonts w:eastAsia="Calibri"/>
          <w:u w:val="single"/>
        </w:rPr>
        <w:t xml:space="preserve"> to offer prescriptive recommendations</w:t>
      </w:r>
      <w:r w:rsidRPr="00876414">
        <w:rPr>
          <w:rFonts w:eastAsia="Calibri"/>
          <w:sz w:val="16"/>
        </w:rPr>
        <w:t xml:space="preserve"> (in the sense of (Bell et al., 1988)) for concrete human agents.7 Instead, we need a more realistic approach to the (social) epistemology of argumentation, one which takes into account not only the cognitive limitations of individual knowers but also the social complexities of these processes.</w:t>
      </w:r>
    </w:p>
    <w:p w:rsidR="00174369" w:rsidRPr="00876414" w:rsidRDefault="00174369" w:rsidP="00174369">
      <w:pPr>
        <w:rPr>
          <w:rFonts w:eastAsia="Calibri"/>
          <w:sz w:val="16"/>
        </w:rPr>
      </w:pPr>
      <w:r w:rsidRPr="00876414">
        <w:rPr>
          <w:rFonts w:eastAsia="Calibri"/>
          <w:sz w:val="16"/>
        </w:rPr>
        <w:t xml:space="preserve">We’ve just seen that </w:t>
      </w:r>
      <w:r w:rsidRPr="00876414">
        <w:rPr>
          <w:rFonts w:eastAsia="Calibri"/>
          <w:u w:val="single"/>
        </w:rPr>
        <w:t xml:space="preserve">the </w:t>
      </w:r>
      <w:r w:rsidRPr="00876414">
        <w:rPr>
          <w:rStyle w:val="Emphasis"/>
        </w:rPr>
        <w:t>free exchange</w:t>
      </w:r>
      <w:r w:rsidRPr="00876414">
        <w:rPr>
          <w:rFonts w:eastAsia="Calibri"/>
          <w:u w:val="single"/>
        </w:rPr>
        <w:t xml:space="preserve"> of ideas is </w:t>
      </w:r>
      <w:r w:rsidRPr="00876414">
        <w:rPr>
          <w:rStyle w:val="Emphasis"/>
        </w:rPr>
        <w:t>hindered</w:t>
      </w:r>
      <w:r w:rsidRPr="00876414">
        <w:rPr>
          <w:rFonts w:eastAsia="Calibri"/>
          <w:u w:val="single"/>
        </w:rPr>
        <w:t xml:space="preserve"> by</w:t>
      </w:r>
      <w:r w:rsidRPr="00876414">
        <w:rPr>
          <w:rFonts w:eastAsia="Calibri"/>
          <w:sz w:val="16"/>
        </w:rPr>
        <w:t xml:space="preserve"> various factors such as </w:t>
      </w:r>
      <w:r w:rsidRPr="00876414">
        <w:rPr>
          <w:rFonts w:eastAsia="Calibri"/>
          <w:u w:val="single"/>
        </w:rPr>
        <w:t xml:space="preserve">structural </w:t>
      </w:r>
      <w:r w:rsidRPr="00876414">
        <w:rPr>
          <w:rStyle w:val="Emphasis"/>
        </w:rPr>
        <w:t>power relations</w:t>
      </w:r>
      <w:r w:rsidRPr="00876414">
        <w:rPr>
          <w:rFonts w:eastAsia="Calibri"/>
          <w:u w:val="single"/>
        </w:rPr>
        <w:t xml:space="preserve"> and cognitive and social </w:t>
      </w:r>
      <w:r w:rsidRPr="00876414">
        <w:rPr>
          <w:rStyle w:val="Emphasis"/>
        </w:rPr>
        <w:t>tendencies</w:t>
      </w:r>
      <w:r w:rsidRPr="00876414">
        <w:rPr>
          <w:rFonts w:eastAsia="Calibri"/>
          <w:sz w:val="16"/>
        </w:rPr>
        <w:t xml:space="preserve">, so much so that there is no guarantee that wrong opinions and practices will “gradually yield to fact and argument”. To address some of the limitations of the Millian conception of argumentation, I’ve been developing a three-tiered model of epistemic exchange, which presents a more realistic account of epistemic exchange through argumentation by considering the costs, obstacles, and risks of engaging in argumentative exchanges (Dutilh Novaes, 2020b). While it is a model of social epistemic processes in general, the key idea is that </w:t>
      </w:r>
      <w:r w:rsidRPr="00876414">
        <w:rPr>
          <w:rFonts w:eastAsia="Calibri"/>
          <w:u w:val="single"/>
        </w:rPr>
        <w:t>argumentation</w:t>
      </w:r>
      <w:r w:rsidRPr="00876414">
        <w:rPr>
          <w:rFonts w:eastAsia="Calibri"/>
          <w:sz w:val="16"/>
        </w:rPr>
        <w:t xml:space="preserve"> truly consists in an exchange, where resources </w:t>
      </w:r>
      <w:r w:rsidRPr="00876414">
        <w:rPr>
          <w:rFonts w:eastAsia="Calibri"/>
          <w:u w:val="single"/>
        </w:rPr>
        <w:t>flow in both directions</w:t>
      </w:r>
      <w:r w:rsidRPr="00876414">
        <w:rPr>
          <w:rFonts w:eastAsia="Calibri"/>
          <w:sz w:val="16"/>
        </w:rPr>
        <w:t xml:space="preserve"> (from arguer to receiver but also from receiver to arguer), and thus is a specific kind of epistemic exchange.</w:t>
      </w:r>
    </w:p>
    <w:p w:rsidR="00174369" w:rsidRPr="00876414" w:rsidRDefault="00174369" w:rsidP="00174369">
      <w:pPr>
        <w:rPr>
          <w:rFonts w:eastAsia="Calibri"/>
          <w:sz w:val="16"/>
        </w:rPr>
      </w:pPr>
      <w:r w:rsidRPr="00876414">
        <w:rPr>
          <w:rFonts w:eastAsia="Calibri"/>
          <w:sz w:val="16"/>
        </w:rPr>
        <w:t>This model was inspired by a theoretical framework known as Social Exchange Theory (SET) (Dutilh Novaes, 2020b). This is a framework developed by sociologists and social psychologists that seeks to explain human social behavior in terms of processes of exchange, involving costs and rewards, and against the background of social networks and power structures (Cook, 2013). It was originally developed in the late 1950s and early 1960s under the influence of research in economics (rational choice theory), psychology (behaviorism), and anthropological work by Malinowski, Mauss, and Lévi-Strauss. SET is an influential and empirically robust framework, which has been used to investigate a wide range of social phenomena (such as romantic relationships, business interactions, trust in public institutions, among many others). In particular, and relevant for our purposes, it has been extensively used to investigate interpersonal communication (Roloff, 2015). The SET models are neither purely descriptive—as they rely on certain idealized assumptions such as that agents seek to maximize rewards and minimize costs—nor purely normative, given that they incorporate experimental findings as well as extensive observational data. Moreover, SET combines a first-person perspective, which explains and predicts choices that individuals make between different potential exchange partners, with a third-person perspective, which focuses on structural features of these exchange networks.</w:t>
      </w:r>
    </w:p>
    <w:p w:rsidR="00174369" w:rsidRPr="00876414" w:rsidRDefault="00174369" w:rsidP="00174369">
      <w:pPr>
        <w:rPr>
          <w:rFonts w:eastAsia="Calibri"/>
          <w:sz w:val="16"/>
        </w:rPr>
      </w:pPr>
      <w:r w:rsidRPr="00876414">
        <w:rPr>
          <w:rFonts w:eastAsia="Calibri"/>
          <w:sz w:val="16"/>
        </w:rPr>
        <w:t>The three-tiered model of epistemic exchange adapts insights and results from SET to exchanges that are specifically epistemic, that is, when epistemic resources such as knowledge, evidence, information etc. are involved (possibly alongside other kinds of resources).8 The model allows for a meticulous account of the conditions under which successful epistemic exchange may occur or fail to occur. Crucially, there seem to be two preliminary stages that determine whether specific agents will be in a position to engage in fruitful epistemic exchange: the networksthat determine which sources and which epistemic resources an agent is exposed to; and the contrastive choices that agents must make regarding which contents and sources to engage with (among those she is exposed to). Thus seen, the three stages for epistemic exchange are:</w:t>
      </w:r>
    </w:p>
    <w:p w:rsidR="00174369" w:rsidRPr="00876414" w:rsidRDefault="00174369" w:rsidP="00174369">
      <w:pPr>
        <w:rPr>
          <w:rFonts w:eastAsia="Calibri"/>
          <w:sz w:val="16"/>
        </w:rPr>
      </w:pPr>
      <w:r w:rsidRPr="00876414">
        <w:rPr>
          <w:rFonts w:eastAsia="Calibri"/>
          <w:u w:val="single"/>
        </w:rPr>
        <w:t>Attention/exposure</w:t>
      </w:r>
      <w:r w:rsidRPr="00876414">
        <w:rPr>
          <w:rFonts w:eastAsia="Calibri"/>
          <w:sz w:val="16"/>
        </w:rPr>
        <w:t xml:space="preserve">. The first stage consists in </w:t>
      </w:r>
      <w:r w:rsidRPr="00876414">
        <w:rPr>
          <w:rFonts w:eastAsia="Calibri"/>
          <w:u w:val="single"/>
        </w:rPr>
        <w:t xml:space="preserve">establishing </w:t>
      </w:r>
      <w:r w:rsidRPr="00876414">
        <w:rPr>
          <w:rStyle w:val="Emphasis"/>
        </w:rPr>
        <w:t>whether</w:t>
      </w:r>
      <w:r w:rsidRPr="00876414">
        <w:rPr>
          <w:rFonts w:eastAsia="Calibri"/>
          <w:u w:val="single"/>
        </w:rPr>
        <w:t xml:space="preserve"> people are potential exchange </w:t>
      </w:r>
      <w:r w:rsidRPr="00876414">
        <w:rPr>
          <w:rStyle w:val="Emphasis"/>
        </w:rPr>
        <w:t>partners</w:t>
      </w:r>
      <w:r w:rsidRPr="00876414">
        <w:rPr>
          <w:rFonts w:eastAsia="Calibri"/>
          <w:u w:val="single"/>
        </w:rPr>
        <w:t xml:space="preserve"> of each other</w:t>
      </w:r>
      <w:r w:rsidRPr="00876414">
        <w:rPr>
          <w:rFonts w:eastAsia="Calibri"/>
          <w:sz w:val="16"/>
        </w:rPr>
        <w:t>, given the relevant opportunity structures for epistemic engagement within a network. In simpler terms: who is in an agent’s network of potential contacts? Who is in a position to attract the attention of others? It may be that potential lines of communication are cut, say in the case of structural censorship or epistemic bubbles. But it may also be that so many signals are being broadcast that many different sources are competing for the receiver’s attention (Gershberg &amp; Illing, 2022), in a socalled ‘attention economy’ (Franck, 2019).</w:t>
      </w:r>
    </w:p>
    <w:p w:rsidR="00174369" w:rsidRPr="00876414" w:rsidRDefault="00174369" w:rsidP="00174369">
      <w:pPr>
        <w:rPr>
          <w:rFonts w:eastAsia="Calibri"/>
          <w:sz w:val="16"/>
        </w:rPr>
      </w:pPr>
      <w:r w:rsidRPr="00876414">
        <w:rPr>
          <w:rFonts w:eastAsia="Calibri"/>
          <w:u w:val="single"/>
        </w:rPr>
        <w:t xml:space="preserve">Choosing </w:t>
      </w:r>
      <w:r w:rsidRPr="00876414">
        <w:rPr>
          <w:rStyle w:val="Emphasis"/>
        </w:rPr>
        <w:t>whom</w:t>
      </w:r>
      <w:r w:rsidRPr="00876414">
        <w:rPr>
          <w:rFonts w:eastAsia="Calibri"/>
          <w:u w:val="single"/>
        </w:rPr>
        <w:t xml:space="preserve"> to </w:t>
      </w:r>
      <w:r w:rsidRPr="00876414">
        <w:rPr>
          <w:rStyle w:val="Emphasis"/>
        </w:rPr>
        <w:t>engage</w:t>
      </w:r>
      <w:r w:rsidRPr="00876414">
        <w:rPr>
          <w:rFonts w:eastAsia="Calibri"/>
          <w:u w:val="single"/>
        </w:rPr>
        <w:t xml:space="preserve"> with</w:t>
      </w:r>
      <w:r w:rsidRPr="00876414">
        <w:rPr>
          <w:rFonts w:eastAsia="Calibri"/>
          <w:sz w:val="16"/>
        </w:rPr>
        <w:t xml:space="preserve">. The next level comprises the choices that agents make against the background of possibilities for exchange, as determined by the relevant opportunity structures. Typically, </w:t>
      </w:r>
      <w:r w:rsidRPr="00876414">
        <w:rPr>
          <w:rFonts w:eastAsia="Calibri"/>
          <w:u w:val="single"/>
        </w:rPr>
        <w:t>there will be a number of options for a given agent</w:t>
      </w:r>
      <w:r w:rsidRPr="00876414">
        <w:rPr>
          <w:rFonts w:eastAsia="Calibri"/>
          <w:sz w:val="16"/>
        </w:rPr>
        <w:t xml:space="preserve">—for example, the various newspapers that I can read on any given day, among those that I have access to. </w:t>
      </w:r>
      <w:r w:rsidRPr="008B27E1">
        <w:rPr>
          <w:rFonts w:eastAsia="Calibri"/>
          <w:highlight w:val="cyan"/>
          <w:u w:val="single"/>
        </w:rPr>
        <w:t xml:space="preserve">Given </w:t>
      </w:r>
      <w:r w:rsidRPr="008B27E1">
        <w:rPr>
          <w:rStyle w:val="Emphasis"/>
          <w:highlight w:val="cyan"/>
        </w:rPr>
        <w:t>limitations</w:t>
      </w:r>
      <w:r w:rsidRPr="008B27E1">
        <w:rPr>
          <w:rFonts w:eastAsia="Calibri"/>
          <w:highlight w:val="cyan"/>
          <w:u w:val="single"/>
        </w:rPr>
        <w:t xml:space="preserve"> of time and attention</w:t>
      </w:r>
      <w:r w:rsidRPr="00876414">
        <w:rPr>
          <w:rFonts w:eastAsia="Calibri"/>
          <w:sz w:val="16"/>
        </w:rPr>
        <w:t xml:space="preserve">, contrastive </w:t>
      </w:r>
      <w:r w:rsidRPr="00876414">
        <w:rPr>
          <w:rStyle w:val="Emphasis"/>
        </w:rPr>
        <w:t>choices</w:t>
      </w:r>
      <w:r w:rsidRPr="00876414">
        <w:rPr>
          <w:rFonts w:eastAsia="Calibri"/>
          <w:u w:val="single"/>
        </w:rPr>
        <w:t xml:space="preserve"> will have to be made</w:t>
      </w:r>
      <w:r w:rsidRPr="00876414">
        <w:rPr>
          <w:rFonts w:eastAsia="Calibri"/>
          <w:sz w:val="16"/>
        </w:rPr>
        <w:t xml:space="preserve">. Among those sources that have caught my initial attention, who do I view as worthy of consideration as an exchange partner? At this point, considerations of trustworthiness (Hawley, 2019) and expertise (Goldman, 2018) come into play, as well as the perceived value of the content being offered by different potential exchange partners. In particular, </w:t>
      </w:r>
      <w:r w:rsidRPr="00876414">
        <w:rPr>
          <w:rStyle w:val="Emphasis"/>
        </w:rPr>
        <w:t>trusting</w:t>
      </w:r>
      <w:r w:rsidRPr="00876414">
        <w:rPr>
          <w:rFonts w:eastAsia="Calibri"/>
          <w:u w:val="single"/>
        </w:rPr>
        <w:t xml:space="preserve"> </w:t>
      </w:r>
      <w:r w:rsidRPr="008B27E1">
        <w:rPr>
          <w:rFonts w:eastAsia="Calibri"/>
          <w:highlight w:val="cyan"/>
          <w:u w:val="single"/>
        </w:rPr>
        <w:t>someone will</w:t>
      </w:r>
      <w:r w:rsidRPr="00876414">
        <w:rPr>
          <w:rFonts w:eastAsia="Calibri"/>
          <w:u w:val="single"/>
        </w:rPr>
        <w:t xml:space="preserve"> often </w:t>
      </w:r>
      <w:r w:rsidRPr="00876414">
        <w:rPr>
          <w:rStyle w:val="Emphasis"/>
        </w:rPr>
        <w:t xml:space="preserve">entail </w:t>
      </w:r>
      <w:r w:rsidRPr="008B27E1">
        <w:rPr>
          <w:rStyle w:val="Emphasis"/>
          <w:highlight w:val="cyan"/>
        </w:rPr>
        <w:t>not</w:t>
      </w:r>
      <w:r w:rsidRPr="008B27E1">
        <w:rPr>
          <w:rFonts w:eastAsia="Calibri"/>
          <w:highlight w:val="cyan"/>
          <w:u w:val="single"/>
        </w:rPr>
        <w:t xml:space="preserve"> trust</w:t>
      </w:r>
      <w:r w:rsidRPr="00876414">
        <w:rPr>
          <w:rFonts w:eastAsia="Calibri"/>
          <w:u w:val="single"/>
        </w:rPr>
        <w:t xml:space="preserve">ing </w:t>
      </w:r>
      <w:r w:rsidRPr="008B27E1">
        <w:rPr>
          <w:rStyle w:val="Emphasis"/>
          <w:highlight w:val="cyan"/>
        </w:rPr>
        <w:t>someone else</w:t>
      </w:r>
      <w:r w:rsidRPr="008B27E1">
        <w:rPr>
          <w:rFonts w:eastAsia="Calibri"/>
          <w:sz w:val="16"/>
          <w:highlight w:val="cyan"/>
        </w:rPr>
        <w:t>,</w:t>
      </w:r>
      <w:r w:rsidRPr="00876414">
        <w:rPr>
          <w:rFonts w:eastAsia="Calibri"/>
          <w:sz w:val="16"/>
        </w:rPr>
        <w:t xml:space="preserve"> especially when their respective messages conflict (Dutilh Novaes, 2020b).</w:t>
      </w:r>
    </w:p>
    <w:p w:rsidR="00174369" w:rsidRPr="00876414" w:rsidRDefault="00174369" w:rsidP="00174369">
      <w:pPr>
        <w:rPr>
          <w:rFonts w:eastAsia="Calibri"/>
          <w:sz w:val="16"/>
        </w:rPr>
      </w:pPr>
      <w:r w:rsidRPr="00876414">
        <w:rPr>
          <w:rFonts w:eastAsia="Calibri"/>
          <w:u w:val="single"/>
        </w:rPr>
        <w:t xml:space="preserve">Engagement with content. It is </w:t>
      </w:r>
      <w:r w:rsidRPr="00876414">
        <w:rPr>
          <w:rStyle w:val="Emphasis"/>
        </w:rPr>
        <w:t>only</w:t>
      </w:r>
      <w:r w:rsidRPr="00876414">
        <w:rPr>
          <w:rFonts w:eastAsia="Calibri"/>
          <w:u w:val="single"/>
        </w:rPr>
        <w:t xml:space="preserve"> at a </w:t>
      </w:r>
      <w:r w:rsidRPr="00876414">
        <w:rPr>
          <w:rStyle w:val="Emphasis"/>
        </w:rPr>
        <w:t>third stage</w:t>
      </w:r>
      <w:r w:rsidRPr="00876414">
        <w:rPr>
          <w:rFonts w:eastAsia="Calibri"/>
          <w:u w:val="single"/>
        </w:rPr>
        <w:t xml:space="preserve"> that engagement with </w:t>
      </w:r>
      <w:r w:rsidRPr="00876414">
        <w:rPr>
          <w:rStyle w:val="Emphasis"/>
        </w:rPr>
        <w:t>content</w:t>
      </w:r>
      <w:r w:rsidRPr="00876414">
        <w:rPr>
          <w:rFonts w:eastAsia="Calibri"/>
          <w:u w:val="single"/>
        </w:rPr>
        <w:t xml:space="preserve"> properly speaking should occur</w:t>
      </w:r>
      <w:r w:rsidRPr="00876414">
        <w:rPr>
          <w:rFonts w:eastAsia="Calibri"/>
          <w:sz w:val="16"/>
        </w:rPr>
        <w:t>; this is when the actual epistemic exchange takes place. At this point, the receiver will reflectively (and perhaps critically) engage with the argument being offered, seeking to understand its substance and evaluate its cogency. In case of a positive evaluation, this may lead to a change in view for the receiver (though even at this stage the receiver may still balk at revising her beliefs). It may also lead to a mutually beneficial exchange where both arguer and addressee improve their respective epistemic stances, as posited by Mill, and in some cases even go on to create new epistemic resources together (as in Lakatos’ ‘proofs and refutations’ model of mathematical practice (Lakatos, 1976)).</w:t>
      </w:r>
    </w:p>
    <w:p w:rsidR="00174369" w:rsidRPr="00876414" w:rsidRDefault="00174369" w:rsidP="00174369">
      <w:pPr>
        <w:rPr>
          <w:rFonts w:eastAsia="Calibri"/>
          <w:sz w:val="16"/>
        </w:rPr>
      </w:pPr>
      <w:r w:rsidRPr="00876414">
        <w:rPr>
          <w:rFonts w:eastAsia="Calibri"/>
          <w:sz w:val="16"/>
        </w:rPr>
        <w:t>Figures 1 to 3 represent the three tiers. 10 For simplicity, a main agent is depicted with other agent around her, but the model in fact focuses on complex networks of agents who are interconnected to different degrees. The topologies of such networks crucially determine how these socio-epistemic processes come to unfold.</w:t>
      </w:r>
    </w:p>
    <w:p w:rsidR="00174369" w:rsidRPr="00876414" w:rsidRDefault="00174369" w:rsidP="00174369">
      <w:pPr>
        <w:rPr>
          <w:rFonts w:eastAsia="Calibri"/>
          <w:sz w:val="16"/>
        </w:rPr>
      </w:pPr>
      <w:r w:rsidRPr="00876414">
        <w:rPr>
          <w:rFonts w:eastAsia="Calibri"/>
          <w:u w:val="single"/>
        </w:rPr>
        <w:t xml:space="preserve">Millian </w:t>
      </w:r>
      <w:r w:rsidRPr="008B27E1">
        <w:rPr>
          <w:rStyle w:val="Emphasis"/>
          <w:highlight w:val="cyan"/>
        </w:rPr>
        <w:t>conceptions</w:t>
      </w:r>
      <w:r w:rsidRPr="00876414">
        <w:rPr>
          <w:rFonts w:eastAsia="Calibri"/>
          <w:sz w:val="16"/>
        </w:rPr>
        <w:t xml:space="preserve"> of argumentation tend to </w:t>
      </w:r>
      <w:r w:rsidRPr="00876414">
        <w:rPr>
          <w:rFonts w:eastAsia="Calibri"/>
          <w:u w:val="single"/>
        </w:rPr>
        <w:t>focus primarily on tier 3</w:t>
      </w:r>
      <w:r w:rsidRPr="00876414">
        <w:rPr>
          <w:rFonts w:eastAsia="Calibri"/>
          <w:sz w:val="16"/>
        </w:rPr>
        <w:t xml:space="preserve">—the ‘force’ of an argument alone should suffice to change minds—and </w:t>
      </w:r>
      <w:r w:rsidRPr="00876414">
        <w:rPr>
          <w:rFonts w:eastAsia="Calibri"/>
          <w:u w:val="single"/>
        </w:rPr>
        <w:t xml:space="preserve">to </w:t>
      </w:r>
      <w:r w:rsidRPr="008B27E1">
        <w:rPr>
          <w:rStyle w:val="Emphasis"/>
          <w:highlight w:val="cyan"/>
        </w:rPr>
        <w:t>downplay</w:t>
      </w:r>
      <w:r w:rsidRPr="00876414">
        <w:rPr>
          <w:rFonts w:eastAsia="Calibri"/>
          <w:sz w:val="16"/>
        </w:rPr>
        <w:t xml:space="preserve"> some of </w:t>
      </w:r>
      <w:r w:rsidRPr="00876414">
        <w:rPr>
          <w:rFonts w:eastAsia="Calibri"/>
          <w:u w:val="single"/>
        </w:rPr>
        <w:t xml:space="preserve">the </w:t>
      </w:r>
      <w:r w:rsidRPr="008B27E1">
        <w:rPr>
          <w:rStyle w:val="Emphasis"/>
          <w:highlight w:val="cyan"/>
        </w:rPr>
        <w:t>structural obstacles</w:t>
      </w:r>
      <w:r w:rsidRPr="00876414">
        <w:rPr>
          <w:rFonts w:eastAsia="Calibri"/>
          <w:u w:val="single"/>
        </w:rPr>
        <w:t xml:space="preserve"> to a </w:t>
      </w:r>
      <w:r w:rsidRPr="00876414">
        <w:rPr>
          <w:rFonts w:eastAsia="Calibri"/>
          <w:sz w:val="16"/>
        </w:rPr>
        <w:t xml:space="preserve">truly free and </w:t>
      </w:r>
      <w:r w:rsidRPr="00876414">
        <w:rPr>
          <w:rFonts w:eastAsia="Calibri"/>
          <w:u w:val="single"/>
        </w:rPr>
        <w:t>equal exchange of ideas</w:t>
      </w:r>
      <w:r w:rsidRPr="00876414">
        <w:rPr>
          <w:rFonts w:eastAsia="Calibri"/>
          <w:sz w:val="16"/>
        </w:rPr>
        <w:t xml:space="preserve">.12 Indeed, stages 1 and 2 crucially determine if and when someone will seriously engage with the epistemic resources being offered by someone else at all. Just as the original SET models, the three-tiered model is neither purely normative nor purely descriptive. It is not purely normative </w:t>
      </w:r>
      <w:r w:rsidRPr="00876414">
        <w:rPr>
          <w:rFonts w:eastAsia="Calibri"/>
          <w:sz w:val="16"/>
        </w:rPr>
        <w:lastRenderedPageBreak/>
        <w:t>because it does not consider ideal or idealized agents: instead, it considers agents with limited cognitive resources, and who are susceptible to what Levy describes as ‘bad beliefs’ (Levy, 2021). Moreover, the model is empirically robust as it draws on decades of SET’s experimental and observational findings pertaining to exchanges more generally. However, the model is not purely descriptive or predictive either, as it seeks to explain the mechanisms that lead different people to engage in epistemic exchanges with some sources but not with others; this is done on the basis of a few foundational principles such as reciprocity and fairness, and by highlighting in particular the roles of attention and trust in such processes. As such, the model is perhaps best understood as an explanatory model, in the sense that it seeks to represent some of the causes of the target phenomenon and the mechanisms responsible for bringing it about (Ivani &amp; Dutilh Novaes, 2022). (It may also lead to prescriptive recommendations on how to facilitate certain types of epistemic exchanges.</w:t>
      </w:r>
    </w:p>
    <w:p w:rsidR="00174369" w:rsidRDefault="00174369" w:rsidP="00174369">
      <w:pPr>
        <w:rPr>
          <w:rFonts w:eastAsia="Calibri"/>
          <w:sz w:val="16"/>
        </w:rPr>
      </w:pPr>
      <w:r w:rsidRPr="00876414">
        <w:rPr>
          <w:rFonts w:eastAsia="Calibri"/>
          <w:u w:val="single"/>
        </w:rPr>
        <w:t>The three-tiered model offers</w:t>
      </w:r>
      <w:r w:rsidRPr="00876414">
        <w:rPr>
          <w:rFonts w:eastAsia="Calibri"/>
          <w:sz w:val="16"/>
        </w:rPr>
        <w:t xml:space="preserve"> an </w:t>
      </w:r>
      <w:r w:rsidRPr="00876414">
        <w:rPr>
          <w:rFonts w:eastAsia="Calibri"/>
          <w:u w:val="single"/>
        </w:rPr>
        <w:t xml:space="preserve">explanation for why </w:t>
      </w:r>
      <w:r w:rsidRPr="00876414">
        <w:rPr>
          <w:rStyle w:val="Emphasis"/>
        </w:rPr>
        <w:t>arguments</w:t>
      </w:r>
      <w:r w:rsidRPr="00876414">
        <w:rPr>
          <w:rFonts w:eastAsia="Calibri"/>
          <w:sz w:val="16"/>
        </w:rPr>
        <w:t xml:space="preserve"> often </w:t>
      </w:r>
      <w:r w:rsidRPr="00876414">
        <w:rPr>
          <w:rStyle w:val="Emphasis"/>
        </w:rPr>
        <w:t>fail</w:t>
      </w:r>
      <w:r w:rsidRPr="00876414">
        <w:rPr>
          <w:rFonts w:eastAsia="Calibri"/>
          <w:u w:val="single"/>
        </w:rPr>
        <w:t xml:space="preserve"> to change minds,</w:t>
      </w:r>
      <w:r w:rsidRPr="00876414">
        <w:rPr>
          <w:rFonts w:eastAsia="Calibri"/>
          <w:sz w:val="16"/>
        </w:rPr>
        <w:t xml:space="preserve"> as it highlights some of the necessary conditions for this to occur. First, </w:t>
      </w:r>
      <w:r w:rsidRPr="008B27E1">
        <w:rPr>
          <w:rStyle w:val="Emphasis"/>
          <w:highlight w:val="cyan"/>
        </w:rPr>
        <w:t>a suitable relation</w:t>
      </w:r>
      <w:r w:rsidRPr="00876414">
        <w:rPr>
          <w:rFonts w:eastAsia="Calibri"/>
          <w:u w:val="single"/>
        </w:rPr>
        <w:t xml:space="preserve"> of attention and exposure </w:t>
      </w:r>
      <w:r w:rsidRPr="008B27E1">
        <w:rPr>
          <w:rStyle w:val="Emphasis"/>
          <w:highlight w:val="cyan"/>
        </w:rPr>
        <w:t>must emerge</w:t>
      </w:r>
      <w:r w:rsidRPr="00876414">
        <w:rPr>
          <w:rFonts w:eastAsia="Calibri"/>
          <w:sz w:val="16"/>
        </w:rPr>
        <w:t xml:space="preserve"> between sender and receiver—</w:t>
      </w:r>
      <w:r w:rsidRPr="00876414">
        <w:rPr>
          <w:rFonts w:eastAsia="Calibri"/>
          <w:u w:val="single"/>
        </w:rPr>
        <w:t xml:space="preserve">which is </w:t>
      </w:r>
      <w:r w:rsidRPr="008B27E1">
        <w:rPr>
          <w:rStyle w:val="Emphasis"/>
          <w:highlight w:val="cyan"/>
        </w:rPr>
        <w:t>far</w:t>
      </w:r>
      <w:r w:rsidRPr="00876414">
        <w:rPr>
          <w:rFonts w:eastAsia="Calibri"/>
          <w:sz w:val="16"/>
        </w:rPr>
        <w:t xml:space="preserve"> </w:t>
      </w:r>
      <w:r w:rsidRPr="008B27E1">
        <w:rPr>
          <w:rFonts w:eastAsia="Calibri"/>
          <w:highlight w:val="cyan"/>
          <w:u w:val="single"/>
        </w:rPr>
        <w:t>from</w:t>
      </w:r>
      <w:r w:rsidRPr="00876414">
        <w:rPr>
          <w:rFonts w:eastAsia="Calibri"/>
          <w:sz w:val="16"/>
        </w:rPr>
        <w:t xml:space="preserve"> obvious, </w:t>
      </w:r>
      <w:r w:rsidRPr="00876414">
        <w:rPr>
          <w:rFonts w:eastAsia="Calibri"/>
          <w:u w:val="single"/>
        </w:rPr>
        <w:t xml:space="preserve">especially in </w:t>
      </w:r>
      <w:r w:rsidRPr="008B27E1">
        <w:rPr>
          <w:rStyle w:val="Emphasis"/>
          <w:highlight w:val="cyan"/>
        </w:rPr>
        <w:t xml:space="preserve">highly </w:t>
      </w:r>
      <w:r w:rsidRPr="00876414">
        <w:rPr>
          <w:rStyle w:val="Emphasis"/>
        </w:rPr>
        <w:t xml:space="preserve">saturated </w:t>
      </w:r>
      <w:r w:rsidRPr="008B27E1">
        <w:rPr>
          <w:rStyle w:val="Emphasis"/>
          <w:highlight w:val="cyan"/>
        </w:rPr>
        <w:t>informational environments</w:t>
      </w:r>
      <w:r w:rsidRPr="00876414">
        <w:rPr>
          <w:rFonts w:eastAsia="Calibri"/>
          <w:sz w:val="16"/>
        </w:rPr>
        <w:t xml:space="preserve"> such as the ones we currently inhabit (Gershberg &amp; Illing, 2022). Secondly</w:t>
      </w:r>
      <w:r w:rsidRPr="00876414">
        <w:rPr>
          <w:rFonts w:eastAsia="Calibri"/>
          <w:sz w:val="16"/>
          <w:u w:val="single"/>
        </w:rPr>
        <w:t>,</w:t>
      </w:r>
      <w:r w:rsidRPr="00876414">
        <w:rPr>
          <w:rFonts w:eastAsia="Calibri"/>
          <w:u w:val="single"/>
        </w:rPr>
        <w:t xml:space="preserve"> </w:t>
      </w:r>
      <w:r w:rsidRPr="008B27E1">
        <w:rPr>
          <w:rFonts w:eastAsia="Calibri"/>
          <w:highlight w:val="cyan"/>
          <w:u w:val="single"/>
        </w:rPr>
        <w:t xml:space="preserve">a </w:t>
      </w:r>
      <w:r w:rsidRPr="008B27E1">
        <w:rPr>
          <w:rStyle w:val="Emphasis"/>
          <w:highlight w:val="cyan"/>
        </w:rPr>
        <w:t>knower</w:t>
      </w:r>
      <w:r w:rsidRPr="008B27E1">
        <w:rPr>
          <w:rFonts w:eastAsia="Calibri"/>
          <w:highlight w:val="cyan"/>
          <w:u w:val="single"/>
        </w:rPr>
        <w:t xml:space="preserve"> must make </w:t>
      </w:r>
      <w:r w:rsidRPr="008B27E1">
        <w:rPr>
          <w:rStyle w:val="Emphasis"/>
          <w:highlight w:val="cyan"/>
        </w:rPr>
        <w:t>choices</w:t>
      </w:r>
      <w:r w:rsidRPr="008B27E1">
        <w:rPr>
          <w:rFonts w:eastAsia="Calibri"/>
          <w:highlight w:val="cyan"/>
          <w:u w:val="single"/>
        </w:rPr>
        <w:t xml:space="preserve"> regarding whom to </w:t>
      </w:r>
      <w:r w:rsidRPr="008B27E1">
        <w:rPr>
          <w:rStyle w:val="Emphasis"/>
          <w:highlight w:val="cyan"/>
        </w:rPr>
        <w:t>engage</w:t>
      </w:r>
      <w:r w:rsidRPr="008B27E1">
        <w:rPr>
          <w:rFonts w:eastAsia="Calibri"/>
          <w:highlight w:val="cyan"/>
          <w:u w:val="single"/>
        </w:rPr>
        <w:t xml:space="preserve"> </w:t>
      </w:r>
      <w:r w:rsidRPr="00876414">
        <w:rPr>
          <w:rFonts w:eastAsia="Calibri"/>
          <w:u w:val="single"/>
        </w:rPr>
        <w:t>with</w:t>
      </w:r>
      <w:r w:rsidRPr="00876414">
        <w:rPr>
          <w:rFonts w:eastAsia="Calibri"/>
          <w:sz w:val="16"/>
        </w:rPr>
        <w:t xml:space="preserve">, among the different possibilities: this is where considerations of trustworthiness—understood as related to both competence and benevolence (Dutilh Novaes, 2020b) (Dutilh Novaes, 2023)—arise. </w:t>
      </w:r>
      <w:r w:rsidRPr="00876414">
        <w:rPr>
          <w:rFonts w:eastAsia="Calibri"/>
          <w:u w:val="single"/>
        </w:rPr>
        <w:t xml:space="preserve">If I already </w:t>
      </w:r>
      <w:r w:rsidRPr="00876414">
        <w:rPr>
          <w:rStyle w:val="Emphasis"/>
        </w:rPr>
        <w:t>suspect</w:t>
      </w:r>
      <w:r w:rsidRPr="00876414">
        <w:rPr>
          <w:rFonts w:eastAsia="Calibri"/>
          <w:u w:val="single"/>
        </w:rPr>
        <w:t xml:space="preserve"> that a given </w:t>
      </w:r>
      <w:r w:rsidRPr="00876414">
        <w:rPr>
          <w:rStyle w:val="Emphasis"/>
        </w:rPr>
        <w:t>source</w:t>
      </w:r>
      <w:r w:rsidRPr="00876414">
        <w:rPr>
          <w:rFonts w:eastAsia="Calibri"/>
          <w:u w:val="single"/>
        </w:rPr>
        <w:t xml:space="preserve"> does </w:t>
      </w:r>
      <w:r w:rsidRPr="00876414">
        <w:rPr>
          <w:rStyle w:val="Emphasis"/>
        </w:rPr>
        <w:t>not</w:t>
      </w:r>
      <w:r w:rsidRPr="00876414">
        <w:rPr>
          <w:rFonts w:eastAsia="Calibri"/>
          <w:u w:val="single"/>
        </w:rPr>
        <w:t xml:space="preserve"> hold </w:t>
      </w:r>
      <w:r w:rsidRPr="00876414">
        <w:rPr>
          <w:rStyle w:val="Emphasis"/>
        </w:rPr>
        <w:t>benevolent attitudes</w:t>
      </w:r>
      <w:r w:rsidRPr="00876414">
        <w:rPr>
          <w:rFonts w:eastAsia="Calibri"/>
          <w:u w:val="single"/>
        </w:rPr>
        <w:t xml:space="preserve"> towards me, </w:t>
      </w:r>
      <w:r w:rsidRPr="00876414">
        <w:rPr>
          <w:rStyle w:val="Emphasis"/>
        </w:rPr>
        <w:t>should I</w:t>
      </w:r>
      <w:r w:rsidRPr="00876414">
        <w:rPr>
          <w:rFonts w:eastAsia="Calibri"/>
          <w:sz w:val="16"/>
        </w:rPr>
        <w:t xml:space="preserve"> really </w:t>
      </w:r>
      <w:r w:rsidRPr="00876414">
        <w:rPr>
          <w:rFonts w:eastAsia="Calibri"/>
          <w:u w:val="single"/>
        </w:rPr>
        <w:t xml:space="preserve">spend my </w:t>
      </w:r>
      <w:r w:rsidRPr="00876414">
        <w:rPr>
          <w:rFonts w:eastAsia="Calibri"/>
          <w:sz w:val="16"/>
        </w:rPr>
        <w:t xml:space="preserve">precious </w:t>
      </w:r>
      <w:r w:rsidRPr="00876414">
        <w:rPr>
          <w:rFonts w:eastAsia="Calibri"/>
          <w:u w:val="single"/>
        </w:rPr>
        <w:t xml:space="preserve">time and energy </w:t>
      </w:r>
      <w:r w:rsidRPr="00876414">
        <w:rPr>
          <w:rStyle w:val="Emphasis"/>
        </w:rPr>
        <w:t>engaging</w:t>
      </w:r>
      <w:r w:rsidRPr="00876414">
        <w:rPr>
          <w:rFonts w:eastAsia="Calibri"/>
          <w:u w:val="single"/>
        </w:rPr>
        <w:t xml:space="preserve"> with their arguments</w:t>
      </w:r>
      <w:r w:rsidRPr="00876414">
        <w:rPr>
          <w:rStyle w:val="Emphasis"/>
        </w:rPr>
        <w:t>?</w:t>
      </w:r>
      <w:r w:rsidRPr="00876414">
        <w:rPr>
          <w:rFonts w:eastAsia="Calibri"/>
          <w:sz w:val="16"/>
        </w:rPr>
        <w:t xml:space="preserve"> Maybe </w:t>
      </w:r>
      <w:r w:rsidRPr="00876414">
        <w:rPr>
          <w:rFonts w:eastAsia="Calibri"/>
          <w:u w:val="single"/>
        </w:rPr>
        <w:t>not</w:t>
      </w:r>
      <w:r w:rsidRPr="00876414">
        <w:rPr>
          <w:rFonts w:eastAsia="Calibri"/>
          <w:sz w:val="16"/>
        </w:rPr>
        <w:t xml:space="preserve"> (Köymen &amp; Dutilh Novaes, forthcoming). For example, the refusal to engage with scientific arguments supporting the efficacy and safety of vaccines on the part of so-called ‘anti-vaxxers’ is often justified by the (not entirely unreasonable) suspicion that spurious interests are involved (e.g., the ‘evil Big Pharma’ narrative (Dutilh Novaes, 2020b) (Ivani &amp; Dutilh Novaes, 2022)). Finally, </w:t>
      </w:r>
      <w:r w:rsidRPr="008B27E1">
        <w:rPr>
          <w:rFonts w:eastAsia="Calibri"/>
          <w:highlight w:val="cyan"/>
          <w:u w:val="single"/>
        </w:rPr>
        <w:t xml:space="preserve">the </w:t>
      </w:r>
      <w:r w:rsidRPr="008B27E1">
        <w:rPr>
          <w:rStyle w:val="Emphasis"/>
          <w:highlight w:val="cyan"/>
        </w:rPr>
        <w:t>exchange</w:t>
      </w:r>
      <w:r w:rsidRPr="00876414">
        <w:rPr>
          <w:rFonts w:eastAsia="Calibri"/>
          <w:sz w:val="16"/>
        </w:rPr>
        <w:t xml:space="preserve"> itself </w:t>
      </w:r>
      <w:r w:rsidRPr="008B27E1">
        <w:rPr>
          <w:rStyle w:val="Emphasis"/>
          <w:highlight w:val="cyan"/>
        </w:rPr>
        <w:t>requires</w:t>
      </w:r>
      <w:r w:rsidRPr="00876414">
        <w:rPr>
          <w:rFonts w:eastAsia="Calibri"/>
          <w:sz w:val="16"/>
        </w:rPr>
        <w:t xml:space="preserve"> that </w:t>
      </w:r>
      <w:r w:rsidRPr="00876414">
        <w:rPr>
          <w:rFonts w:eastAsia="Calibri"/>
          <w:u w:val="single"/>
        </w:rPr>
        <w:t>agents with</w:t>
      </w:r>
      <w:r w:rsidRPr="00876414">
        <w:rPr>
          <w:rFonts w:eastAsia="Calibri"/>
          <w:sz w:val="16"/>
        </w:rPr>
        <w:t xml:space="preserve"> very </w:t>
      </w:r>
      <w:r w:rsidRPr="00876414">
        <w:rPr>
          <w:rFonts w:eastAsia="Calibri"/>
          <w:u w:val="single"/>
        </w:rPr>
        <w:t>diverse epistemic backgrounds find</w:t>
      </w:r>
      <w:r w:rsidRPr="00876414">
        <w:rPr>
          <w:rFonts w:eastAsia="Calibri"/>
          <w:sz w:val="16"/>
        </w:rPr>
        <w:t xml:space="preserve"> enough </w:t>
      </w:r>
      <w:r w:rsidRPr="008B27E1">
        <w:rPr>
          <w:rStyle w:val="Emphasis"/>
          <w:highlight w:val="cyan"/>
        </w:rPr>
        <w:t>common ground</w:t>
      </w:r>
      <w:r w:rsidRPr="00876414">
        <w:rPr>
          <w:rFonts w:eastAsia="Calibri"/>
          <w:u w:val="single"/>
        </w:rPr>
        <w:t xml:space="preserve"> and suitable</w:t>
      </w:r>
      <w:r w:rsidRPr="00876414">
        <w:rPr>
          <w:rFonts w:eastAsia="Calibri"/>
          <w:sz w:val="16"/>
        </w:rPr>
        <w:t xml:space="preserve"> means of </w:t>
      </w:r>
      <w:r w:rsidRPr="00876414">
        <w:rPr>
          <w:rFonts w:eastAsia="Calibri"/>
          <w:u w:val="single"/>
        </w:rPr>
        <w:t xml:space="preserve">communication </w:t>
      </w:r>
      <w:r w:rsidRPr="00876414">
        <w:rPr>
          <w:rStyle w:val="Emphasis"/>
        </w:rPr>
        <w:t>rather than talking past each other</w:t>
      </w:r>
      <w:r w:rsidRPr="00876414">
        <w:rPr>
          <w:rFonts w:eastAsia="Calibri"/>
          <w:u w:val="single"/>
        </w:rPr>
        <w:t xml:space="preserve">, </w:t>
      </w:r>
      <w:r w:rsidRPr="008B27E1">
        <w:rPr>
          <w:rFonts w:eastAsia="Calibri"/>
          <w:highlight w:val="cyan"/>
          <w:u w:val="single"/>
        </w:rPr>
        <w:t xml:space="preserve">which is </w:t>
      </w:r>
      <w:r w:rsidRPr="008B27E1">
        <w:rPr>
          <w:rStyle w:val="Emphasis"/>
          <w:highlight w:val="cyan"/>
        </w:rPr>
        <w:t>far</w:t>
      </w:r>
      <w:r w:rsidRPr="00876414">
        <w:rPr>
          <w:rFonts w:eastAsia="Calibri"/>
          <w:sz w:val="16"/>
        </w:rPr>
        <w:t xml:space="preserve"> </w:t>
      </w:r>
      <w:r w:rsidRPr="008B27E1">
        <w:rPr>
          <w:rFonts w:eastAsia="Calibri"/>
          <w:highlight w:val="cyan"/>
          <w:u w:val="single"/>
        </w:rPr>
        <w:t>from</w:t>
      </w:r>
      <w:r w:rsidRPr="00876414">
        <w:rPr>
          <w:rFonts w:eastAsia="Calibri"/>
          <w:sz w:val="16"/>
        </w:rPr>
        <w:t xml:space="preserve"> obvious </w:t>
      </w:r>
      <w:r w:rsidRPr="00876414">
        <w:rPr>
          <w:rStyle w:val="Emphasis"/>
        </w:rPr>
        <w:t>especially</w:t>
      </w:r>
      <w:r w:rsidRPr="00876414">
        <w:rPr>
          <w:rFonts w:eastAsia="Calibri"/>
          <w:u w:val="single"/>
        </w:rPr>
        <w:t xml:space="preserve"> in</w:t>
      </w:r>
      <w:r w:rsidRPr="00876414">
        <w:rPr>
          <w:rFonts w:eastAsia="Calibri"/>
          <w:sz w:val="16"/>
        </w:rPr>
        <w:t xml:space="preserve"> situations of </w:t>
      </w:r>
      <w:r w:rsidRPr="00876414">
        <w:rPr>
          <w:rFonts w:eastAsia="Calibri"/>
          <w:u w:val="single"/>
        </w:rPr>
        <w:t>ideological/</w:t>
      </w:r>
      <w:r w:rsidRPr="008B27E1">
        <w:rPr>
          <w:rStyle w:val="Emphasis"/>
          <w:highlight w:val="cyan"/>
        </w:rPr>
        <w:t>political disagreement</w:t>
      </w:r>
      <w:r w:rsidRPr="00876414">
        <w:rPr>
          <w:rFonts w:eastAsia="Calibri"/>
          <w:sz w:val="16"/>
        </w:rPr>
        <w:t xml:space="preserve"> (Talisse, 2019). </w:t>
      </w:r>
      <w:r w:rsidRPr="008B27E1">
        <w:rPr>
          <w:rStyle w:val="Emphasis"/>
          <w:highlight w:val="cyan"/>
        </w:rPr>
        <w:t>If</w:t>
      </w:r>
      <w:r w:rsidRPr="008B27E1">
        <w:rPr>
          <w:rFonts w:eastAsia="Calibri"/>
          <w:highlight w:val="cyan"/>
          <w:u w:val="single"/>
        </w:rPr>
        <w:t xml:space="preserve"> the</w:t>
      </w:r>
      <w:r w:rsidRPr="00876414">
        <w:rPr>
          <w:rFonts w:eastAsia="Calibri"/>
          <w:u w:val="single"/>
        </w:rPr>
        <w:t xml:space="preserve"> (</w:t>
      </w:r>
      <w:r w:rsidRPr="00876414">
        <w:rPr>
          <w:rFonts w:eastAsia="Calibri"/>
          <w:sz w:val="16"/>
        </w:rPr>
        <w:t xml:space="preserve">potential) </w:t>
      </w:r>
      <w:r w:rsidRPr="008B27E1">
        <w:rPr>
          <w:rFonts w:eastAsia="Calibri"/>
          <w:highlight w:val="cyan"/>
          <w:u w:val="single"/>
        </w:rPr>
        <w:t xml:space="preserve">exchange </w:t>
      </w:r>
      <w:r w:rsidRPr="008B27E1">
        <w:rPr>
          <w:rStyle w:val="Emphasis"/>
          <w:highlight w:val="cyan"/>
        </w:rPr>
        <w:t>fails</w:t>
      </w:r>
      <w:r w:rsidRPr="00876414">
        <w:rPr>
          <w:rFonts w:eastAsia="Calibri"/>
          <w:u w:val="single"/>
        </w:rPr>
        <w:t xml:space="preserve"> at </w:t>
      </w:r>
      <w:r w:rsidRPr="008B27E1">
        <w:rPr>
          <w:rStyle w:val="Emphasis"/>
          <w:highlight w:val="cyan"/>
        </w:rPr>
        <w:t>any</w:t>
      </w:r>
      <w:r w:rsidRPr="008B27E1">
        <w:rPr>
          <w:rFonts w:eastAsia="Calibri"/>
          <w:highlight w:val="cyan"/>
          <w:u w:val="single"/>
        </w:rPr>
        <w:t xml:space="preserve"> </w:t>
      </w:r>
      <w:r w:rsidRPr="00876414">
        <w:rPr>
          <w:rFonts w:eastAsia="Calibri"/>
          <w:u w:val="single"/>
        </w:rPr>
        <w:t xml:space="preserve">of these </w:t>
      </w:r>
      <w:r w:rsidRPr="00876414">
        <w:rPr>
          <w:rStyle w:val="Emphasis"/>
        </w:rPr>
        <w:t>three levels</w:t>
      </w:r>
      <w:r w:rsidRPr="00876414">
        <w:rPr>
          <w:rFonts w:eastAsia="Calibri"/>
          <w:u w:val="single"/>
        </w:rPr>
        <w:t xml:space="preserve">, then </w:t>
      </w:r>
      <w:r w:rsidRPr="008B27E1">
        <w:rPr>
          <w:rFonts w:eastAsia="Calibri"/>
          <w:highlight w:val="cyan"/>
          <w:u w:val="single"/>
        </w:rPr>
        <w:t>arg</w:t>
      </w:r>
      <w:r w:rsidRPr="00876414">
        <w:rPr>
          <w:rFonts w:eastAsia="Calibri"/>
          <w:u w:val="single"/>
        </w:rPr>
        <w:t>ument</w:t>
      </w:r>
      <w:r w:rsidRPr="008B27E1">
        <w:rPr>
          <w:rFonts w:eastAsia="Calibri"/>
          <w:highlight w:val="cyan"/>
          <w:u w:val="single"/>
        </w:rPr>
        <w:t xml:space="preserve">s will </w:t>
      </w:r>
      <w:r w:rsidRPr="008B27E1">
        <w:rPr>
          <w:rStyle w:val="Emphasis"/>
          <w:highlight w:val="cyan"/>
        </w:rPr>
        <w:t>not</w:t>
      </w:r>
      <w:r w:rsidRPr="00876414">
        <w:rPr>
          <w:rFonts w:eastAsia="Calibri"/>
          <w:sz w:val="16"/>
        </w:rPr>
        <w:t xml:space="preserve"> prompt a </w:t>
      </w:r>
      <w:r w:rsidRPr="008B27E1">
        <w:rPr>
          <w:rStyle w:val="Emphasis"/>
          <w:highlight w:val="cyan"/>
        </w:rPr>
        <w:t>change</w:t>
      </w:r>
      <w:r w:rsidRPr="00876414">
        <w:rPr>
          <w:rFonts w:eastAsia="Calibri"/>
          <w:sz w:val="16"/>
        </w:rPr>
        <w:t xml:space="preserve"> of </w:t>
      </w:r>
      <w:r w:rsidRPr="008B27E1">
        <w:rPr>
          <w:rFonts w:eastAsia="Calibri"/>
          <w:highlight w:val="cyan"/>
          <w:u w:val="single"/>
        </w:rPr>
        <w:t>mind</w:t>
      </w:r>
      <w:r w:rsidRPr="00876414">
        <w:rPr>
          <w:rFonts w:eastAsia="Calibri"/>
          <w:sz w:val="16"/>
        </w:rPr>
        <w:t>.</w:t>
      </w:r>
    </w:p>
    <w:p w:rsidR="00174369" w:rsidRDefault="00174369" w:rsidP="00174369">
      <w:pPr>
        <w:pStyle w:val="Heading4"/>
      </w:pPr>
      <w:r>
        <w:t xml:space="preserve">Legal imaginaries are </w:t>
      </w:r>
      <w:r>
        <w:rPr>
          <w:u w:val="single"/>
        </w:rPr>
        <w:t>generative</w:t>
      </w:r>
      <w:r>
        <w:t xml:space="preserve"> and </w:t>
      </w:r>
      <w:r>
        <w:rPr>
          <w:u w:val="single"/>
        </w:rPr>
        <w:t>positively transform</w:t>
      </w:r>
      <w:r>
        <w:t xml:space="preserve"> the world. </w:t>
      </w:r>
    </w:p>
    <w:p w:rsidR="00174369" w:rsidRPr="00DD4B1C" w:rsidRDefault="00174369" w:rsidP="00174369">
      <w:r w:rsidRPr="000973B6">
        <w:rPr>
          <w:rStyle w:val="Style13ptBold"/>
        </w:rPr>
        <w:t xml:space="preserve">Nash ’19 </w:t>
      </w:r>
      <w:r w:rsidRPr="00161065">
        <w:t>[</w:t>
      </w:r>
      <w:r>
        <w:t xml:space="preserve">Jennifer; 2019; </w:t>
      </w:r>
      <w:r w:rsidRPr="00DD4B1C">
        <w:t>Professor of Gender, Sexuality, and Feminist Studies at Duke University</w:t>
      </w:r>
      <w:r>
        <w:t xml:space="preserve">; </w:t>
      </w:r>
      <w:r w:rsidRPr="00DD4B1C">
        <w:rPr>
          <w:i/>
        </w:rPr>
        <w:t>Black Feminism Reimagined: After Intersectionality</w:t>
      </w:r>
      <w:r w:rsidRPr="00DD4B1C">
        <w:t>, “</w:t>
      </w:r>
      <w:r>
        <w:t>L</w:t>
      </w:r>
      <w:r w:rsidRPr="00DD4B1C">
        <w:t xml:space="preserve">ove in the time of death,” Chapter 4, </w:t>
      </w:r>
      <w:r>
        <w:t xml:space="preserve">p. </w:t>
      </w:r>
      <w:r w:rsidRPr="00DD4B1C">
        <w:t>121-126</w:t>
      </w:r>
      <w:r>
        <w:t>]</w:t>
      </w:r>
    </w:p>
    <w:p w:rsidR="00174369" w:rsidRPr="00592DED" w:rsidRDefault="00174369" w:rsidP="00174369">
      <w:pPr>
        <w:rPr>
          <w:sz w:val="16"/>
        </w:rPr>
      </w:pPr>
      <w:r w:rsidRPr="00592DED">
        <w:rPr>
          <w:sz w:val="16"/>
        </w:rPr>
        <w:t xml:space="preserve">My conception of witnessing is also resonant with </w:t>
      </w:r>
      <w:r w:rsidRPr="00592DED">
        <w:rPr>
          <w:rStyle w:val="StyleUnderline"/>
        </w:rPr>
        <w:t>Sharpe’s</w:t>
      </w:r>
      <w:r w:rsidRPr="00592DED">
        <w:rPr>
          <w:sz w:val="16"/>
        </w:rPr>
        <w:t xml:space="preserve"> notion of “</w:t>
      </w:r>
      <w:r w:rsidRPr="00592DED">
        <w:rPr>
          <w:rStyle w:val="Emphasis"/>
        </w:rPr>
        <w:t>wake work</w:t>
      </w:r>
      <w:r w:rsidRPr="00592DED">
        <w:rPr>
          <w:sz w:val="16"/>
        </w:rPr>
        <w:t xml:space="preserve">,” an insistence that black subjects live in the midst of ordinary daily violence, but that we live nonetheless. Here, Sharpe </w:t>
      </w:r>
      <w:r w:rsidRPr="00592DED">
        <w:rPr>
          <w:rStyle w:val="StyleUnderline"/>
        </w:rPr>
        <w:t>builds on</w:t>
      </w:r>
      <w:r w:rsidRPr="00592DED">
        <w:rPr>
          <w:sz w:val="16"/>
        </w:rPr>
        <w:t xml:space="preserve"> the long </w:t>
      </w:r>
      <w:r w:rsidRPr="00592DED">
        <w:rPr>
          <w:rStyle w:val="StyleUnderline"/>
        </w:rPr>
        <w:t>black feminist engagement</w:t>
      </w:r>
      <w:r w:rsidRPr="00592DED">
        <w:rPr>
          <w:sz w:val="16"/>
        </w:rPr>
        <w:t xml:space="preserve"> with survival </w:t>
      </w:r>
      <w:r w:rsidRPr="00592DED">
        <w:rPr>
          <w:rStyle w:val="StyleUnderline"/>
        </w:rPr>
        <w:t xml:space="preserve">as a </w:t>
      </w:r>
      <w:r w:rsidRPr="00592DED">
        <w:rPr>
          <w:rStyle w:val="Emphasis"/>
        </w:rPr>
        <w:t>radical form of politics</w:t>
      </w:r>
      <w:r w:rsidRPr="00592DED">
        <w:rPr>
          <w:sz w:val="16"/>
        </w:rPr>
        <w:t xml:space="preserve">, a tradition </w:t>
      </w:r>
      <w:r w:rsidRPr="00592DED">
        <w:rPr>
          <w:rStyle w:val="StyleUnderline"/>
        </w:rPr>
        <w:t>that emphasizes</w:t>
      </w:r>
      <w:r w:rsidRPr="00592DED">
        <w:rPr>
          <w:sz w:val="16"/>
        </w:rPr>
        <w:t xml:space="preserve"> black creativity, black thriving, and </w:t>
      </w:r>
      <w:r w:rsidRPr="00592DED">
        <w:rPr>
          <w:rStyle w:val="Emphasis"/>
        </w:rPr>
        <w:t>black life</w:t>
      </w:r>
      <w:r w:rsidRPr="00592DED">
        <w:rPr>
          <w:rStyle w:val="StyleUnderline"/>
        </w:rPr>
        <w:t xml:space="preserve"> in the midst of </w:t>
      </w:r>
      <w:r w:rsidRPr="00592DED">
        <w:rPr>
          <w:rStyle w:val="Emphasis"/>
        </w:rPr>
        <w:t>overwhelming violence</w:t>
      </w:r>
      <w:r w:rsidRPr="00592DED">
        <w:rPr>
          <w:sz w:val="16"/>
        </w:rPr>
        <w:t>. For Sharpe, “</w:t>
      </w:r>
      <w:r w:rsidRPr="00592DED">
        <w:rPr>
          <w:rStyle w:val="StyleUnderline"/>
        </w:rPr>
        <w:t>wake work</w:t>
      </w:r>
      <w:r w:rsidRPr="00592DED">
        <w:rPr>
          <w:sz w:val="16"/>
        </w:rPr>
        <w:t xml:space="preserve">” refers to how black subjects “resist, rupture, and disrupt that immanence and imminence [death] aesthetically and materially.”30 It </w:t>
      </w:r>
      <w:r w:rsidRPr="00592DED">
        <w:rPr>
          <w:rStyle w:val="StyleUnderline"/>
        </w:rPr>
        <w:t xml:space="preserve">is an </w:t>
      </w:r>
      <w:r w:rsidRPr="00592DED">
        <w:rPr>
          <w:rStyle w:val="Emphasis"/>
        </w:rPr>
        <w:t>analytic</w:t>
      </w:r>
      <w:r w:rsidRPr="00592DED">
        <w:rPr>
          <w:sz w:val="16"/>
        </w:rPr>
        <w:t xml:space="preserve">, a critical practice, a mode of living, and a form of witnessing </w:t>
      </w:r>
      <w:r w:rsidRPr="00592DED">
        <w:rPr>
          <w:rStyle w:val="StyleUnderline"/>
        </w:rPr>
        <w:t>that</w:t>
      </w:r>
      <w:r w:rsidRPr="00592DED">
        <w:rPr>
          <w:sz w:val="16"/>
        </w:rPr>
        <w:t xml:space="preserve"> names the ecology of relentless antiblack violence and the acts of black world-making that unfold nonetheless. It is, then, a form of witnessing </w:t>
      </w:r>
      <w:r w:rsidRPr="00592DED">
        <w:rPr>
          <w:rStyle w:val="StyleUnderline"/>
        </w:rPr>
        <w:t>that attends to</w:t>
      </w:r>
      <w:r w:rsidRPr="00592DED">
        <w:rPr>
          <w:sz w:val="16"/>
        </w:rPr>
        <w:t xml:space="preserve"> black life in “the wake.” </w:t>
      </w:r>
    </w:p>
    <w:p w:rsidR="00174369" w:rsidRPr="00592DED" w:rsidRDefault="00174369" w:rsidP="00174369">
      <w:pPr>
        <w:rPr>
          <w:sz w:val="16"/>
        </w:rPr>
      </w:pPr>
      <w:r w:rsidRPr="00592DED">
        <w:rPr>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592DED">
        <w:rPr>
          <w:rStyle w:val="StyleUnderline"/>
        </w:rPr>
        <w:t>how</w:t>
      </w:r>
      <w:r w:rsidRPr="00592DED">
        <w:rPr>
          <w:sz w:val="16"/>
        </w:rPr>
        <w:t xml:space="preserve">, surprisingly, intersectionality’s </w:t>
      </w:r>
      <w:r w:rsidRPr="00592DED">
        <w:rPr>
          <w:rStyle w:val="Emphasis"/>
        </w:rPr>
        <w:t>juridical iterations</w:t>
      </w:r>
      <w:r w:rsidRPr="00592DED">
        <w:rPr>
          <w:rStyle w:val="StyleUnderline"/>
        </w:rPr>
        <w:t xml:space="preserve"> make </w:t>
      </w:r>
      <w:r w:rsidRPr="00592DED">
        <w:rPr>
          <w:rStyle w:val="Emphasis"/>
        </w:rPr>
        <w:t>visible</w:t>
      </w:r>
      <w:r w:rsidRPr="00592DED">
        <w:rPr>
          <w:rStyle w:val="StyleUnderline"/>
        </w:rPr>
        <w:t xml:space="preserve"> and </w:t>
      </w:r>
      <w:r w:rsidRPr="00592DED">
        <w:rPr>
          <w:rStyle w:val="Emphasis"/>
        </w:rPr>
        <w:t>possible</w:t>
      </w:r>
      <w:r w:rsidRPr="00592DED">
        <w:rPr>
          <w:rStyle w:val="StyleUnderline"/>
        </w:rPr>
        <w:t xml:space="preserve"> black feminism’s</w:t>
      </w:r>
      <w:r w:rsidRPr="00592DED">
        <w:rPr>
          <w:sz w:val="16"/>
        </w:rPr>
        <w:t xml:space="preserve"> long-standing investment in these dual </w:t>
      </w:r>
      <w:r w:rsidRPr="00592DED">
        <w:rPr>
          <w:rStyle w:val="Emphasis"/>
        </w:rPr>
        <w:t>ethics</w:t>
      </w:r>
      <w:r w:rsidRPr="00592DED">
        <w:rPr>
          <w:sz w:val="16"/>
        </w:rPr>
        <w:t xml:space="preserve">. </w:t>
      </w:r>
    </w:p>
    <w:p w:rsidR="00174369" w:rsidRPr="00592DED" w:rsidRDefault="00174369" w:rsidP="00174369">
      <w:pPr>
        <w:rPr>
          <w:sz w:val="16"/>
        </w:rPr>
      </w:pPr>
      <w:r w:rsidRPr="00592DED">
        <w:rPr>
          <w:sz w:val="16"/>
        </w:rPr>
        <w:t xml:space="preserve">Returning to the State </w:t>
      </w:r>
    </w:p>
    <w:p w:rsidR="00174369" w:rsidRPr="00890EB6" w:rsidRDefault="00174369" w:rsidP="00174369">
      <w:pPr>
        <w:rPr>
          <w:sz w:val="16"/>
        </w:rPr>
      </w:pPr>
      <w:r w:rsidRPr="00890EB6">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051D0D">
        <w:rPr>
          <w:rStyle w:val="StyleUnderline"/>
        </w:rPr>
        <w:t>this</w:t>
      </w:r>
      <w:r w:rsidRPr="00890EB6">
        <w:rPr>
          <w:sz w:val="16"/>
        </w:rPr>
        <w:t xml:space="preserve"> book </w:t>
      </w:r>
      <w:r w:rsidRPr="00890EB6">
        <w:rPr>
          <w:rStyle w:val="Emphasis"/>
        </w:rPr>
        <w:t>eschews</w:t>
      </w:r>
      <w:r w:rsidRPr="00051D0D">
        <w:rPr>
          <w:rStyle w:val="StyleUnderline"/>
        </w:rPr>
        <w:t xml:space="preserve"> </w:t>
      </w:r>
      <w:r w:rsidRPr="008B27E1">
        <w:rPr>
          <w:rStyle w:val="StyleUnderline"/>
          <w:highlight w:val="cyan"/>
        </w:rPr>
        <w:t xml:space="preserve">simple origin stories </w:t>
      </w:r>
      <w:r w:rsidRPr="00D96B16">
        <w:rPr>
          <w:rStyle w:val="StyleUnderline"/>
        </w:rPr>
        <w:t xml:space="preserve">that </w:t>
      </w:r>
      <w:r w:rsidRPr="008B27E1">
        <w:rPr>
          <w:rStyle w:val="Emphasis"/>
          <w:highlight w:val="cyan"/>
        </w:rPr>
        <w:t>presume</w:t>
      </w:r>
      <w:r w:rsidRPr="00890EB6">
        <w:rPr>
          <w:sz w:val="16"/>
        </w:rPr>
        <w:t xml:space="preserve"> that intersectionality has </w:t>
      </w:r>
      <w:r w:rsidRPr="00051D0D">
        <w:rPr>
          <w:rStyle w:val="StyleUnderline"/>
        </w:rPr>
        <w:t xml:space="preserve">a </w:t>
      </w:r>
      <w:r w:rsidRPr="008B27E1">
        <w:rPr>
          <w:rStyle w:val="Emphasis"/>
          <w:highlight w:val="cyan"/>
        </w:rPr>
        <w:t>singular history</w:t>
      </w:r>
      <w:r w:rsidRPr="00890EB6">
        <w:rPr>
          <w:sz w:val="16"/>
        </w:rPr>
        <w:t xml:space="preserve">, in this section, I advocate for remembering intersectionality’s connections to critical race theory, and thus its intimate relationship with </w:t>
      </w:r>
      <w:r w:rsidRPr="00890EB6">
        <w:rPr>
          <w:rStyle w:val="Emphasis"/>
        </w:rPr>
        <w:t>remaking law</w:t>
      </w:r>
      <w:r w:rsidRPr="00890EB6">
        <w:rPr>
          <w:sz w:val="16"/>
        </w:rPr>
        <w:t xml:space="preserve">. I invest in this project because intersectionality </w:t>
      </w:r>
      <w:r w:rsidRPr="00E0294E">
        <w:rPr>
          <w:rStyle w:val="StyleUnderline"/>
        </w:rPr>
        <w:t xml:space="preserve">has been </w:t>
      </w:r>
      <w:r w:rsidRPr="008B27E1">
        <w:rPr>
          <w:rStyle w:val="Emphasis"/>
          <w:highlight w:val="cyan"/>
        </w:rPr>
        <w:t>swept</w:t>
      </w:r>
      <w:r w:rsidRPr="008B27E1">
        <w:rPr>
          <w:rStyle w:val="StyleUnderline"/>
          <w:highlight w:val="cyan"/>
        </w:rPr>
        <w:t xml:space="preserve"> into a </w:t>
      </w:r>
      <w:r w:rsidRPr="00D96B16">
        <w:rPr>
          <w:rStyle w:val="StyleUnderline"/>
        </w:rPr>
        <w:t xml:space="preserve">larger </w:t>
      </w:r>
      <w:r w:rsidRPr="008B27E1">
        <w:rPr>
          <w:rStyle w:val="StyleUnderline"/>
          <w:highlight w:val="cyan"/>
        </w:rPr>
        <w:t>black feminist conversation</w:t>
      </w:r>
      <w:r w:rsidRPr="00E0294E">
        <w:rPr>
          <w:rStyle w:val="StyleUnderline"/>
        </w:rPr>
        <w:t xml:space="preserve"> that </w:t>
      </w:r>
      <w:r w:rsidRPr="008B27E1">
        <w:rPr>
          <w:rStyle w:val="Emphasis"/>
          <w:highlight w:val="cyan"/>
        </w:rPr>
        <w:t>presumes</w:t>
      </w:r>
      <w:r w:rsidRPr="00890EB6">
        <w:rPr>
          <w:rStyle w:val="Emphasis"/>
        </w:rPr>
        <w:t xml:space="preserve"> the </w:t>
      </w:r>
      <w:r w:rsidRPr="008B27E1">
        <w:rPr>
          <w:rStyle w:val="Emphasis"/>
          <w:highlight w:val="cyan"/>
        </w:rPr>
        <w:t>violence</w:t>
      </w:r>
      <w:r w:rsidRPr="008B27E1">
        <w:rPr>
          <w:rStyle w:val="StyleUnderline"/>
          <w:highlight w:val="cyan"/>
        </w:rPr>
        <w:t xml:space="preserve"> of the juridical</w:t>
      </w:r>
      <w:r w:rsidRPr="00890EB6">
        <w:rPr>
          <w:sz w:val="16"/>
        </w:rPr>
        <w:t xml:space="preserve">, </w:t>
      </w:r>
      <w:r w:rsidRPr="008B27E1">
        <w:rPr>
          <w:rStyle w:val="Emphasis"/>
          <w:highlight w:val="cyan"/>
        </w:rPr>
        <w:t>ignoring</w:t>
      </w:r>
      <w:r w:rsidRPr="00890EB6">
        <w:rPr>
          <w:sz w:val="16"/>
        </w:rPr>
        <w:t xml:space="preserve"> </w:t>
      </w:r>
      <w:r w:rsidRPr="0006410C">
        <w:rPr>
          <w:sz w:val="16"/>
        </w:rPr>
        <w:t>both</w:t>
      </w:r>
      <w:r w:rsidRPr="00890EB6">
        <w:rPr>
          <w:sz w:val="16"/>
        </w:rPr>
        <w:t xml:space="preserve"> intersectionality’s loving investment in the juridical </w:t>
      </w:r>
      <w:r w:rsidRPr="00D96B16">
        <w:rPr>
          <w:sz w:val="16"/>
        </w:rPr>
        <w:t xml:space="preserve">and </w:t>
      </w:r>
      <w:r w:rsidRPr="00D96B16">
        <w:rPr>
          <w:rStyle w:val="StyleUnderline"/>
        </w:rPr>
        <w:t xml:space="preserve">the juridical as </w:t>
      </w:r>
      <w:r w:rsidRPr="00E0294E">
        <w:rPr>
          <w:rStyle w:val="StyleUnderline"/>
        </w:rPr>
        <w:t xml:space="preserve">a potential </w:t>
      </w:r>
      <w:r w:rsidRPr="008B27E1">
        <w:rPr>
          <w:rStyle w:val="StyleUnderline"/>
          <w:highlight w:val="cyan"/>
        </w:rPr>
        <w:t xml:space="preserve">site of </w:t>
      </w:r>
      <w:r w:rsidRPr="008B27E1">
        <w:rPr>
          <w:rStyle w:val="Emphasis"/>
          <w:highlight w:val="cyan"/>
        </w:rPr>
        <w:t>loving practice</w:t>
      </w:r>
      <w:r w:rsidRPr="00890EB6">
        <w:rPr>
          <w:sz w:val="16"/>
        </w:rPr>
        <w:t xml:space="preserve">. Put differently, in </w:t>
      </w:r>
      <w:r w:rsidRPr="00051D0D">
        <w:rPr>
          <w:rStyle w:val="StyleUnderline"/>
        </w:rPr>
        <w:t>this</w:t>
      </w:r>
      <w:r w:rsidRPr="00890EB6">
        <w:rPr>
          <w:sz w:val="16"/>
        </w:rPr>
        <w:t xml:space="preserve"> section, I emphasize intersectionality’s location in critical race theory, in Left legal projects, to </w:t>
      </w:r>
      <w:r w:rsidRPr="00051D0D">
        <w:rPr>
          <w:rStyle w:val="StyleUnderline"/>
        </w:rPr>
        <w:t xml:space="preserve">move </w:t>
      </w:r>
      <w:r w:rsidRPr="00890EB6">
        <w:rPr>
          <w:rStyle w:val="Emphasis"/>
        </w:rPr>
        <w:t>beyond</w:t>
      </w:r>
      <w:r w:rsidRPr="00051D0D">
        <w:rPr>
          <w:rStyle w:val="StyleUnderline"/>
        </w:rPr>
        <w:t xml:space="preserve"> the</w:t>
      </w:r>
      <w:r w:rsidRPr="00890EB6">
        <w:rPr>
          <w:sz w:val="16"/>
        </w:rPr>
        <w:t xml:space="preserve"> now </w:t>
      </w:r>
      <w:r w:rsidRPr="00890EB6">
        <w:rPr>
          <w:rStyle w:val="Emphasis"/>
        </w:rPr>
        <w:t>knee-jerk</w:t>
      </w:r>
      <w:r w:rsidRPr="00890EB6">
        <w:rPr>
          <w:sz w:val="16"/>
        </w:rPr>
        <w:t xml:space="preserve"> Left (and black feminist) </w:t>
      </w:r>
      <w:r w:rsidRPr="00051D0D">
        <w:rPr>
          <w:rStyle w:val="StyleUnderline"/>
        </w:rPr>
        <w:lastRenderedPageBreak/>
        <w:t xml:space="preserve">sense that radical and transgressive projects are </w:t>
      </w:r>
      <w:r w:rsidRPr="00890EB6">
        <w:rPr>
          <w:rStyle w:val="Emphasis"/>
        </w:rPr>
        <w:t xml:space="preserve">necessarily </w:t>
      </w:r>
      <w:r w:rsidRPr="00E0294E">
        <w:rPr>
          <w:rStyle w:val="Emphasis"/>
        </w:rPr>
        <w:t>antistate</w:t>
      </w:r>
      <w:r w:rsidRPr="00E0294E">
        <w:rPr>
          <w:sz w:val="16"/>
        </w:rPr>
        <w:t xml:space="preserve">. In place of this now familiar political terrain, I seek to ask different questions: </w:t>
      </w:r>
      <w:r w:rsidRPr="00E0294E">
        <w:rPr>
          <w:rStyle w:val="StyleUnderline"/>
        </w:rPr>
        <w:t xml:space="preserve">Is it </w:t>
      </w:r>
      <w:r w:rsidRPr="00E0294E">
        <w:rPr>
          <w:rStyle w:val="Emphasis"/>
        </w:rPr>
        <w:t>simply</w:t>
      </w:r>
      <w:r w:rsidRPr="00E0294E">
        <w:rPr>
          <w:sz w:val="16"/>
        </w:rPr>
        <w:t xml:space="preserve"> collusion or “</w:t>
      </w:r>
      <w:r w:rsidRPr="00E0294E">
        <w:rPr>
          <w:rStyle w:val="Emphasis"/>
        </w:rPr>
        <w:t>cruel optimism</w:t>
      </w:r>
      <w:r w:rsidRPr="00E0294E">
        <w:rPr>
          <w:sz w:val="16"/>
        </w:rPr>
        <w:t xml:space="preserve">” </w:t>
      </w:r>
      <w:r w:rsidRPr="00E0294E">
        <w:rPr>
          <w:rStyle w:val="StyleUnderline"/>
        </w:rPr>
        <w:t xml:space="preserve">for black feminists to </w:t>
      </w:r>
      <w:r w:rsidRPr="00E0294E">
        <w:rPr>
          <w:rStyle w:val="Emphasis"/>
        </w:rPr>
        <w:t>seek engagement with the state</w:t>
      </w:r>
      <w:r w:rsidRPr="00E0294E">
        <w:rPr>
          <w:sz w:val="16"/>
        </w:rPr>
        <w:t xml:space="preserve">?31 Can we </w:t>
      </w:r>
      <w:r w:rsidRPr="00E0294E">
        <w:rPr>
          <w:rStyle w:val="StyleUnderline"/>
        </w:rPr>
        <w:t xml:space="preserve">imagine black feminist engagements with the state as taking forms </w:t>
      </w:r>
      <w:r w:rsidRPr="00E0294E">
        <w:rPr>
          <w:rStyle w:val="Emphasis"/>
        </w:rPr>
        <w:t>other</w:t>
      </w:r>
      <w:r w:rsidRPr="00E0294E">
        <w:rPr>
          <w:rStyle w:val="StyleUnderline"/>
        </w:rPr>
        <w:t xml:space="preserve"> than seeking </w:t>
      </w:r>
      <w:r w:rsidRPr="00E0294E">
        <w:rPr>
          <w:rStyle w:val="Emphasis"/>
        </w:rPr>
        <w:t>redress</w:t>
      </w:r>
      <w:r w:rsidRPr="00E0294E">
        <w:rPr>
          <w:rStyle w:val="StyleUnderline"/>
        </w:rPr>
        <w:t xml:space="preserve"> and demanding </w:t>
      </w:r>
      <w:r w:rsidRPr="00E0294E">
        <w:rPr>
          <w:rStyle w:val="Emphasis"/>
        </w:rPr>
        <w:t>visibility</w:t>
      </w:r>
      <w:r w:rsidRPr="00E0294E">
        <w:rPr>
          <w:sz w:val="16"/>
        </w:rPr>
        <w:t>? Are there ways to imagine black feminist legal engagement that circumvent the uncomfortable and problematic position of being “at home with the law</w:t>
      </w:r>
      <w:r w:rsidRPr="00890EB6">
        <w:rPr>
          <w:sz w:val="16"/>
        </w:rPr>
        <w:t xml:space="preserve">”? How can black feminists </w:t>
      </w:r>
      <w:r w:rsidRPr="008B27E1">
        <w:rPr>
          <w:rStyle w:val="StyleUnderline"/>
          <w:highlight w:val="cyan"/>
        </w:rPr>
        <w:t>reimagine law as a site for</w:t>
      </w:r>
      <w:r w:rsidRPr="00051D0D">
        <w:rPr>
          <w:rStyle w:val="StyleUnderline"/>
        </w:rPr>
        <w:t xml:space="preserve"> staging </w:t>
      </w:r>
      <w:r w:rsidRPr="00D96B16">
        <w:rPr>
          <w:rStyle w:val="Emphasis"/>
        </w:rPr>
        <w:t xml:space="preserve">productive </w:t>
      </w:r>
      <w:r w:rsidRPr="008B27E1">
        <w:rPr>
          <w:rStyle w:val="Emphasis"/>
          <w:highlight w:val="cyan"/>
        </w:rPr>
        <w:t>intimacies</w:t>
      </w:r>
      <w:r w:rsidRPr="008B27E1">
        <w:rPr>
          <w:rStyle w:val="StyleUnderline"/>
          <w:highlight w:val="cyan"/>
        </w:rPr>
        <w:t xml:space="preserve"> and enacting </w:t>
      </w:r>
      <w:r w:rsidRPr="00D96B16">
        <w:rPr>
          <w:rStyle w:val="Emphasis"/>
        </w:rPr>
        <w:t xml:space="preserve">radical </w:t>
      </w:r>
      <w:r w:rsidRPr="008B27E1">
        <w:rPr>
          <w:rStyle w:val="Emphasis"/>
          <w:highlight w:val="cyan"/>
        </w:rPr>
        <w:t>vulnerabilities</w:t>
      </w:r>
      <w:r w:rsidRPr="00890EB6">
        <w:rPr>
          <w:sz w:val="16"/>
        </w:rPr>
        <w:t xml:space="preserve">? </w:t>
      </w:r>
    </w:p>
    <w:p w:rsidR="00174369" w:rsidRPr="00890EB6" w:rsidRDefault="00174369" w:rsidP="00174369">
      <w:pPr>
        <w:rPr>
          <w:sz w:val="16"/>
        </w:rPr>
      </w:pPr>
      <w:r w:rsidRPr="00890EB6">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051D0D">
        <w:rPr>
          <w:rStyle w:val="StyleUnderline"/>
        </w:rPr>
        <w:t xml:space="preserve">to argue for </w:t>
      </w:r>
      <w:r w:rsidRPr="00890EB6">
        <w:rPr>
          <w:rStyle w:val="Emphasis"/>
        </w:rPr>
        <w:t xml:space="preserve">fundamental </w:t>
      </w:r>
      <w:r w:rsidRPr="00D96B16">
        <w:rPr>
          <w:rStyle w:val="Emphasis"/>
        </w:rPr>
        <w:t>transformations</w:t>
      </w:r>
      <w:r w:rsidRPr="00D96B16">
        <w:rPr>
          <w:rStyle w:val="StyleUnderline"/>
        </w:rPr>
        <w:t xml:space="preserve"> in legal pedagogy</w:t>
      </w:r>
      <w:r w:rsidRPr="00D96B16">
        <w:rPr>
          <w:sz w:val="16"/>
        </w:rPr>
        <w:t xml:space="preserve">. Critical race theory, then, </w:t>
      </w:r>
      <w:r w:rsidRPr="00D96B16">
        <w:rPr>
          <w:rStyle w:val="StyleUnderline"/>
        </w:rPr>
        <w:t xml:space="preserve">was born of a </w:t>
      </w:r>
      <w:r w:rsidRPr="00D96B16">
        <w:rPr>
          <w:rStyle w:val="Emphasis"/>
        </w:rPr>
        <w:t>sustained attention</w:t>
      </w:r>
      <w:r w:rsidRPr="00D96B16">
        <w:rPr>
          <w:rStyle w:val="StyleUnderline"/>
        </w:rPr>
        <w:t xml:space="preserve"> to law’s failures</w:t>
      </w:r>
      <w:r w:rsidRPr="00D96B16">
        <w:rPr>
          <w:sz w:val="16"/>
        </w:rPr>
        <w:t xml:space="preserve">, </w:t>
      </w:r>
      <w:r w:rsidRPr="00D96B16">
        <w:rPr>
          <w:rStyle w:val="StyleUnderline"/>
        </w:rPr>
        <w:t>even as</w:t>
      </w:r>
      <w:r w:rsidRPr="00051D0D">
        <w:rPr>
          <w:rStyle w:val="StyleUnderline"/>
        </w:rPr>
        <w:t xml:space="preserve"> it </w:t>
      </w:r>
      <w:r w:rsidRPr="00890EB6">
        <w:rPr>
          <w:rStyle w:val="Emphasis"/>
        </w:rPr>
        <w:t>contained</w:t>
      </w:r>
      <w:r w:rsidRPr="00890EB6">
        <w:rPr>
          <w:sz w:val="16"/>
        </w:rPr>
        <w:t>—at times—</w:t>
      </w:r>
      <w:r w:rsidRPr="00051D0D">
        <w:rPr>
          <w:rStyle w:val="StyleUnderline"/>
        </w:rPr>
        <w:t xml:space="preserve">certain kinds of </w:t>
      </w:r>
      <w:r w:rsidRPr="00890EB6">
        <w:rPr>
          <w:rStyle w:val="Emphasis"/>
        </w:rPr>
        <w:t>faith</w:t>
      </w:r>
      <w:r w:rsidRPr="00051D0D">
        <w:rPr>
          <w:rStyle w:val="StyleUnderline"/>
        </w:rPr>
        <w:t xml:space="preserve"> in law’s </w:t>
      </w:r>
      <w:r w:rsidRPr="00890EB6">
        <w:rPr>
          <w:rStyle w:val="Emphasis"/>
        </w:rPr>
        <w:t>potentiality</w:t>
      </w:r>
      <w:r w:rsidRPr="00051D0D">
        <w:rPr>
          <w:rStyle w:val="StyleUnderline"/>
        </w:rPr>
        <w:t xml:space="preserve"> and </w:t>
      </w:r>
      <w:r w:rsidRPr="00890EB6">
        <w:rPr>
          <w:rStyle w:val="Emphasis"/>
        </w:rPr>
        <w:t>promise</w:t>
      </w:r>
      <w:r w:rsidRPr="00890EB6">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rsidR="00174369" w:rsidRDefault="00174369" w:rsidP="00174369">
      <w:pPr>
        <w:rPr>
          <w:sz w:val="16"/>
        </w:rPr>
      </w:pPr>
      <w:r w:rsidRPr="00890EB6">
        <w:rPr>
          <w:sz w:val="16"/>
        </w:rPr>
        <w:t xml:space="preserve">While critical race theorists offered </w:t>
      </w:r>
      <w:r w:rsidRPr="008B27E1">
        <w:rPr>
          <w:rStyle w:val="StyleUnderline"/>
          <w:highlight w:val="cyan"/>
        </w:rPr>
        <w:t xml:space="preserve">critical interrogations of </w:t>
      </w:r>
      <w:r w:rsidRPr="00D96B16">
        <w:rPr>
          <w:rStyle w:val="StyleUnderline"/>
        </w:rPr>
        <w:t xml:space="preserve">law’s imagined </w:t>
      </w:r>
      <w:r w:rsidRPr="008B27E1">
        <w:rPr>
          <w:rStyle w:val="StyleUnderline"/>
          <w:highlight w:val="cyan"/>
        </w:rPr>
        <w:t>progress</w:t>
      </w:r>
      <w:r w:rsidRPr="00890EB6">
        <w:rPr>
          <w:sz w:val="16"/>
        </w:rPr>
        <w:t xml:space="preserve">, treating it as evidence of US self-interest rather than a genuine investment in racial redress, they </w:t>
      </w:r>
      <w:r w:rsidRPr="00890EB6">
        <w:rPr>
          <w:rStyle w:val="Emphasis"/>
        </w:rPr>
        <w:t>also</w:t>
      </w:r>
      <w:r w:rsidRPr="00890EB6">
        <w:rPr>
          <w:sz w:val="16"/>
        </w:rPr>
        <w:t xml:space="preserve"> routinely </w:t>
      </w:r>
      <w:r w:rsidRPr="008B27E1">
        <w:rPr>
          <w:rStyle w:val="StyleUnderline"/>
          <w:highlight w:val="cyan"/>
        </w:rPr>
        <w:t xml:space="preserve">offered ways of </w:t>
      </w:r>
      <w:r w:rsidRPr="008B27E1">
        <w:rPr>
          <w:rStyle w:val="Emphasis"/>
          <w:highlight w:val="cyan"/>
        </w:rPr>
        <w:t>imagining law otherwise</w:t>
      </w:r>
      <w:r w:rsidRPr="00890EB6">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D96B16">
        <w:rPr>
          <w:rStyle w:val="StyleUnderline"/>
        </w:rPr>
        <w:t xml:space="preserve">They advanced </w:t>
      </w:r>
      <w:r w:rsidRPr="00D96B16">
        <w:rPr>
          <w:rStyle w:val="Emphasis"/>
        </w:rPr>
        <w:t xml:space="preserve">new </w:t>
      </w:r>
      <w:r w:rsidRPr="008B27E1">
        <w:rPr>
          <w:rStyle w:val="Emphasis"/>
          <w:highlight w:val="cyan"/>
        </w:rPr>
        <w:t>methods</w:t>
      </w:r>
      <w:r w:rsidRPr="00890EB6">
        <w:rPr>
          <w:sz w:val="16"/>
        </w:rPr>
        <w:t>—</w:t>
      </w:r>
      <w:r w:rsidRPr="00890EB6">
        <w:rPr>
          <w:rStyle w:val="Emphasis"/>
        </w:rPr>
        <w:t>narrative</w:t>
      </w:r>
      <w:r w:rsidRPr="00890EB6">
        <w:rPr>
          <w:sz w:val="16"/>
        </w:rPr>
        <w:t xml:space="preserve">, </w:t>
      </w:r>
      <w:r w:rsidRPr="00890EB6">
        <w:rPr>
          <w:rStyle w:val="Emphasis"/>
        </w:rPr>
        <w:t>parable</w:t>
      </w:r>
      <w:r w:rsidRPr="00890EB6">
        <w:rPr>
          <w:sz w:val="16"/>
        </w:rPr>
        <w:t xml:space="preserve">, </w:t>
      </w:r>
      <w:r w:rsidRPr="00890EB6">
        <w:rPr>
          <w:rStyle w:val="Emphasis"/>
        </w:rPr>
        <w:t>allegory</w:t>
      </w:r>
      <w:r w:rsidRPr="00890EB6">
        <w:rPr>
          <w:sz w:val="16"/>
        </w:rPr>
        <w:t xml:space="preserve">, </w:t>
      </w:r>
      <w:r w:rsidRPr="008B27E1">
        <w:rPr>
          <w:rStyle w:val="Emphasis"/>
          <w:highlight w:val="cyan"/>
        </w:rPr>
        <w:t>speculative fiction</w:t>
      </w:r>
      <w:r w:rsidRPr="00890EB6">
        <w:rPr>
          <w:sz w:val="16"/>
        </w:rPr>
        <w:t xml:space="preserve">, </w:t>
      </w:r>
      <w:r w:rsidRPr="00890EB6">
        <w:rPr>
          <w:rStyle w:val="Emphasis"/>
        </w:rPr>
        <w:t>storytelling</w:t>
      </w:r>
      <w:r w:rsidRPr="00890EB6">
        <w:rPr>
          <w:sz w:val="16"/>
        </w:rPr>
        <w:t xml:space="preserve">—in an effort </w:t>
      </w:r>
      <w:r w:rsidRPr="00D15E41">
        <w:rPr>
          <w:rStyle w:val="StyleUnderline"/>
        </w:rPr>
        <w:t xml:space="preserve">to </w:t>
      </w:r>
      <w:r w:rsidRPr="008B27E1">
        <w:rPr>
          <w:rStyle w:val="Emphasis"/>
          <w:highlight w:val="cyan"/>
        </w:rPr>
        <w:t>jam</w:t>
      </w:r>
      <w:r w:rsidRPr="008B27E1">
        <w:rPr>
          <w:rStyle w:val="StyleUnderline"/>
          <w:highlight w:val="cyan"/>
        </w:rPr>
        <w:t xml:space="preserve"> </w:t>
      </w:r>
      <w:r w:rsidRPr="00D96B16">
        <w:rPr>
          <w:rStyle w:val="StyleUnderline"/>
        </w:rPr>
        <w:t xml:space="preserve">the fictions of </w:t>
      </w:r>
      <w:r w:rsidRPr="008B27E1">
        <w:rPr>
          <w:rStyle w:val="Emphasis"/>
          <w:highlight w:val="cyan"/>
        </w:rPr>
        <w:t>objectivity</w:t>
      </w:r>
      <w:r w:rsidRPr="008B27E1">
        <w:rPr>
          <w:rStyle w:val="StyleUnderline"/>
          <w:highlight w:val="cyan"/>
        </w:rPr>
        <w:t xml:space="preserve"> and </w:t>
      </w:r>
      <w:r w:rsidRPr="008B27E1">
        <w:rPr>
          <w:rStyle w:val="Emphasis"/>
          <w:highlight w:val="cyan"/>
        </w:rPr>
        <w:t>neutrality</w:t>
      </w:r>
      <w:r w:rsidRPr="00890EB6">
        <w:rPr>
          <w:sz w:val="16"/>
        </w:rPr>
        <w:t xml:space="preserve"> and to expose that law is itself a racial project, never removed from the racial regimes it purports to disrupt. In other words, </w:t>
      </w:r>
      <w:r w:rsidRPr="00D15E41">
        <w:rPr>
          <w:rStyle w:val="StyleUnderline"/>
        </w:rPr>
        <w:t>they</w:t>
      </w:r>
      <w:r w:rsidRPr="00051D0D">
        <w:rPr>
          <w:rStyle w:val="StyleUnderline"/>
        </w:rPr>
        <w:t xml:space="preserve"> </w:t>
      </w:r>
      <w:r w:rsidRPr="00E0294E">
        <w:rPr>
          <w:rStyle w:val="StyleUnderline"/>
        </w:rPr>
        <w:t>sought to use their locations in the legal academy</w:t>
      </w:r>
      <w:r w:rsidRPr="00E0294E">
        <w:rPr>
          <w:sz w:val="16"/>
        </w:rPr>
        <w:t xml:space="preserve"> and in the legal profession </w:t>
      </w:r>
      <w:r w:rsidRPr="00E0294E">
        <w:rPr>
          <w:rStyle w:val="StyleUnderline"/>
        </w:rPr>
        <w:t xml:space="preserve">to </w:t>
      </w:r>
      <w:r w:rsidRPr="008B27E1">
        <w:rPr>
          <w:rStyle w:val="Emphasis"/>
          <w:highlight w:val="cyan"/>
        </w:rPr>
        <w:t>radically remake law</w:t>
      </w:r>
      <w:r w:rsidRPr="008B27E1">
        <w:rPr>
          <w:sz w:val="16"/>
          <w:highlight w:val="cyan"/>
        </w:rPr>
        <w:t xml:space="preserve">, </w:t>
      </w:r>
      <w:r w:rsidRPr="008B27E1">
        <w:rPr>
          <w:rStyle w:val="StyleUnderline"/>
          <w:highlight w:val="cyan"/>
        </w:rPr>
        <w:t xml:space="preserve">to </w:t>
      </w:r>
      <w:r w:rsidRPr="008B27E1">
        <w:rPr>
          <w:rStyle w:val="Emphasis"/>
          <w:highlight w:val="cyan"/>
        </w:rPr>
        <w:t>push the</w:t>
      </w:r>
      <w:r w:rsidRPr="00890EB6">
        <w:rPr>
          <w:rStyle w:val="Emphasis"/>
        </w:rPr>
        <w:t xml:space="preserve"> </w:t>
      </w:r>
      <w:r w:rsidRPr="008B27E1">
        <w:rPr>
          <w:rStyle w:val="Emphasis"/>
          <w:highlight w:val="cyan"/>
        </w:rPr>
        <w:t>boundaries</w:t>
      </w:r>
      <w:r w:rsidRPr="008B27E1">
        <w:rPr>
          <w:rStyle w:val="StyleUnderline"/>
          <w:highlight w:val="cyan"/>
        </w:rPr>
        <w:t xml:space="preserve"> of how legal doctrine could be </w:t>
      </w:r>
      <w:r w:rsidRPr="008B27E1">
        <w:rPr>
          <w:rStyle w:val="Emphasis"/>
          <w:highlight w:val="cyan"/>
        </w:rPr>
        <w:t>written</w:t>
      </w:r>
      <w:r w:rsidRPr="008B27E1">
        <w:rPr>
          <w:sz w:val="16"/>
          <w:highlight w:val="cyan"/>
        </w:rPr>
        <w:t xml:space="preserve">, </w:t>
      </w:r>
      <w:r w:rsidRPr="008B27E1">
        <w:rPr>
          <w:rStyle w:val="Emphasis"/>
          <w:highlight w:val="cyan"/>
        </w:rPr>
        <w:t>imagined</w:t>
      </w:r>
      <w:r w:rsidRPr="008B27E1">
        <w:rPr>
          <w:sz w:val="16"/>
          <w:highlight w:val="cyan"/>
        </w:rPr>
        <w:t xml:space="preserve">, </w:t>
      </w:r>
      <w:r w:rsidRPr="008B27E1">
        <w:rPr>
          <w:rStyle w:val="StyleUnderline"/>
          <w:highlight w:val="cyan"/>
        </w:rPr>
        <w:t xml:space="preserve">and </w:t>
      </w:r>
      <w:r w:rsidRPr="008B27E1">
        <w:rPr>
          <w:rStyle w:val="Emphasis"/>
          <w:highlight w:val="cyan"/>
        </w:rPr>
        <w:t>enacted</w:t>
      </w:r>
      <w:r w:rsidRPr="00890EB6">
        <w:rPr>
          <w:sz w:val="16"/>
        </w:rPr>
        <w:t xml:space="preserve">. </w:t>
      </w:r>
      <w:r w:rsidRPr="00051D0D">
        <w:rPr>
          <w:rStyle w:val="StyleUnderline"/>
        </w:rPr>
        <w:t>They aspired to make law</w:t>
      </w:r>
      <w:r w:rsidRPr="00890EB6">
        <w:rPr>
          <w:sz w:val="16"/>
        </w:rPr>
        <w:t xml:space="preserve"> into something </w:t>
      </w:r>
      <w:r w:rsidRPr="00890EB6">
        <w:rPr>
          <w:rStyle w:val="Emphasis"/>
        </w:rPr>
        <w:t>unrecognizable</w:t>
      </w:r>
      <w:r w:rsidRPr="00051D0D">
        <w:rPr>
          <w:rStyle w:val="StyleUnderline"/>
        </w:rPr>
        <w:t xml:space="preserve"> and </w:t>
      </w:r>
      <w:r w:rsidRPr="00890EB6">
        <w:rPr>
          <w:rStyle w:val="Emphasis"/>
        </w:rPr>
        <w:t>unimaginable</w:t>
      </w:r>
      <w:r w:rsidRPr="00890EB6">
        <w:rPr>
          <w:sz w:val="16"/>
        </w:rPr>
        <w:t xml:space="preserve">, to push at its very parameters in the pursuit of a “jurisprudence of generosity.”34 </w:t>
      </w:r>
    </w:p>
    <w:p w:rsidR="00174369" w:rsidRDefault="00174369" w:rsidP="00174369">
      <w:pPr>
        <w:rPr>
          <w:sz w:val="16"/>
        </w:rPr>
      </w:pPr>
    </w:p>
    <w:p w:rsidR="00174369" w:rsidRPr="00890EB6" w:rsidRDefault="00174369" w:rsidP="00174369">
      <w:pPr>
        <w:rPr>
          <w:sz w:val="16"/>
        </w:rPr>
      </w:pPr>
    </w:p>
    <w:p w:rsidR="00174369" w:rsidRPr="00890EB6" w:rsidRDefault="00174369" w:rsidP="00174369">
      <w:pPr>
        <w:rPr>
          <w:sz w:val="16"/>
        </w:rPr>
      </w:pPr>
      <w:r w:rsidRPr="00890EB6">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rsidR="00174369" w:rsidRPr="00890EB6" w:rsidRDefault="00174369" w:rsidP="00174369">
      <w:pPr>
        <w:rPr>
          <w:sz w:val="16"/>
        </w:rPr>
      </w:pPr>
      <w:r w:rsidRPr="00D96B16">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D96B16">
        <w:rPr>
          <w:rStyle w:val="StyleUnderline"/>
        </w:rPr>
        <w:t>Williams’s conception of</w:t>
      </w:r>
      <w:r w:rsidRPr="00D96B16">
        <w:rPr>
          <w:sz w:val="16"/>
        </w:rPr>
        <w:t xml:space="preserve"> “</w:t>
      </w:r>
      <w:r w:rsidRPr="00D96B16">
        <w:rPr>
          <w:rStyle w:val="Emphasis"/>
        </w:rPr>
        <w:t>spirit murder</w:t>
      </w:r>
      <w:r w:rsidRPr="00D96B16">
        <w:rPr>
          <w:sz w:val="16"/>
        </w:rPr>
        <w:t xml:space="preserve">” </w:t>
      </w:r>
      <w:r w:rsidRPr="00D96B16">
        <w:rPr>
          <w:rStyle w:val="StyleUnderline"/>
        </w:rPr>
        <w:t xml:space="preserve">imagines law’s capacity to </w:t>
      </w:r>
      <w:r w:rsidRPr="00D96B16">
        <w:rPr>
          <w:rStyle w:val="Emphasis"/>
        </w:rPr>
        <w:t>remedy</w:t>
      </w:r>
      <w:r w:rsidRPr="00D96B16">
        <w:rPr>
          <w:sz w:val="16"/>
        </w:rPr>
        <w:t xml:space="preserve"> forms </w:t>
      </w:r>
      <w:r w:rsidRPr="00D96B16">
        <w:rPr>
          <w:rStyle w:val="StyleUnderline"/>
        </w:rPr>
        <w:t>of</w:t>
      </w:r>
      <w:r w:rsidRPr="00D96B16">
        <w:rPr>
          <w:sz w:val="16"/>
        </w:rPr>
        <w:t xml:space="preserve"> </w:t>
      </w:r>
      <w:r w:rsidRPr="00D96B16">
        <w:rPr>
          <w:rStyle w:val="Emphasis"/>
        </w:rPr>
        <w:t>violence</w:t>
      </w:r>
      <w:r w:rsidRPr="00D96B16">
        <w:rPr>
          <w:rStyle w:val="StyleUnderline"/>
        </w:rPr>
        <w:t xml:space="preserve"> against the psyche and soul</w:t>
      </w:r>
      <w:r w:rsidRPr="00D96B16">
        <w:rPr>
          <w:sz w:val="16"/>
        </w:rPr>
        <w:t xml:space="preserve">, </w:t>
      </w:r>
      <w:r w:rsidRPr="00D96B16">
        <w:rPr>
          <w:rStyle w:val="StyleUnderline"/>
        </w:rPr>
        <w:t xml:space="preserve">a terrain that has been </w:t>
      </w:r>
      <w:r w:rsidRPr="00D96B16">
        <w:rPr>
          <w:rStyle w:val="Emphasis"/>
        </w:rPr>
        <w:t>unimaginable</w:t>
      </w:r>
      <w:r w:rsidRPr="00D96B16">
        <w:rPr>
          <w:rStyle w:val="StyleUnderline"/>
        </w:rPr>
        <w:t xml:space="preserve"> to law</w:t>
      </w:r>
      <w:r w:rsidRPr="00D96B16">
        <w:rPr>
          <w:sz w:val="16"/>
        </w:rPr>
        <w:t xml:space="preserve"> precisely because of its commitment to remedying only visible and legible harms, and law’s ability to be mobilized “conceptually”— but not punitively—to respond to violence. In other words, </w:t>
      </w:r>
      <w:r w:rsidRPr="00D96B16">
        <w:rPr>
          <w:rStyle w:val="StyleUnderline"/>
        </w:rPr>
        <w:t>the endeavor</w:t>
      </w:r>
      <w:r w:rsidRPr="00D96B16">
        <w:rPr>
          <w:sz w:val="16"/>
        </w:rPr>
        <w:t xml:space="preserve"> of the text </w:t>
      </w:r>
      <w:r w:rsidRPr="00D96B16">
        <w:rPr>
          <w:rStyle w:val="StyleUnderline"/>
        </w:rPr>
        <w:t xml:space="preserve">is to imagine a legal project </w:t>
      </w:r>
      <w:r w:rsidRPr="00D96B16">
        <w:rPr>
          <w:rStyle w:val="Emphasis"/>
        </w:rPr>
        <w:t>capacious</w:t>
      </w:r>
      <w:r w:rsidRPr="00D96B16">
        <w:rPr>
          <w:rStyle w:val="StyleUnderline"/>
        </w:rPr>
        <w:t xml:space="preserve"> and </w:t>
      </w:r>
      <w:r w:rsidRPr="00D96B16">
        <w:rPr>
          <w:rStyle w:val="Emphasis"/>
        </w:rPr>
        <w:t>creative</w:t>
      </w:r>
      <w:r w:rsidRPr="00D96B16">
        <w:rPr>
          <w:rStyle w:val="StyleUnderline"/>
        </w:rPr>
        <w:t xml:space="preserve"> enough to attend to</w:t>
      </w:r>
      <w:r w:rsidRPr="00D96B16">
        <w:rPr>
          <w:sz w:val="16"/>
        </w:rPr>
        <w:t xml:space="preserve"> what </w:t>
      </w:r>
      <w:r w:rsidRPr="00D96B16">
        <w:rPr>
          <w:sz w:val="16"/>
        </w:rPr>
        <w:lastRenderedPageBreak/>
        <w:t xml:space="preserve">it has always ignored: the </w:t>
      </w:r>
      <w:r w:rsidRPr="00D96B16">
        <w:rPr>
          <w:rStyle w:val="Emphasis"/>
        </w:rPr>
        <w:t>violence</w:t>
      </w:r>
      <w:r w:rsidRPr="00D96B16">
        <w:rPr>
          <w:rStyle w:val="StyleUnderline"/>
        </w:rPr>
        <w:t xml:space="preserve"> inflicted on the </w:t>
      </w:r>
      <w:r w:rsidRPr="00D96B16">
        <w:rPr>
          <w:rStyle w:val="Emphasis"/>
        </w:rPr>
        <w:t>psyche</w:t>
      </w:r>
      <w:r w:rsidRPr="00D96B16">
        <w:rPr>
          <w:sz w:val="16"/>
        </w:rPr>
        <w:t xml:space="preserve">. Williams effectively invites us to imagine how </w:t>
      </w:r>
      <w:r w:rsidRPr="00D96B16">
        <w:rPr>
          <w:rStyle w:val="StyleUnderline"/>
        </w:rPr>
        <w:t xml:space="preserve">we might </w:t>
      </w:r>
      <w:r w:rsidRPr="00D96B16">
        <w:rPr>
          <w:rStyle w:val="Emphasis"/>
        </w:rPr>
        <w:t>feel differently</w:t>
      </w:r>
      <w:r w:rsidRPr="00D96B16">
        <w:rPr>
          <w:rStyle w:val="StyleUnderline"/>
        </w:rPr>
        <w:t xml:space="preserve"> toward each other</w:t>
      </w:r>
      <w:r w:rsidRPr="00D96B16">
        <w:rPr>
          <w:sz w:val="16"/>
        </w:rPr>
        <w:t xml:space="preserve">, and toward law itself, </w:t>
      </w:r>
      <w:r w:rsidRPr="00D96B16">
        <w:rPr>
          <w:rStyle w:val="StyleUnderline"/>
        </w:rPr>
        <w:t xml:space="preserve">if we had </w:t>
      </w:r>
      <w:r w:rsidRPr="00D96B16">
        <w:rPr>
          <w:rStyle w:val="Emphasis"/>
        </w:rPr>
        <w:t>legal obligations toward mutual regard</w:t>
      </w:r>
      <w:r w:rsidRPr="00D96B16">
        <w:rPr>
          <w:sz w:val="16"/>
        </w:rPr>
        <w:t xml:space="preserve">, </w:t>
      </w:r>
      <w:r w:rsidRPr="00D96B16">
        <w:rPr>
          <w:rStyle w:val="StyleUnderline"/>
        </w:rPr>
        <w:t xml:space="preserve">if we knew that law </w:t>
      </w:r>
      <w:r w:rsidRPr="00D96B16">
        <w:rPr>
          <w:rStyle w:val="Emphasis"/>
        </w:rPr>
        <w:t>took seriously</w:t>
      </w:r>
      <w:r w:rsidRPr="00D96B16">
        <w:rPr>
          <w:rStyle w:val="StyleUnderline"/>
        </w:rPr>
        <w:t xml:space="preserve"> spirit murder</w:t>
      </w:r>
      <w:r w:rsidRPr="00D96B16">
        <w:rPr>
          <w:sz w:val="16"/>
        </w:rPr>
        <w:t>.</w:t>
      </w:r>
      <w:r w:rsidRPr="00890EB6">
        <w:rPr>
          <w:sz w:val="16"/>
        </w:rPr>
        <w:t xml:space="preserve"> </w:t>
      </w:r>
    </w:p>
    <w:p w:rsidR="00174369" w:rsidRPr="00890EB6" w:rsidRDefault="00174369" w:rsidP="00174369">
      <w:pPr>
        <w:rPr>
          <w:sz w:val="16"/>
        </w:rPr>
      </w:pPr>
      <w:r w:rsidRPr="00890EB6">
        <w:rPr>
          <w:sz w:val="16"/>
        </w:rPr>
        <w:t xml:space="preserve">If </w:t>
      </w:r>
      <w:r w:rsidRPr="00D15E41">
        <w:rPr>
          <w:sz w:val="16"/>
        </w:rPr>
        <w:t xml:space="preserve">Williams seeks </w:t>
      </w:r>
      <w:r w:rsidRPr="00D15E41">
        <w:rPr>
          <w:rStyle w:val="StyleUnderline"/>
        </w:rPr>
        <w:t xml:space="preserve">to </w:t>
      </w:r>
      <w:r w:rsidRPr="008B27E1">
        <w:rPr>
          <w:rStyle w:val="Emphasis"/>
          <w:highlight w:val="cyan"/>
        </w:rPr>
        <w:t>use law</w:t>
      </w:r>
      <w:r w:rsidRPr="00890EB6">
        <w:rPr>
          <w:sz w:val="16"/>
        </w:rPr>
        <w:t xml:space="preserve"> to exceed what it aspires to do, </w:t>
      </w:r>
      <w:r w:rsidRPr="008B27E1">
        <w:rPr>
          <w:rStyle w:val="Emphasis"/>
          <w:highlight w:val="cyan"/>
        </w:rPr>
        <w:t>to respond to</w:t>
      </w:r>
      <w:r w:rsidRPr="00890EB6">
        <w:rPr>
          <w:sz w:val="16"/>
        </w:rPr>
        <w:t xml:space="preserve"> the “cultural cancer” of </w:t>
      </w:r>
      <w:r w:rsidRPr="008B27E1">
        <w:rPr>
          <w:rStyle w:val="Emphasis"/>
          <w:highlight w:val="cyan"/>
        </w:rPr>
        <w:t>spirit murder</w:t>
      </w:r>
      <w:r w:rsidRPr="00890EB6">
        <w:rPr>
          <w:sz w:val="16"/>
        </w:rPr>
        <w:t>, her book als</w:t>
      </w:r>
      <w:r w:rsidRPr="00D15E41">
        <w:rPr>
          <w:sz w:val="16"/>
        </w:rPr>
        <w:t xml:space="preserve">o contains a resounding, and even surprising, redemption of rights as a key strategy for </w:t>
      </w:r>
      <w:r w:rsidRPr="00D15E41">
        <w:rPr>
          <w:sz w:val="16"/>
          <w:szCs w:val="16"/>
        </w:rPr>
        <w:t>reforming law</w:t>
      </w:r>
      <w:r w:rsidRPr="00D15E41">
        <w:rPr>
          <w:sz w:val="16"/>
        </w:rPr>
        <w:t xml:space="preserve">. An embrace of rights </w:t>
      </w:r>
      <w:r w:rsidRPr="00D15E41">
        <w:rPr>
          <w:rStyle w:val="Emphasis"/>
        </w:rPr>
        <w:t>might</w:t>
      </w:r>
      <w:r w:rsidRPr="00D15E41">
        <w:rPr>
          <w:rStyle w:val="StyleUnderline"/>
        </w:rPr>
        <w:t xml:space="preserve"> sound</w:t>
      </w:r>
      <w:r w:rsidRPr="00D15E41">
        <w:rPr>
          <w:sz w:val="16"/>
        </w:rPr>
        <w:t xml:space="preserve"> like a </w:t>
      </w:r>
      <w:r w:rsidRPr="00D15E41">
        <w:rPr>
          <w:rStyle w:val="Emphasis"/>
        </w:rPr>
        <w:t>deeply</w:t>
      </w:r>
      <w:r w:rsidRPr="00890EB6">
        <w:rPr>
          <w:rStyle w:val="Emphasis"/>
        </w:rPr>
        <w:t xml:space="preserve"> conventional</w:t>
      </w:r>
      <w:r w:rsidRPr="00890EB6">
        <w:rPr>
          <w:sz w:val="16"/>
        </w:rPr>
        <w:t xml:space="preserve"> strategy, mobilizing law to do what it has long claimed to do on behalf of racialized and gendered minorities: confer rights. Despite her lengthy engagement with state violence, her exacting </w:t>
      </w:r>
      <w:r w:rsidRPr="008B27E1">
        <w:rPr>
          <w:rStyle w:val="StyleUnderline"/>
          <w:highlight w:val="cyan"/>
        </w:rPr>
        <w:t>critique</w:t>
      </w:r>
      <w:r w:rsidRPr="00890EB6">
        <w:rPr>
          <w:sz w:val="16"/>
        </w:rPr>
        <w:t xml:space="preserve"> of how law permits rather than redresses spirit murder, Williams </w:t>
      </w:r>
      <w:r w:rsidRPr="008B27E1">
        <w:rPr>
          <w:rStyle w:val="StyleUnderline"/>
          <w:highlight w:val="cyan"/>
        </w:rPr>
        <w:t xml:space="preserve">ends </w:t>
      </w:r>
      <w:r w:rsidRPr="008B27E1">
        <w:rPr>
          <w:rStyle w:val="Emphasis"/>
          <w:highlight w:val="cyan"/>
        </w:rPr>
        <w:t>not</w:t>
      </w:r>
      <w:r w:rsidRPr="008B27E1">
        <w:rPr>
          <w:rStyle w:val="StyleUnderline"/>
          <w:highlight w:val="cyan"/>
        </w:rPr>
        <w:t xml:space="preserve"> with</w:t>
      </w:r>
      <w:r w:rsidRPr="00051D0D">
        <w:rPr>
          <w:rStyle w:val="StyleUnderline"/>
        </w:rPr>
        <w:t xml:space="preserve"> an </w:t>
      </w:r>
      <w:r w:rsidRPr="00D96B16">
        <w:rPr>
          <w:rStyle w:val="Emphasis"/>
        </w:rPr>
        <w:t>abandonment of the state</w:t>
      </w:r>
      <w:r w:rsidRPr="00D96B16">
        <w:rPr>
          <w:rStyle w:val="StyleUnderline"/>
        </w:rPr>
        <w:t xml:space="preserve"> but with a </w:t>
      </w:r>
      <w:r w:rsidRPr="00D96B16">
        <w:rPr>
          <w:rStyle w:val="Emphasis"/>
        </w:rPr>
        <w:t xml:space="preserve">deep </w:t>
      </w:r>
      <w:r w:rsidRPr="008B27E1">
        <w:rPr>
          <w:rStyle w:val="Emphasis"/>
          <w:highlight w:val="cyan"/>
        </w:rPr>
        <w:t>affection</w:t>
      </w:r>
      <w:r w:rsidRPr="008B27E1">
        <w:rPr>
          <w:rStyle w:val="StyleUnderline"/>
          <w:highlight w:val="cyan"/>
        </w:rPr>
        <w:t xml:space="preserve"> for what rights could </w:t>
      </w:r>
      <w:r w:rsidRPr="008B27E1">
        <w:rPr>
          <w:rStyle w:val="Emphasis"/>
          <w:highlight w:val="cyan"/>
        </w:rPr>
        <w:t>accomplish</w:t>
      </w:r>
      <w:r w:rsidRPr="00890EB6">
        <w:rPr>
          <w:sz w:val="16"/>
        </w:rPr>
        <w:t xml:space="preserve">. She writes: </w:t>
      </w:r>
    </w:p>
    <w:p w:rsidR="00174369" w:rsidRPr="00890EB6" w:rsidRDefault="00174369" w:rsidP="00174369">
      <w:pPr>
        <w:rPr>
          <w:sz w:val="16"/>
        </w:rPr>
      </w:pPr>
      <w:r w:rsidRPr="00051D0D">
        <w:rPr>
          <w:rStyle w:val="StyleUnderline"/>
        </w:rPr>
        <w:t xml:space="preserve">The task is </w:t>
      </w:r>
      <w:r w:rsidRPr="00D96B16">
        <w:rPr>
          <w:rStyle w:val="StyleUnderline"/>
        </w:rPr>
        <w:t xml:space="preserve">to </w:t>
      </w:r>
      <w:r w:rsidRPr="00D96B16">
        <w:rPr>
          <w:rStyle w:val="Emphasis"/>
        </w:rPr>
        <w:t>expand private property rights</w:t>
      </w:r>
      <w:r w:rsidRPr="00D96B16">
        <w:rPr>
          <w:sz w:val="16"/>
        </w:rPr>
        <w:t xml:space="preserve"> into a conception of civil rights, </w:t>
      </w:r>
      <w:r w:rsidRPr="00D96B16">
        <w:rPr>
          <w:rStyle w:val="StyleUnderline"/>
        </w:rPr>
        <w:t xml:space="preserve">into the right to </w:t>
      </w:r>
      <w:r w:rsidRPr="00D96B16">
        <w:rPr>
          <w:rStyle w:val="Emphasis"/>
        </w:rPr>
        <w:t>expect civility</w:t>
      </w:r>
      <w:r w:rsidRPr="00D96B16">
        <w:rPr>
          <w:rStyle w:val="StyleUnderline"/>
        </w:rPr>
        <w:t xml:space="preserve"> from others</w:t>
      </w:r>
      <w:r w:rsidRPr="00D96B16">
        <w:rPr>
          <w:sz w:val="16"/>
        </w:rPr>
        <w:t xml:space="preserve">. . . . Instead, society must give them [rights] away. Unlock them from reification by giving them to slaves. Give them to trees. Give them to cows. Give them to history. Give them to rivers and rocks. </w:t>
      </w:r>
      <w:r w:rsidRPr="00D96B16">
        <w:rPr>
          <w:rStyle w:val="StyleUnderline"/>
        </w:rPr>
        <w:t xml:space="preserve">Give to </w:t>
      </w:r>
      <w:r w:rsidRPr="00D96B16">
        <w:rPr>
          <w:rStyle w:val="Emphasis"/>
        </w:rPr>
        <w:t>all</w:t>
      </w:r>
      <w:r w:rsidRPr="00D96B16">
        <w:rPr>
          <w:sz w:val="16"/>
        </w:rPr>
        <w:t xml:space="preserve"> of society’s objects and untouchables </w:t>
      </w:r>
      <w:r w:rsidRPr="00D96B16">
        <w:rPr>
          <w:rStyle w:val="StyleUnderline"/>
        </w:rPr>
        <w:t xml:space="preserve">the rights of </w:t>
      </w:r>
      <w:r w:rsidRPr="00D96B16">
        <w:rPr>
          <w:rStyle w:val="Emphasis"/>
        </w:rPr>
        <w:t>privacy</w:t>
      </w:r>
      <w:r w:rsidRPr="00D96B16">
        <w:rPr>
          <w:sz w:val="16"/>
        </w:rPr>
        <w:t xml:space="preserve">, </w:t>
      </w:r>
      <w:r w:rsidRPr="00D96B16">
        <w:rPr>
          <w:rStyle w:val="Emphasis"/>
        </w:rPr>
        <w:t>integrity</w:t>
      </w:r>
      <w:r w:rsidRPr="00D96B16">
        <w:rPr>
          <w:rStyle w:val="StyleUnderline"/>
        </w:rPr>
        <w:t xml:space="preserve"> and </w:t>
      </w:r>
      <w:r w:rsidRPr="00D96B16">
        <w:rPr>
          <w:rStyle w:val="Emphasis"/>
        </w:rPr>
        <w:t>self-assertion</w:t>
      </w:r>
      <w:r w:rsidRPr="00D96B16">
        <w:rPr>
          <w:sz w:val="16"/>
        </w:rPr>
        <w:t>;</w:t>
      </w:r>
      <w:r w:rsidRPr="00890EB6">
        <w:rPr>
          <w:sz w:val="16"/>
        </w:rPr>
        <w:t xml:space="preserve"> </w:t>
      </w:r>
      <w:r w:rsidRPr="00051D0D">
        <w:rPr>
          <w:rStyle w:val="StyleUnderline"/>
        </w:rPr>
        <w:t xml:space="preserve">give them </w:t>
      </w:r>
      <w:r w:rsidRPr="00890EB6">
        <w:rPr>
          <w:rStyle w:val="Emphasis"/>
        </w:rPr>
        <w:t>distance</w:t>
      </w:r>
      <w:r w:rsidRPr="00051D0D">
        <w:rPr>
          <w:rStyle w:val="StyleUnderline"/>
        </w:rPr>
        <w:t xml:space="preserve"> and </w:t>
      </w:r>
      <w:r w:rsidRPr="00890EB6">
        <w:rPr>
          <w:rStyle w:val="Emphasis"/>
        </w:rPr>
        <w:t>respect</w:t>
      </w:r>
      <w:r w:rsidRPr="00890EB6">
        <w:rPr>
          <w:sz w:val="16"/>
        </w:rPr>
        <w:t xml:space="preserve">. </w:t>
      </w:r>
      <w:r w:rsidRPr="00051D0D">
        <w:rPr>
          <w:rStyle w:val="StyleUnderline"/>
        </w:rPr>
        <w:t xml:space="preserve">Flood them with the animating spirit that </w:t>
      </w:r>
      <w:r w:rsidRPr="00890EB6">
        <w:rPr>
          <w:rStyle w:val="Emphasis"/>
        </w:rPr>
        <w:t>rights</w:t>
      </w:r>
      <w:r w:rsidRPr="00890EB6">
        <w:rPr>
          <w:sz w:val="16"/>
        </w:rPr>
        <w:t xml:space="preserve"> mythology </w:t>
      </w:r>
      <w:r w:rsidRPr="00890EB6">
        <w:rPr>
          <w:rStyle w:val="Emphasis"/>
        </w:rPr>
        <w:t>fires</w:t>
      </w:r>
      <w:r w:rsidRPr="00051D0D">
        <w:rPr>
          <w:rStyle w:val="StyleUnderline"/>
        </w:rPr>
        <w:t xml:space="preserve"> in</w:t>
      </w:r>
      <w:r w:rsidRPr="00890EB6">
        <w:rPr>
          <w:sz w:val="16"/>
        </w:rPr>
        <w:t xml:space="preserve"> this country’s most </w:t>
      </w:r>
      <w:r w:rsidRPr="00051D0D">
        <w:rPr>
          <w:rStyle w:val="StyleUnderline"/>
        </w:rPr>
        <w:t>oppressed psyches</w:t>
      </w:r>
      <w:r w:rsidRPr="00890EB6">
        <w:rPr>
          <w:sz w:val="16"/>
        </w:rPr>
        <w:t xml:space="preserve">, </w:t>
      </w:r>
      <w:r w:rsidRPr="00051D0D">
        <w:rPr>
          <w:rStyle w:val="StyleUnderline"/>
        </w:rPr>
        <w:t xml:space="preserve">and </w:t>
      </w:r>
      <w:r w:rsidRPr="00890EB6">
        <w:rPr>
          <w:rStyle w:val="Emphasis"/>
        </w:rPr>
        <w:t>wash away</w:t>
      </w:r>
      <w:r w:rsidRPr="00051D0D">
        <w:rPr>
          <w:rStyle w:val="StyleUnderline"/>
        </w:rPr>
        <w:t xml:space="preserve"> the shroud of </w:t>
      </w:r>
      <w:r w:rsidRPr="00890EB6">
        <w:rPr>
          <w:rStyle w:val="Emphasis"/>
        </w:rPr>
        <w:t>inanimate-object-status</w:t>
      </w:r>
      <w:r w:rsidRPr="00890EB6">
        <w:rPr>
          <w:sz w:val="16"/>
        </w:rPr>
        <w:t xml:space="preserve">, so that we may say not that we own gold but that a luminous golden spirit owns us.37 </w:t>
      </w:r>
    </w:p>
    <w:p w:rsidR="00174369" w:rsidRPr="00890EB6" w:rsidRDefault="00174369" w:rsidP="00174369">
      <w:pPr>
        <w:rPr>
          <w:sz w:val="16"/>
        </w:rPr>
      </w:pPr>
      <w:r w:rsidRPr="00890EB6">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D96B16">
        <w:rPr>
          <w:rStyle w:val="StyleUnderline"/>
        </w:rPr>
        <w:t xml:space="preserve">law could </w:t>
      </w:r>
      <w:r w:rsidRPr="00D96B16">
        <w:rPr>
          <w:rStyle w:val="Emphasis"/>
        </w:rPr>
        <w:t>remake</w:t>
      </w:r>
      <w:r w:rsidRPr="00D96B16">
        <w:rPr>
          <w:sz w:val="16"/>
        </w:rPr>
        <w:t xml:space="preserve"> “</w:t>
      </w:r>
      <w:r w:rsidRPr="00D96B16">
        <w:rPr>
          <w:rStyle w:val="Emphasis"/>
        </w:rPr>
        <w:t>society</w:t>
      </w:r>
      <w:r w:rsidRPr="00D96B16">
        <w:rPr>
          <w:sz w:val="16"/>
        </w:rPr>
        <w:t xml:space="preserve">,” </w:t>
      </w:r>
      <w:r w:rsidRPr="00D96B16">
        <w:rPr>
          <w:rStyle w:val="Emphasis"/>
        </w:rPr>
        <w:t>transforming</w:t>
      </w:r>
      <w:r w:rsidRPr="00D96B16">
        <w:rPr>
          <w:sz w:val="16"/>
        </w:rPr>
        <w:t xml:space="preserve"> its </w:t>
      </w:r>
      <w:r w:rsidRPr="00D96B16">
        <w:rPr>
          <w:rStyle w:val="Emphasis"/>
        </w:rPr>
        <w:t>investments</w:t>
      </w:r>
      <w:r w:rsidRPr="00D96B16">
        <w:rPr>
          <w:rStyle w:val="StyleUnderline"/>
        </w:rPr>
        <w:t xml:space="preserve"> in rights as something that </w:t>
      </w:r>
      <w:r w:rsidRPr="00D96B16">
        <w:rPr>
          <w:rStyle w:val="Emphasis"/>
        </w:rPr>
        <w:t>protects property holders</w:t>
      </w:r>
      <w:r w:rsidRPr="00D96B16">
        <w:rPr>
          <w:rStyle w:val="StyleUnderline"/>
        </w:rPr>
        <w:t xml:space="preserve"> into</w:t>
      </w:r>
      <w:r w:rsidRPr="00D96B16">
        <w:rPr>
          <w:sz w:val="16"/>
        </w:rPr>
        <w:t xml:space="preserve"> rights as </w:t>
      </w:r>
      <w:r w:rsidRPr="00D96B16">
        <w:rPr>
          <w:rStyle w:val="StyleUnderline"/>
        </w:rPr>
        <w:t xml:space="preserve">something that can ensure our </w:t>
      </w:r>
      <w:r w:rsidRPr="00D96B16">
        <w:rPr>
          <w:rStyle w:val="Emphasis"/>
        </w:rPr>
        <w:t>mutual accountability</w:t>
      </w:r>
      <w:r w:rsidRPr="00D96B16">
        <w:rPr>
          <w:sz w:val="16"/>
        </w:rPr>
        <w:t>, and reminds us of the “luminous golden spirit [that] owns us” all.</w:t>
      </w:r>
      <w:r w:rsidRPr="00890EB6">
        <w:rPr>
          <w:sz w:val="16"/>
        </w:rPr>
        <w:t xml:space="preserve"> </w:t>
      </w:r>
    </w:p>
    <w:p w:rsidR="00174369" w:rsidRPr="00890EB6" w:rsidRDefault="00174369" w:rsidP="00174369">
      <w:pPr>
        <w:rPr>
          <w:sz w:val="16"/>
        </w:rPr>
      </w:pPr>
      <w:r w:rsidRPr="00890EB6">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8B27E1">
        <w:rPr>
          <w:rStyle w:val="StyleUnderline"/>
          <w:highlight w:val="cyan"/>
        </w:rPr>
        <w:t xml:space="preserve">law can be mobilized </w:t>
      </w:r>
      <w:r w:rsidRPr="00D96B16">
        <w:rPr>
          <w:rStyle w:val="Emphasis"/>
        </w:rPr>
        <w:t>not</w:t>
      </w:r>
      <w:r w:rsidRPr="00D96B16">
        <w:rPr>
          <w:rStyle w:val="StyleUnderline"/>
        </w:rPr>
        <w:t xml:space="preserve"> to produce </w:t>
      </w:r>
      <w:r w:rsidRPr="00D96B16">
        <w:rPr>
          <w:rStyle w:val="Emphasis"/>
        </w:rPr>
        <w:t>new causes of action</w:t>
      </w:r>
      <w:r w:rsidRPr="00D96B16">
        <w:rPr>
          <w:sz w:val="16"/>
        </w:rPr>
        <w:t xml:space="preserve">, </w:t>
      </w:r>
      <w:r w:rsidRPr="00D96B16">
        <w:rPr>
          <w:rStyle w:val="StyleUnderline"/>
        </w:rPr>
        <w:t xml:space="preserve">to simply </w:t>
      </w:r>
      <w:r w:rsidRPr="00D96B16">
        <w:rPr>
          <w:rStyle w:val="Emphasis"/>
        </w:rPr>
        <w:t>make visible new wounded subjects</w:t>
      </w:r>
      <w:r w:rsidRPr="00051D0D">
        <w:rPr>
          <w:rStyle w:val="StyleUnderline"/>
        </w:rPr>
        <w:t xml:space="preserve"> who can make appeals to </w:t>
      </w:r>
      <w:r w:rsidRPr="00D96B16">
        <w:rPr>
          <w:rStyle w:val="StyleUnderline"/>
        </w:rPr>
        <w:t>redress</w:t>
      </w:r>
      <w:r w:rsidRPr="00D96B16">
        <w:rPr>
          <w:sz w:val="16"/>
        </w:rPr>
        <w:t xml:space="preserve">, </w:t>
      </w:r>
      <w:r w:rsidRPr="00D96B16">
        <w:rPr>
          <w:rStyle w:val="StyleUnderline"/>
        </w:rPr>
        <w:t xml:space="preserve">but </w:t>
      </w:r>
      <w:r w:rsidRPr="008B27E1">
        <w:rPr>
          <w:rStyle w:val="StyleUnderline"/>
          <w:highlight w:val="cyan"/>
        </w:rPr>
        <w:t xml:space="preserve">to </w:t>
      </w:r>
      <w:r w:rsidRPr="008B27E1">
        <w:rPr>
          <w:rStyle w:val="Emphasis"/>
          <w:highlight w:val="cyan"/>
        </w:rPr>
        <w:t>imagine new</w:t>
      </w:r>
      <w:r w:rsidRPr="008B27E1">
        <w:rPr>
          <w:rStyle w:val="StyleUnderline"/>
          <w:highlight w:val="cyan"/>
        </w:rPr>
        <w:t xml:space="preserve"> and </w:t>
      </w:r>
      <w:r w:rsidRPr="008B27E1">
        <w:rPr>
          <w:rStyle w:val="Emphasis"/>
          <w:highlight w:val="cyan"/>
        </w:rPr>
        <w:t>radical vulnerabilities</w:t>
      </w:r>
      <w:r w:rsidRPr="00890EB6">
        <w:rPr>
          <w:sz w:val="16"/>
        </w:rPr>
        <w:t xml:space="preserve">. </w:t>
      </w:r>
      <w:r w:rsidRPr="00051D0D">
        <w:rPr>
          <w:rStyle w:val="StyleUnderline"/>
        </w:rPr>
        <w:t xml:space="preserve">As it is </w:t>
      </w:r>
      <w:r w:rsidRPr="00890EB6">
        <w:rPr>
          <w:rStyle w:val="Emphasis"/>
        </w:rPr>
        <w:t>currently structured</w:t>
      </w:r>
      <w:r w:rsidRPr="00890EB6">
        <w:rPr>
          <w:sz w:val="16"/>
        </w:rPr>
        <w:t xml:space="preserve">, </w:t>
      </w:r>
      <w:r w:rsidRPr="00051D0D">
        <w:rPr>
          <w:rStyle w:val="StyleUnderline"/>
        </w:rPr>
        <w:t xml:space="preserve">property </w:t>
      </w:r>
      <w:r w:rsidRPr="00890EB6">
        <w:rPr>
          <w:rStyle w:val="Emphasis"/>
        </w:rPr>
        <w:t>deeply organizes sociality</w:t>
      </w:r>
      <w:r w:rsidRPr="00890EB6">
        <w:rPr>
          <w:sz w:val="16"/>
        </w:rPr>
        <w:t xml:space="preserve">, </w:t>
      </w:r>
      <w:r w:rsidRPr="00051D0D">
        <w:rPr>
          <w:rStyle w:val="StyleUnderline"/>
        </w:rPr>
        <w:t xml:space="preserve">and law operates to </w:t>
      </w:r>
      <w:r w:rsidRPr="00890EB6">
        <w:rPr>
          <w:rStyle w:val="Emphasis"/>
        </w:rPr>
        <w:t>protect property</w:t>
      </w:r>
      <w:r w:rsidRPr="00890EB6">
        <w:rPr>
          <w:sz w:val="16"/>
        </w:rPr>
        <w:t xml:space="preserve"> from trespass and theft. Thus, law operates to create categories like property holder (owner) and trespasser (thief), and to organize the social world </w:t>
      </w:r>
      <w:r w:rsidRPr="00E0294E">
        <w:rPr>
          <w:sz w:val="16"/>
        </w:rPr>
        <w:t xml:space="preserve">around proximities to ownership. </w:t>
      </w:r>
      <w:r w:rsidRPr="00E0294E">
        <w:rPr>
          <w:rStyle w:val="StyleUnderline"/>
        </w:rPr>
        <w:t>Williams uses</w:t>
      </w:r>
      <w:r w:rsidRPr="00E0294E">
        <w:rPr>
          <w:sz w:val="16"/>
        </w:rPr>
        <w:t xml:space="preserve"> her </w:t>
      </w:r>
      <w:r w:rsidRPr="00E0294E">
        <w:rPr>
          <w:rStyle w:val="StyleUnderline"/>
        </w:rPr>
        <w:t xml:space="preserve">capacious conception of </w:t>
      </w:r>
      <w:r w:rsidRPr="00E0294E">
        <w:rPr>
          <w:rStyle w:val="Emphasis"/>
        </w:rPr>
        <w:t>rights</w:t>
      </w:r>
      <w:r w:rsidRPr="00E0294E">
        <w:rPr>
          <w:rStyle w:val="StyleUnderline"/>
        </w:rPr>
        <w:t xml:space="preserve"> to </w:t>
      </w:r>
      <w:r w:rsidRPr="008B27E1">
        <w:rPr>
          <w:rStyle w:val="Emphasis"/>
          <w:highlight w:val="cyan"/>
        </w:rPr>
        <w:t>imagine another</w:t>
      </w:r>
      <w:r w:rsidRPr="00890EB6">
        <w:rPr>
          <w:rStyle w:val="Emphasis"/>
        </w:rPr>
        <w:t xml:space="preserve"> way</w:t>
      </w:r>
      <w:r w:rsidRPr="00051D0D">
        <w:rPr>
          <w:rStyle w:val="StyleUnderline"/>
        </w:rPr>
        <w:t xml:space="preserve"> </w:t>
      </w:r>
      <w:r w:rsidRPr="008B27E1">
        <w:rPr>
          <w:rStyle w:val="StyleUnderline"/>
          <w:highlight w:val="cyan"/>
        </w:rPr>
        <w:t>of organizing sociality</w:t>
      </w:r>
      <w:r w:rsidRPr="00890EB6">
        <w:rPr>
          <w:sz w:val="16"/>
        </w:rPr>
        <w:t xml:space="preserve">: around vulnerability. Indeed, Williams asks: How are we bound up with others? </w:t>
      </w:r>
      <w:r w:rsidRPr="00051D0D">
        <w:rPr>
          <w:rStyle w:val="StyleUnderline"/>
        </w:rPr>
        <w:t xml:space="preserve">What is our responsibility to </w:t>
      </w:r>
      <w:r w:rsidRPr="00890EB6">
        <w:rPr>
          <w:rStyle w:val="Emphasis"/>
        </w:rPr>
        <w:t>ensuring the vital</w:t>
      </w:r>
      <w:r w:rsidRPr="00890EB6">
        <w:rPr>
          <w:sz w:val="16"/>
        </w:rPr>
        <w:t xml:space="preserve"> “</w:t>
      </w:r>
      <w:r w:rsidRPr="00890EB6">
        <w:rPr>
          <w:rStyle w:val="Emphasis"/>
        </w:rPr>
        <w:t>spirit</w:t>
      </w:r>
      <w:r w:rsidRPr="00890EB6">
        <w:rPr>
          <w:sz w:val="16"/>
        </w:rPr>
        <w:t xml:space="preserve">” </w:t>
      </w:r>
      <w:r w:rsidRPr="00051D0D">
        <w:rPr>
          <w:rStyle w:val="StyleUnderline"/>
        </w:rPr>
        <w:t>of others</w:t>
      </w:r>
      <w:r w:rsidRPr="00890EB6">
        <w:rPr>
          <w:sz w:val="16"/>
        </w:rPr>
        <w:t xml:space="preserve">, </w:t>
      </w:r>
      <w:r w:rsidRPr="00051D0D">
        <w:rPr>
          <w:rStyle w:val="StyleUnderline"/>
        </w:rPr>
        <w:t xml:space="preserve">and to </w:t>
      </w:r>
      <w:r w:rsidRPr="00890EB6">
        <w:rPr>
          <w:rStyle w:val="Emphasis"/>
        </w:rPr>
        <w:t>demanding the protection</w:t>
      </w:r>
      <w:r w:rsidRPr="00051D0D">
        <w:rPr>
          <w:rStyle w:val="StyleUnderline"/>
        </w:rPr>
        <w:t xml:space="preserve"> of our own</w:t>
      </w:r>
      <w:r w:rsidRPr="00890EB6">
        <w:rPr>
          <w:sz w:val="16"/>
        </w:rPr>
        <w:t xml:space="preserve"> “</w:t>
      </w:r>
      <w:r w:rsidRPr="00051D0D">
        <w:rPr>
          <w:rStyle w:val="StyleUnderline"/>
        </w:rPr>
        <w:t>spirits</w:t>
      </w:r>
      <w:r w:rsidRPr="00890EB6">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E0294E">
        <w:rPr>
          <w:rStyle w:val="StyleUnderline"/>
        </w:rPr>
        <w:t xml:space="preserve">law becomes a </w:t>
      </w:r>
      <w:r w:rsidRPr="008B27E1">
        <w:rPr>
          <w:rStyle w:val="Emphasis"/>
          <w:highlight w:val="cyan"/>
        </w:rPr>
        <w:t xml:space="preserve">critical </w:t>
      </w:r>
      <w:r w:rsidRPr="00D96B16">
        <w:rPr>
          <w:rStyle w:val="Emphasis"/>
        </w:rPr>
        <w:t>tool</w:t>
      </w:r>
      <w:r w:rsidRPr="00D96B16">
        <w:rPr>
          <w:rStyle w:val="StyleUnderline"/>
        </w:rPr>
        <w:t xml:space="preserve"> </w:t>
      </w:r>
      <w:r w:rsidRPr="008B27E1">
        <w:rPr>
          <w:rStyle w:val="StyleUnderline"/>
          <w:highlight w:val="cyan"/>
        </w:rPr>
        <w:t xml:space="preserve">in </w:t>
      </w:r>
      <w:r w:rsidRPr="00D96B16">
        <w:rPr>
          <w:rStyle w:val="StyleUnderline"/>
        </w:rPr>
        <w:t xml:space="preserve">making visible </w:t>
      </w:r>
      <w:r w:rsidRPr="008B27E1">
        <w:rPr>
          <w:rStyle w:val="Emphasis"/>
          <w:highlight w:val="cyan"/>
        </w:rPr>
        <w:t>mutual vulnerability</w:t>
      </w:r>
      <w:r w:rsidRPr="00890EB6">
        <w:rPr>
          <w:sz w:val="16"/>
        </w:rPr>
        <w:t xml:space="preserve">, </w:t>
      </w:r>
      <w:r w:rsidRPr="00051D0D">
        <w:rPr>
          <w:rStyle w:val="StyleUnderline"/>
        </w:rPr>
        <w:t xml:space="preserve">in </w:t>
      </w:r>
      <w:r w:rsidRPr="00D15E41">
        <w:rPr>
          <w:rStyle w:val="StyleUnderline"/>
        </w:rPr>
        <w:t>insisting that we recognize that we can</w:t>
      </w:r>
      <w:r w:rsidRPr="00D15E41">
        <w:rPr>
          <w:sz w:val="16"/>
        </w:rPr>
        <w:t xml:space="preserve"> “</w:t>
      </w:r>
      <w:r w:rsidRPr="00D15E41">
        <w:rPr>
          <w:rStyle w:val="Emphasis"/>
        </w:rPr>
        <w:t>undo each other</w:t>
      </w:r>
      <w:r w:rsidRPr="00D15E41">
        <w:rPr>
          <w:sz w:val="16"/>
        </w:rPr>
        <w:t xml:space="preserve">,” </w:t>
      </w:r>
      <w:r w:rsidRPr="00D15E41">
        <w:rPr>
          <w:rStyle w:val="StyleUnderline"/>
        </w:rPr>
        <w:t xml:space="preserve">and in demanding that we </w:t>
      </w:r>
      <w:r w:rsidRPr="00D15E41">
        <w:rPr>
          <w:rStyle w:val="Emphasis"/>
        </w:rPr>
        <w:t>take seriously</w:t>
      </w:r>
      <w:r w:rsidRPr="00D15E41">
        <w:rPr>
          <w:rStyle w:val="StyleUnderline"/>
        </w:rPr>
        <w:t xml:space="preserve"> our indebtedness to each other</w:t>
      </w:r>
      <w:r w:rsidRPr="00D15E41">
        <w:rPr>
          <w:sz w:val="16"/>
        </w:rPr>
        <w:t xml:space="preserve">? For Williams, then, </w:t>
      </w:r>
      <w:r w:rsidRPr="00D15E41">
        <w:rPr>
          <w:rStyle w:val="StyleUnderline"/>
        </w:rPr>
        <w:t xml:space="preserve">expanding rights becomes a strategy for </w:t>
      </w:r>
      <w:r w:rsidRPr="00D15E41">
        <w:rPr>
          <w:rStyle w:val="Emphasis"/>
        </w:rPr>
        <w:t>transforming law</w:t>
      </w:r>
      <w:r w:rsidRPr="00D15E41">
        <w:rPr>
          <w:rStyle w:val="StyleUnderline"/>
        </w:rPr>
        <w:t xml:space="preserve"> to be</w:t>
      </w:r>
      <w:r w:rsidRPr="00D96B16">
        <w:rPr>
          <w:rStyle w:val="StyleUnderline"/>
        </w:rPr>
        <w:t xml:space="preserve"> a space that </w:t>
      </w:r>
      <w:r w:rsidRPr="00D96B16">
        <w:rPr>
          <w:rStyle w:val="Emphasis"/>
        </w:rPr>
        <w:t>enshrines</w:t>
      </w:r>
      <w:r w:rsidRPr="00D96B16">
        <w:rPr>
          <w:rStyle w:val="StyleUnderline"/>
        </w:rPr>
        <w:t xml:space="preserve"> a vision of </w:t>
      </w:r>
      <w:r w:rsidRPr="00D96B16">
        <w:rPr>
          <w:rStyle w:val="Emphasis"/>
        </w:rPr>
        <w:t>interdependence</w:t>
      </w:r>
      <w:r w:rsidRPr="00D96B16">
        <w:rPr>
          <w:rStyle w:val="StyleUnderline"/>
        </w:rPr>
        <w:t xml:space="preserve"> and </w:t>
      </w:r>
      <w:r w:rsidRPr="00D96B16">
        <w:rPr>
          <w:rStyle w:val="Emphasis"/>
        </w:rPr>
        <w:t>shared vulnerability</w:t>
      </w:r>
      <w:r w:rsidRPr="00D96B16">
        <w:rPr>
          <w:sz w:val="16"/>
        </w:rPr>
        <w:t>.</w:t>
      </w:r>
      <w:r w:rsidRPr="00890EB6">
        <w:rPr>
          <w:sz w:val="16"/>
        </w:rPr>
        <w:t xml:space="preserve"> </w:t>
      </w:r>
    </w:p>
    <w:p w:rsidR="00174369" w:rsidRPr="00D14C94" w:rsidRDefault="00174369" w:rsidP="00174369">
      <w:pPr>
        <w:rPr>
          <w:sz w:val="16"/>
        </w:rPr>
      </w:pPr>
      <w:r w:rsidRPr="00890EB6">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051D0D">
        <w:rPr>
          <w:rStyle w:val="StyleUnderline"/>
        </w:rPr>
        <w:t>This</w:t>
      </w:r>
      <w:r w:rsidRPr="00890EB6">
        <w:rPr>
          <w:sz w:val="16"/>
        </w:rPr>
        <w:t xml:space="preserve"> is work that </w:t>
      </w:r>
      <w:r w:rsidRPr="00051D0D">
        <w:rPr>
          <w:rStyle w:val="StyleUnderline"/>
        </w:rPr>
        <w:t xml:space="preserve">expresses a </w:t>
      </w:r>
      <w:r w:rsidRPr="00890EB6">
        <w:rPr>
          <w:rStyle w:val="Emphasis"/>
        </w:rPr>
        <w:t>fundamental faith</w:t>
      </w:r>
      <w:r w:rsidRPr="00051D0D">
        <w:rPr>
          <w:rStyle w:val="StyleUnderline"/>
        </w:rPr>
        <w:t xml:space="preserve"> in law’s capacity to perform different kinds of justice work</w:t>
      </w:r>
      <w:r w:rsidRPr="00D96B16">
        <w:rPr>
          <w:sz w:val="16"/>
        </w:rPr>
        <w:t xml:space="preserve">, </w:t>
      </w:r>
      <w:r w:rsidRPr="00D96B16">
        <w:rPr>
          <w:rStyle w:val="Emphasis"/>
        </w:rPr>
        <w:t>even as it recognizes</w:t>
      </w:r>
      <w:r w:rsidRPr="00D96B16">
        <w:rPr>
          <w:rStyle w:val="StyleUnderline"/>
        </w:rPr>
        <w:t xml:space="preserve"> how law is often mobilized as an agent of </w:t>
      </w:r>
      <w:r w:rsidRPr="00D96B16">
        <w:rPr>
          <w:rStyle w:val="Emphasis"/>
        </w:rPr>
        <w:t>inequality</w:t>
      </w:r>
      <w:r w:rsidRPr="00D96B16">
        <w:rPr>
          <w:rStyle w:val="StyleUnderline"/>
        </w:rPr>
        <w:t xml:space="preserve"> and </w:t>
      </w:r>
      <w:r w:rsidRPr="00D96B16">
        <w:rPr>
          <w:rStyle w:val="Emphasis"/>
        </w:rPr>
        <w:t>injustice</w:t>
      </w:r>
      <w:r w:rsidRPr="00D96B16">
        <w:rPr>
          <w:sz w:val="16"/>
        </w:rPr>
        <w:t>. Like Williams’s radical remaking of rights, Crenshaw’s conception of intersectionality tugs at the seams of law, working within its confines to</w:t>
      </w:r>
      <w:r w:rsidRPr="00890EB6">
        <w:rPr>
          <w:sz w:val="16"/>
        </w:rPr>
        <w:t xml:space="preserve">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w:t>
      </w:r>
      <w:r w:rsidRPr="00890EB6">
        <w:rPr>
          <w:sz w:val="16"/>
        </w:rPr>
        <w:lastRenderedPageBreak/>
        <w:t xml:space="preserve">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rsidR="00174369" w:rsidRPr="00D14C94" w:rsidRDefault="00174369" w:rsidP="00174369">
      <w:pPr>
        <w:rPr>
          <w:sz w:val="16"/>
        </w:rPr>
      </w:pPr>
      <w:r w:rsidRPr="00D14C94">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8B27E1">
        <w:rPr>
          <w:rStyle w:val="StyleUnderline"/>
          <w:highlight w:val="cyan"/>
        </w:rPr>
        <w:t>a tactic</w:t>
      </w:r>
      <w:r w:rsidRPr="00D14C94">
        <w:rPr>
          <w:sz w:val="16"/>
        </w:rPr>
        <w:t xml:space="preserve"> of making visible black women’s status as witnesses who can name and describe the basement, </w:t>
      </w:r>
      <w:r w:rsidRPr="008B27E1">
        <w:rPr>
          <w:rStyle w:val="StyleUnderline"/>
          <w:highlight w:val="cyan"/>
        </w:rPr>
        <w:t>which</w:t>
      </w:r>
      <w:r w:rsidRPr="00D14C94">
        <w:rPr>
          <w:sz w:val="16"/>
        </w:rPr>
        <w:t xml:space="preserve"> is not merely a social location but a space produced by law’s doctrinal failures. </w:t>
      </w:r>
    </w:p>
    <w:p w:rsidR="00174369" w:rsidRPr="00D14C94" w:rsidRDefault="00174369" w:rsidP="00174369">
      <w:pPr>
        <w:rPr>
          <w:sz w:val="16"/>
        </w:rPr>
      </w:pPr>
      <w:r w:rsidRPr="00D14C94">
        <w:rPr>
          <w:sz w:val="16"/>
        </w:rPr>
        <w:t xml:space="preserve">If intersectionality </w:t>
      </w:r>
      <w:r w:rsidRPr="008B27E1">
        <w:rPr>
          <w:rStyle w:val="Emphasis"/>
          <w:highlight w:val="cyan"/>
        </w:rPr>
        <w:t>embraces black women’s social location</w:t>
      </w:r>
      <w:r w:rsidRPr="008B27E1">
        <w:rPr>
          <w:rStyle w:val="StyleUnderline"/>
          <w:highlight w:val="cyan"/>
        </w:rPr>
        <w:t xml:space="preserve"> as a juridical </w:t>
      </w:r>
      <w:r w:rsidRPr="008B27E1">
        <w:rPr>
          <w:rStyle w:val="Emphasis"/>
          <w:highlight w:val="cyan"/>
        </w:rPr>
        <w:t>starting point</w:t>
      </w:r>
      <w:r w:rsidRPr="00D14C94">
        <w:rPr>
          <w:sz w:val="16"/>
        </w:rPr>
        <w:t xml:space="preserve">, it also </w:t>
      </w:r>
      <w:r w:rsidRPr="008B27E1">
        <w:rPr>
          <w:rStyle w:val="StyleUnderline"/>
          <w:highlight w:val="cyan"/>
        </w:rPr>
        <w:t>advocates</w:t>
      </w:r>
      <w:r w:rsidRPr="00D14C94">
        <w:rPr>
          <w:rStyle w:val="StyleUnderline"/>
        </w:rPr>
        <w:t xml:space="preserve"> for </w:t>
      </w:r>
      <w:r w:rsidRPr="008B27E1">
        <w:rPr>
          <w:rStyle w:val="Emphasis"/>
          <w:highlight w:val="cyan"/>
        </w:rPr>
        <w:t>tailoring law</w:t>
      </w:r>
      <w:r w:rsidRPr="00D14C94">
        <w:rPr>
          <w:rStyle w:val="StyleUnderline"/>
        </w:rPr>
        <w:t xml:space="preserve"> to address injuries in </w:t>
      </w:r>
      <w:r w:rsidRPr="001F4138">
        <w:rPr>
          <w:rStyle w:val="Emphasis"/>
        </w:rPr>
        <w:t>particular ways</w:t>
      </w:r>
      <w:r w:rsidRPr="00D14C94">
        <w:rPr>
          <w:sz w:val="16"/>
        </w:rPr>
        <w:t xml:space="preserve">. In other words, </w:t>
      </w:r>
      <w:r w:rsidRPr="00D14C94">
        <w:rPr>
          <w:rStyle w:val="StyleUnderline"/>
        </w:rPr>
        <w:t xml:space="preserve">it offers a vision of law that is rooted in </w:t>
      </w:r>
      <w:r w:rsidRPr="001F4138">
        <w:rPr>
          <w:rStyle w:val="Emphasis"/>
        </w:rPr>
        <w:t>flexibility</w:t>
      </w:r>
      <w:r w:rsidRPr="00D14C94">
        <w:rPr>
          <w:rStyle w:val="StyleUnderline"/>
        </w:rPr>
        <w:t xml:space="preserve"> and </w:t>
      </w:r>
      <w:r w:rsidRPr="001F4138">
        <w:rPr>
          <w:rStyle w:val="Emphasis"/>
        </w:rPr>
        <w:t>customization</w:t>
      </w:r>
      <w:r w:rsidRPr="00D14C94">
        <w:rPr>
          <w:sz w:val="16"/>
        </w:rPr>
        <w:t xml:space="preserve">, </w:t>
      </w:r>
      <w:r w:rsidRPr="00D14C94">
        <w:rPr>
          <w:rStyle w:val="StyleUnderline"/>
        </w:rPr>
        <w:t xml:space="preserve">in responding </w:t>
      </w:r>
      <w:r w:rsidRPr="004D1876">
        <w:rPr>
          <w:rStyle w:val="StyleUnderline"/>
        </w:rPr>
        <w:t>to</w:t>
      </w:r>
      <w:r w:rsidRPr="00D14C94">
        <w:rPr>
          <w:rStyle w:val="StyleUnderline"/>
        </w:rPr>
        <w:t xml:space="preserve"> </w:t>
      </w:r>
      <w:r w:rsidRPr="004D1876">
        <w:rPr>
          <w:rStyle w:val="Emphasis"/>
        </w:rPr>
        <w:t>particular lived experience</w:t>
      </w:r>
      <w:r w:rsidRPr="004D1876">
        <w:rPr>
          <w:sz w:val="16"/>
        </w:rPr>
        <w:t xml:space="preserve">. In her second article on intersectionality, “Mapping the Margins,” Crenshaw reveals not only that law ignores </w:t>
      </w:r>
      <w:r w:rsidRPr="004D1876">
        <w:rPr>
          <w:rStyle w:val="StyleUnderline"/>
        </w:rPr>
        <w:t>black women’s experiences</w:t>
      </w:r>
      <w:r w:rsidRPr="004D1876">
        <w:rPr>
          <w:sz w:val="16"/>
        </w:rPr>
        <w:t xml:space="preserve"> of injury but also that intersectionality </w:t>
      </w:r>
      <w:r w:rsidRPr="004D1876">
        <w:rPr>
          <w:rStyle w:val="Emphasis"/>
        </w:rPr>
        <w:t>compels state interventions</w:t>
      </w:r>
      <w:r w:rsidRPr="004D1876">
        <w:rPr>
          <w:rStyle w:val="StyleUnderline"/>
        </w:rPr>
        <w:t xml:space="preserve"> that</w:t>
      </w:r>
      <w:r w:rsidRPr="00D14C94">
        <w:rPr>
          <w:rStyle w:val="StyleUnderline"/>
        </w:rPr>
        <w:t xml:space="preserve"> </w:t>
      </w:r>
      <w:r w:rsidRPr="001F4138">
        <w:rPr>
          <w:rStyle w:val="Emphasis"/>
        </w:rPr>
        <w:t>more appropriately respond</w:t>
      </w:r>
      <w:r w:rsidRPr="00D14C94">
        <w:rPr>
          <w:rStyle w:val="StyleUnderline"/>
        </w:rPr>
        <w:t xml:space="preserve"> to black women’s</w:t>
      </w:r>
      <w:r w:rsidRPr="00D14C94">
        <w:rPr>
          <w:sz w:val="16"/>
        </w:rPr>
        <w:t xml:space="preserve"> particular experiences of </w:t>
      </w:r>
      <w:r w:rsidRPr="00D14C94">
        <w:rPr>
          <w:rStyle w:val="StyleUnderline"/>
        </w:rPr>
        <w:t>injury</w:t>
      </w:r>
      <w:r w:rsidRPr="00D14C94">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D14C94">
        <w:rPr>
          <w:rStyle w:val="StyleUnderline"/>
        </w:rPr>
        <w:t>substantive justice</w:t>
      </w:r>
      <w:r w:rsidRPr="00D14C94">
        <w:rPr>
          <w:sz w:val="16"/>
        </w:rPr>
        <w:t xml:space="preserve">. Intersectionality, then, </w:t>
      </w:r>
      <w:r w:rsidRPr="008B27E1">
        <w:rPr>
          <w:rStyle w:val="Emphasis"/>
          <w:highlight w:val="cyan"/>
        </w:rPr>
        <w:t>requires</w:t>
      </w:r>
      <w:r w:rsidRPr="00D14C94">
        <w:rPr>
          <w:sz w:val="16"/>
        </w:rPr>
        <w:t xml:space="preserve"> a commitment to witnessing, to empathic looking, that responds not with the messy bluntness that law so often deploys in the name of fairness and uniformity. Instead, intersectionality </w:t>
      </w:r>
      <w:r w:rsidRPr="001F4138">
        <w:rPr>
          <w:sz w:val="16"/>
        </w:rPr>
        <w:t>calls for</w:t>
      </w:r>
      <w:r w:rsidRPr="001F4138">
        <w:t xml:space="preserve"> </w:t>
      </w:r>
      <w:r w:rsidRPr="001F4138">
        <w:rPr>
          <w:rStyle w:val="Emphasis"/>
        </w:rPr>
        <w:t xml:space="preserve">imagining </w:t>
      </w:r>
      <w:r w:rsidRPr="008B27E1">
        <w:rPr>
          <w:rStyle w:val="Emphasis"/>
          <w:highlight w:val="cyan"/>
        </w:rPr>
        <w:t>legal action</w:t>
      </w:r>
      <w:r w:rsidRPr="00D14C94">
        <w:rPr>
          <w:rStyle w:val="StyleUnderline"/>
        </w:rPr>
        <w:t xml:space="preserve"> that can be </w:t>
      </w:r>
      <w:r w:rsidRPr="008B27E1">
        <w:rPr>
          <w:rStyle w:val="Emphasis"/>
          <w:highlight w:val="cyan"/>
        </w:rPr>
        <w:t>individualized</w:t>
      </w:r>
      <w:r w:rsidRPr="00D14C94">
        <w:rPr>
          <w:sz w:val="16"/>
        </w:rPr>
        <w:t xml:space="preserve">, </w:t>
      </w:r>
      <w:r w:rsidRPr="001F4138">
        <w:rPr>
          <w:rStyle w:val="Emphasis"/>
        </w:rPr>
        <w:t>intimate</w:t>
      </w:r>
      <w:r w:rsidRPr="00D14C94">
        <w:rPr>
          <w:sz w:val="16"/>
        </w:rPr>
        <w:t xml:space="preserve">, </w:t>
      </w:r>
      <w:r w:rsidRPr="008B27E1">
        <w:rPr>
          <w:rStyle w:val="StyleUnderline"/>
          <w:highlight w:val="cyan"/>
        </w:rPr>
        <w:t xml:space="preserve">and </w:t>
      </w:r>
      <w:r w:rsidRPr="008B27E1">
        <w:rPr>
          <w:rStyle w:val="Emphasis"/>
          <w:highlight w:val="cyan"/>
        </w:rPr>
        <w:t>rooted in lived experience</w:t>
      </w:r>
      <w:r w:rsidRPr="00D14C94">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rsidR="00174369" w:rsidRPr="00E0294E" w:rsidRDefault="00174369" w:rsidP="00174369">
      <w:pPr>
        <w:rPr>
          <w:sz w:val="16"/>
        </w:rPr>
      </w:pPr>
      <w:r w:rsidRPr="00D14C94">
        <w:rPr>
          <w:sz w:val="16"/>
        </w:rPr>
        <w:t xml:space="preserve">If </w:t>
      </w:r>
      <w:r w:rsidRPr="00D14C94">
        <w:rPr>
          <w:rStyle w:val="StyleUnderline"/>
        </w:rPr>
        <w:t xml:space="preserve">it is </w:t>
      </w:r>
      <w:r w:rsidRPr="001F4138">
        <w:rPr>
          <w:rStyle w:val="Emphasis"/>
        </w:rPr>
        <w:t>easy to dismiss</w:t>
      </w:r>
      <w:r w:rsidRPr="00D14C94">
        <w:rPr>
          <w:sz w:val="16"/>
        </w:rPr>
        <w:t xml:space="preserve"> Williams’s embrace of </w:t>
      </w:r>
      <w:r w:rsidRPr="00D14C94">
        <w:rPr>
          <w:rStyle w:val="StyleUnderline"/>
        </w:rPr>
        <w:t>rights</w:t>
      </w:r>
      <w:r w:rsidRPr="00D14C94">
        <w:rPr>
          <w:sz w:val="16"/>
        </w:rPr>
        <w:t xml:space="preserve"> as overly optimistic in the face of ample description of law’s failures, it is all too easy to treat Crenshaw as an inclusionist, one who imagines intersectionality </w:t>
      </w:r>
      <w:r w:rsidRPr="00D14C94">
        <w:rPr>
          <w:rStyle w:val="StyleUnderline"/>
        </w:rPr>
        <w:t xml:space="preserve">as a strategy that grants black women entry into the </w:t>
      </w:r>
      <w:r w:rsidRPr="001F4138">
        <w:rPr>
          <w:rStyle w:val="Emphasis"/>
        </w:rPr>
        <w:t>problematic logics of</w:t>
      </w:r>
      <w:r w:rsidRPr="00D14C94">
        <w:rPr>
          <w:sz w:val="16"/>
        </w:rPr>
        <w:t xml:space="preserve"> antidiscrimination </w:t>
      </w:r>
      <w:r w:rsidRPr="001F4138">
        <w:rPr>
          <w:rStyle w:val="Emphasis"/>
        </w:rPr>
        <w:t>law</w:t>
      </w:r>
      <w:r w:rsidRPr="00D14C94">
        <w:rPr>
          <w:sz w:val="16"/>
        </w:rPr>
        <w:t xml:space="preserve">. Yet in my reading of intersectionality, Crenshaw’s </w:t>
      </w:r>
      <w:r w:rsidRPr="00D14C94">
        <w:rPr>
          <w:rStyle w:val="StyleUnderline"/>
        </w:rPr>
        <w:t xml:space="preserve">vision is </w:t>
      </w:r>
      <w:r w:rsidRPr="001F4138">
        <w:rPr>
          <w:rStyle w:val="Emphasis"/>
        </w:rPr>
        <w:t>not</w:t>
      </w:r>
      <w:r w:rsidRPr="00D14C94">
        <w:rPr>
          <w:rStyle w:val="StyleUnderline"/>
        </w:rPr>
        <w:t xml:space="preserve"> one of including black women in </w:t>
      </w:r>
      <w:r w:rsidRPr="001F4138">
        <w:rPr>
          <w:rStyle w:val="Emphasis"/>
        </w:rPr>
        <w:t>existing</w:t>
      </w:r>
      <w:r w:rsidRPr="00D14C94">
        <w:rPr>
          <w:rStyle w:val="StyleUnderline"/>
        </w:rPr>
        <w:t xml:space="preserve"> legal doctrine</w:t>
      </w:r>
      <w:r w:rsidRPr="00D14C94">
        <w:rPr>
          <w:sz w:val="16"/>
        </w:rPr>
        <w:t xml:space="preserve">, </w:t>
      </w:r>
      <w:r w:rsidRPr="00D14C94">
        <w:rPr>
          <w:rStyle w:val="StyleUnderline"/>
        </w:rPr>
        <w:t xml:space="preserve">or </w:t>
      </w:r>
      <w:r w:rsidRPr="001F4138">
        <w:rPr>
          <w:rStyle w:val="Emphasis"/>
        </w:rPr>
        <w:t>simply expanding</w:t>
      </w:r>
      <w:r w:rsidRPr="00D14C94">
        <w:rPr>
          <w:rStyle w:val="StyleUnderline"/>
        </w:rPr>
        <w:t xml:space="preserve"> legal doctrine to make space for black women’s particular experiences of discrimination</w:t>
      </w:r>
      <w:r w:rsidRPr="00D14C94">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8B27E1">
        <w:rPr>
          <w:rStyle w:val="StyleUnderline"/>
          <w:highlight w:val="cyan"/>
        </w:rPr>
        <w:t xml:space="preserve">battles for entry are </w:t>
      </w:r>
      <w:r w:rsidRPr="008B27E1">
        <w:rPr>
          <w:rStyle w:val="Emphasis"/>
          <w:highlight w:val="cyan"/>
        </w:rPr>
        <w:t>always imperfect</w:t>
      </w:r>
      <w:r w:rsidRPr="00D14C94">
        <w:rPr>
          <w:sz w:val="16"/>
        </w:rPr>
        <w:t xml:space="preserve">, </w:t>
      </w:r>
      <w:r w:rsidRPr="004D1876">
        <w:rPr>
          <w:rStyle w:val="Emphasis"/>
        </w:rPr>
        <w:t>exclusionary</w:t>
      </w:r>
      <w:r w:rsidRPr="004D1876">
        <w:rPr>
          <w:sz w:val="16"/>
        </w:rPr>
        <w:t xml:space="preserve">, </w:t>
      </w:r>
      <w:r w:rsidRPr="004D1876">
        <w:rPr>
          <w:rStyle w:val="StyleUnderline"/>
        </w:rPr>
        <w:t xml:space="preserve">and </w:t>
      </w:r>
      <w:r w:rsidRPr="004D1876">
        <w:rPr>
          <w:rStyle w:val="Emphasis"/>
        </w:rPr>
        <w:t>problematic</w:t>
      </w:r>
      <w:r w:rsidRPr="00D14C94">
        <w:rPr>
          <w:sz w:val="16"/>
        </w:rPr>
        <w:t xml:space="preserve">. To be granted entry to a space because of </w:t>
      </w:r>
      <w:r w:rsidRPr="00D14C94">
        <w:rPr>
          <w:rStyle w:val="StyleUnderline"/>
        </w:rPr>
        <w:t>blackness</w:t>
      </w:r>
      <w:r w:rsidRPr="00D14C94">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D14C94">
        <w:rPr>
          <w:rStyle w:val="StyleUnderline"/>
        </w:rPr>
        <w:t xml:space="preserve">reveals both the </w:t>
      </w:r>
      <w:r w:rsidRPr="001F4138">
        <w:rPr>
          <w:rStyle w:val="Emphasis"/>
        </w:rPr>
        <w:t>limits</w:t>
      </w:r>
      <w:r w:rsidRPr="00D14C94">
        <w:rPr>
          <w:rStyle w:val="StyleUnderline"/>
        </w:rPr>
        <w:t xml:space="preserve"> of juridical projects and the possibility of </w:t>
      </w:r>
      <w:r w:rsidRPr="001F4138">
        <w:rPr>
          <w:rStyle w:val="Emphasis"/>
        </w:rPr>
        <w:t>mobilizing</w:t>
      </w:r>
      <w:r w:rsidRPr="00D14C94">
        <w:rPr>
          <w:rStyle w:val="StyleUnderline"/>
        </w:rPr>
        <w:t xml:space="preserve"> law to </w:t>
      </w:r>
      <w:r w:rsidRPr="001F4138">
        <w:rPr>
          <w:rStyle w:val="Emphasis"/>
        </w:rPr>
        <w:t>exceed</w:t>
      </w:r>
      <w:r w:rsidRPr="00D14C94">
        <w:rPr>
          <w:rStyle w:val="StyleUnderline"/>
        </w:rPr>
        <w:t xml:space="preserve"> law’s own critical desires</w:t>
      </w:r>
      <w:r w:rsidRPr="00D14C94">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w:t>
      </w:r>
      <w:r w:rsidRPr="00E0294E">
        <w:rPr>
          <w:sz w:val="16"/>
        </w:rPr>
        <w:t xml:space="preserve">black women know, experience, and inhabit. </w:t>
      </w:r>
    </w:p>
    <w:p w:rsidR="00174369" w:rsidRPr="00D14C94" w:rsidRDefault="00174369" w:rsidP="00174369">
      <w:pPr>
        <w:rPr>
          <w:sz w:val="16"/>
        </w:rPr>
      </w:pPr>
      <w:r w:rsidRPr="00E0294E">
        <w:rPr>
          <w:sz w:val="16"/>
        </w:rPr>
        <w:lastRenderedPageBreak/>
        <w:t xml:space="preserve">In this section, I ask what might happen if black feminists treated intersectionality’s legal roots not as an embarrassment but as a crucial site of </w:t>
      </w:r>
      <w:r w:rsidRPr="00E0294E">
        <w:rPr>
          <w:rStyle w:val="StyleUnderline"/>
        </w:rPr>
        <w:t xml:space="preserve">the analytic’s </w:t>
      </w:r>
      <w:r w:rsidRPr="00E0294E">
        <w:rPr>
          <w:rStyle w:val="Emphasis"/>
        </w:rPr>
        <w:t>transformative potential</w:t>
      </w:r>
      <w:r w:rsidRPr="00E0294E">
        <w:rPr>
          <w:sz w:val="16"/>
        </w:rPr>
        <w:t xml:space="preserve">. Indeed, in reading Crenshaw’s conception of intersectionality alongside Williams’s work on rights, and in emphasizing intersectionality’s roots in critical race theory, I treat intersectionality as an analytic that </w:t>
      </w:r>
      <w:r w:rsidRPr="00E0294E">
        <w:rPr>
          <w:rStyle w:val="Emphasis"/>
        </w:rPr>
        <w:t>radically occupies</w:t>
      </w:r>
      <w:r w:rsidRPr="00E0294E">
        <w:rPr>
          <w:rStyle w:val="StyleUnderline"/>
        </w:rPr>
        <w:t xml:space="preserve"> law</w:t>
      </w:r>
      <w:r w:rsidRPr="00E0294E">
        <w:rPr>
          <w:sz w:val="16"/>
        </w:rPr>
        <w:t xml:space="preserve">, </w:t>
      </w:r>
      <w:r w:rsidRPr="00E0294E">
        <w:rPr>
          <w:rStyle w:val="Emphasis"/>
        </w:rPr>
        <w:t>takes hold</w:t>
      </w:r>
      <w:r w:rsidRPr="00E0294E">
        <w:rPr>
          <w:rStyle w:val="StyleUnderline"/>
        </w:rPr>
        <w:t xml:space="preserve"> of legal doctrine</w:t>
      </w:r>
      <w:r w:rsidRPr="00E0294E">
        <w:rPr>
          <w:sz w:val="16"/>
        </w:rPr>
        <w:t xml:space="preserve"> and refuses its conceptions of neutrality and uniformity as performance of justice. It is, then, a strategy</w:t>
      </w:r>
      <w:r w:rsidRPr="00D14C94">
        <w:rPr>
          <w:sz w:val="16"/>
        </w:rPr>
        <w:t xml:space="preserve"> of </w:t>
      </w:r>
      <w:r w:rsidRPr="008B27E1">
        <w:rPr>
          <w:rStyle w:val="StyleUnderline"/>
          <w:highlight w:val="cyan"/>
        </w:rPr>
        <w:t>demanding that law</w:t>
      </w:r>
      <w:r w:rsidRPr="00D14C94">
        <w:rPr>
          <w:rStyle w:val="StyleUnderline"/>
        </w:rPr>
        <w:t xml:space="preserve"> </w:t>
      </w:r>
      <w:r w:rsidRPr="001F4138">
        <w:rPr>
          <w:rStyle w:val="Emphasis"/>
        </w:rPr>
        <w:t>move otherwise</w:t>
      </w:r>
      <w:r w:rsidRPr="00D14C94">
        <w:rPr>
          <w:sz w:val="16"/>
        </w:rPr>
        <w:t xml:space="preserve">, </w:t>
      </w:r>
      <w:r w:rsidRPr="00D14C94">
        <w:rPr>
          <w:rStyle w:val="StyleUnderline"/>
        </w:rPr>
        <w:t xml:space="preserve">that it </w:t>
      </w:r>
      <w:r w:rsidRPr="008B27E1">
        <w:rPr>
          <w:rStyle w:val="Emphasis"/>
          <w:highlight w:val="cyan"/>
        </w:rPr>
        <w:t>center witnessing</w:t>
      </w:r>
      <w:r w:rsidRPr="008B27E1">
        <w:rPr>
          <w:rStyle w:val="StyleUnderline"/>
          <w:highlight w:val="cyan"/>
        </w:rPr>
        <w:t xml:space="preserve"> and </w:t>
      </w:r>
      <w:r w:rsidRPr="008B27E1">
        <w:rPr>
          <w:rStyle w:val="Emphasis"/>
          <w:highlight w:val="cyan"/>
        </w:rPr>
        <w:t>vulnerability</w:t>
      </w:r>
      <w:r w:rsidRPr="00D14C94">
        <w:rPr>
          <w:sz w:val="16"/>
        </w:rPr>
        <w:t xml:space="preserve">, </w:t>
      </w:r>
      <w:r w:rsidRPr="001F4138">
        <w:t xml:space="preserve">that it </w:t>
      </w:r>
      <w:r w:rsidRPr="00D14C94">
        <w:rPr>
          <w:rStyle w:val="StyleUnderline"/>
        </w:rPr>
        <w:t xml:space="preserve">encourage forms of </w:t>
      </w:r>
      <w:r w:rsidRPr="008B27E1">
        <w:rPr>
          <w:rStyle w:val="Emphasis"/>
          <w:highlight w:val="cyan"/>
        </w:rPr>
        <w:t>relationality</w:t>
      </w:r>
      <w:r w:rsidRPr="00D14C94">
        <w:rPr>
          <w:rStyle w:val="StyleUnderline"/>
        </w:rPr>
        <w:t xml:space="preserve"> and </w:t>
      </w:r>
      <w:r w:rsidRPr="001F4138">
        <w:rPr>
          <w:rStyle w:val="Emphasis"/>
        </w:rPr>
        <w:t>accountability</w:t>
      </w:r>
      <w:r w:rsidRPr="00D14C94">
        <w:rPr>
          <w:rStyle w:val="StyleUnderline"/>
        </w:rPr>
        <w:t xml:space="preserve"> that jettison logics of </w:t>
      </w:r>
      <w:r w:rsidRPr="001F4138">
        <w:rPr>
          <w:rStyle w:val="Emphasis"/>
        </w:rPr>
        <w:t>contract</w:t>
      </w:r>
      <w:r w:rsidRPr="00D14C94">
        <w:rPr>
          <w:rStyle w:val="StyleUnderline"/>
        </w:rPr>
        <w:t xml:space="preserve"> and </w:t>
      </w:r>
      <w:r w:rsidRPr="001F4138">
        <w:rPr>
          <w:rStyle w:val="Emphasis"/>
        </w:rPr>
        <w:t>property</w:t>
      </w:r>
      <w:r w:rsidRPr="00D14C94">
        <w:rPr>
          <w:sz w:val="16"/>
        </w:rPr>
        <w:t xml:space="preserve">. My reading insists that black feminists </w:t>
      </w:r>
      <w:r w:rsidRPr="008B27E1">
        <w:rPr>
          <w:rStyle w:val="Emphasis"/>
          <w:highlight w:val="cyan"/>
        </w:rPr>
        <w:t>refuse</w:t>
      </w:r>
      <w:r w:rsidRPr="001F4138">
        <w:rPr>
          <w:rStyle w:val="Emphasis"/>
        </w:rPr>
        <w:t xml:space="preserve"> well-rehearsed </w:t>
      </w:r>
      <w:r w:rsidRPr="008B27E1">
        <w:rPr>
          <w:rStyle w:val="Emphasis"/>
          <w:highlight w:val="cyan"/>
        </w:rPr>
        <w:t>dismissals</w:t>
      </w:r>
      <w:r w:rsidRPr="008B27E1">
        <w:rPr>
          <w:rStyle w:val="StyleUnderline"/>
          <w:highlight w:val="cyan"/>
        </w:rPr>
        <w:t xml:space="preserve"> of</w:t>
      </w:r>
      <w:r w:rsidRPr="00D14C94">
        <w:rPr>
          <w:sz w:val="16"/>
        </w:rPr>
        <w:t xml:space="preserve"> intersectionality as </w:t>
      </w:r>
      <w:r w:rsidRPr="00D14C94">
        <w:rPr>
          <w:rStyle w:val="StyleUnderline"/>
        </w:rPr>
        <w:t xml:space="preserve">an </w:t>
      </w:r>
      <w:r w:rsidRPr="008B27E1">
        <w:rPr>
          <w:rStyle w:val="Emphasis"/>
          <w:highlight w:val="cyan"/>
        </w:rPr>
        <w:t>inclusion</w:t>
      </w:r>
      <w:r w:rsidRPr="001F4138">
        <w:rPr>
          <w:rStyle w:val="Emphasis"/>
        </w:rPr>
        <w:t>ary project</w:t>
      </w:r>
      <w:r w:rsidRPr="00D14C94">
        <w:rPr>
          <w:sz w:val="16"/>
        </w:rPr>
        <w:t xml:space="preserve"> (dismissals that are all the more possible to rehearse because this is how intersectionality so often circulates in the university) </w:t>
      </w:r>
      <w:r w:rsidRPr="00D14C94">
        <w:rPr>
          <w:rStyle w:val="StyleUnderline"/>
        </w:rPr>
        <w:t xml:space="preserve">that seeks to </w:t>
      </w:r>
      <w:r w:rsidRPr="008B27E1">
        <w:rPr>
          <w:rStyle w:val="Emphasis"/>
          <w:highlight w:val="cyan"/>
        </w:rPr>
        <w:t>insert</w:t>
      </w:r>
      <w:r w:rsidRPr="008B27E1">
        <w:rPr>
          <w:rStyle w:val="StyleUnderline"/>
          <w:highlight w:val="cyan"/>
        </w:rPr>
        <w:t xml:space="preserve"> black women’s bodies into</w:t>
      </w:r>
      <w:r w:rsidRPr="00D14C94">
        <w:rPr>
          <w:rStyle w:val="StyleUnderline"/>
        </w:rPr>
        <w:t xml:space="preserve"> </w:t>
      </w:r>
      <w:r w:rsidRPr="001F4138">
        <w:rPr>
          <w:rStyle w:val="Emphasis"/>
        </w:rPr>
        <w:t xml:space="preserve">otherwise </w:t>
      </w:r>
      <w:r w:rsidRPr="008B27E1">
        <w:rPr>
          <w:rStyle w:val="Emphasis"/>
          <w:highlight w:val="cyan"/>
        </w:rPr>
        <w:t>problematic</w:t>
      </w:r>
      <w:r w:rsidRPr="008B27E1">
        <w:rPr>
          <w:rStyle w:val="StyleUnderline"/>
          <w:highlight w:val="cyan"/>
        </w:rPr>
        <w:t xml:space="preserve"> structur</w:t>
      </w:r>
      <w:r w:rsidRPr="00D14C94">
        <w:rPr>
          <w:rStyle w:val="StyleUnderline"/>
        </w:rPr>
        <w:t>es</w:t>
      </w:r>
      <w:r w:rsidRPr="00D14C94">
        <w:rPr>
          <w:sz w:val="16"/>
        </w:rPr>
        <w:t xml:space="preserve">, and instead advocates treating intersectionality’s juridical project as the very heart of its radical political agenda. It is intersectionality’s capacity to index vulnerability and witnessing, </w:t>
      </w:r>
      <w:r w:rsidRPr="00D14C94">
        <w:rPr>
          <w:rStyle w:val="StyleUnderline"/>
        </w:rPr>
        <w:t xml:space="preserve">to imagine legal doctrine as </w:t>
      </w:r>
      <w:r w:rsidRPr="008B27E1">
        <w:rPr>
          <w:rStyle w:val="Emphasis"/>
          <w:highlight w:val="cyan"/>
        </w:rPr>
        <w:t>centering</w:t>
      </w:r>
      <w:r w:rsidRPr="00D14C94">
        <w:rPr>
          <w:sz w:val="16"/>
        </w:rPr>
        <w:t xml:space="preserve"> those </w:t>
      </w:r>
      <w:r w:rsidRPr="008B27E1">
        <w:rPr>
          <w:rStyle w:val="Emphasis"/>
          <w:highlight w:val="cyan"/>
        </w:rPr>
        <w:t>ethics</w:t>
      </w:r>
      <w:r w:rsidRPr="00D14C94">
        <w:rPr>
          <w:sz w:val="16"/>
        </w:rPr>
        <w:t xml:space="preserve"> (</w:t>
      </w:r>
      <w:r w:rsidRPr="00D14C94">
        <w:rPr>
          <w:rStyle w:val="StyleUnderline"/>
        </w:rPr>
        <w:t xml:space="preserve">even as law might </w:t>
      </w:r>
      <w:r w:rsidRPr="00C53025">
        <w:rPr>
          <w:rStyle w:val="Emphasis"/>
        </w:rPr>
        <w:t>refuse</w:t>
      </w:r>
      <w:r w:rsidRPr="00D14C94">
        <w:rPr>
          <w:rStyle w:val="StyleUnderline"/>
        </w:rPr>
        <w:t xml:space="preserve"> those efforts</w:t>
      </w:r>
      <w:r w:rsidRPr="00D14C94">
        <w:rPr>
          <w:sz w:val="16"/>
        </w:rPr>
        <w:t xml:space="preserve">), that makes intersectionality a space that </w:t>
      </w:r>
      <w:r w:rsidRPr="00C53025">
        <w:rPr>
          <w:rStyle w:val="Emphasis"/>
        </w:rPr>
        <w:t>resonates deeply</w:t>
      </w:r>
      <w:r w:rsidRPr="00D14C94">
        <w:rPr>
          <w:rStyle w:val="StyleUnderline"/>
        </w:rPr>
        <w:t xml:space="preserve"> with black feminism’s ongoing efforts to construct a </w:t>
      </w:r>
      <w:r w:rsidRPr="00C53025">
        <w:rPr>
          <w:rStyle w:val="Emphasis"/>
        </w:rPr>
        <w:t>political agenda</w:t>
      </w:r>
      <w:r w:rsidRPr="00D14C94">
        <w:rPr>
          <w:rStyle w:val="StyleUnderline"/>
        </w:rPr>
        <w:t xml:space="preserve"> rooted in love</w:t>
      </w:r>
      <w:r w:rsidRPr="00D14C94">
        <w:rPr>
          <w:sz w:val="16"/>
        </w:rPr>
        <w:t xml:space="preserve">. </w:t>
      </w:r>
    </w:p>
    <w:p w:rsidR="00174369" w:rsidRPr="00D14C94" w:rsidRDefault="00174369" w:rsidP="00174369">
      <w:pPr>
        <w:rPr>
          <w:sz w:val="16"/>
        </w:rPr>
      </w:pPr>
      <w:r w:rsidRPr="00D14C94">
        <w:rPr>
          <w:sz w:val="16"/>
        </w:rPr>
        <w:t xml:space="preserve">Risk and Promise </w:t>
      </w:r>
    </w:p>
    <w:p w:rsidR="00174369" w:rsidRDefault="00174369" w:rsidP="00174369">
      <w:pPr>
        <w:rPr>
          <w:sz w:val="16"/>
        </w:rPr>
      </w:pPr>
      <w:r w:rsidRPr="00D14C94">
        <w:rPr>
          <w:sz w:val="16"/>
        </w:rPr>
        <w:t xml:space="preserve">What if we </w:t>
      </w:r>
      <w:r w:rsidRPr="008B27E1">
        <w:rPr>
          <w:rStyle w:val="Emphasis"/>
          <w:highlight w:val="cyan"/>
        </w:rPr>
        <w:t>refuse</w:t>
      </w:r>
      <w:r w:rsidRPr="00D14C94">
        <w:rPr>
          <w:sz w:val="16"/>
        </w:rPr>
        <w:t xml:space="preserve">d </w:t>
      </w:r>
      <w:r w:rsidRPr="00D14C94">
        <w:rPr>
          <w:rStyle w:val="StyleUnderline"/>
        </w:rPr>
        <w:t xml:space="preserve">the lure of </w:t>
      </w:r>
      <w:r w:rsidRPr="008B27E1">
        <w:rPr>
          <w:rStyle w:val="Emphasis"/>
          <w:highlight w:val="cyan"/>
        </w:rPr>
        <w:t>negative affects</w:t>
      </w:r>
      <w:r w:rsidRPr="00D14C94">
        <w:rPr>
          <w:sz w:val="16"/>
        </w:rPr>
        <w:t xml:space="preserve">, </w:t>
      </w:r>
      <w:r w:rsidRPr="00D14C94">
        <w:rPr>
          <w:rStyle w:val="StyleUnderline"/>
        </w:rPr>
        <w:t xml:space="preserve">the tendency </w:t>
      </w:r>
      <w:r w:rsidRPr="008B27E1">
        <w:rPr>
          <w:rStyle w:val="StyleUnderline"/>
          <w:highlight w:val="cyan"/>
        </w:rPr>
        <w:t xml:space="preserve">to </w:t>
      </w:r>
      <w:r w:rsidRPr="008B27E1">
        <w:rPr>
          <w:rStyle w:val="Emphasis"/>
          <w:highlight w:val="cyan"/>
        </w:rPr>
        <w:t>grieve</w:t>
      </w:r>
      <w:r w:rsidRPr="008B27E1">
        <w:rPr>
          <w:rStyle w:val="StyleUnderline"/>
          <w:highlight w:val="cyan"/>
        </w:rPr>
        <w:t xml:space="preserve"> and </w:t>
      </w:r>
      <w:r w:rsidRPr="008B27E1">
        <w:rPr>
          <w:rStyle w:val="Emphasis"/>
          <w:highlight w:val="cyan"/>
        </w:rPr>
        <w:t>mourn</w:t>
      </w:r>
      <w:r w:rsidRPr="00D14C94">
        <w:rPr>
          <w:rStyle w:val="StyleUnderline"/>
        </w:rPr>
        <w:t xml:space="preserve"> black feminism and its analytics</w:t>
      </w:r>
      <w:r w:rsidRPr="00D14C94">
        <w:rPr>
          <w:sz w:val="16"/>
        </w:rPr>
        <w:t xml:space="preserve">? What if we </w:t>
      </w:r>
      <w:r w:rsidRPr="008B27E1">
        <w:rPr>
          <w:rStyle w:val="Emphasis"/>
          <w:highlight w:val="cyan"/>
        </w:rPr>
        <w:t>reject</w:t>
      </w:r>
      <w:r w:rsidRPr="00D14C94">
        <w:rPr>
          <w:sz w:val="16"/>
        </w:rPr>
        <w:t xml:space="preserve">ed both </w:t>
      </w:r>
      <w:r w:rsidRPr="00D14C94">
        <w:rPr>
          <w:rStyle w:val="StyleUnderline"/>
        </w:rPr>
        <w:t xml:space="preserve">the notion that </w:t>
      </w:r>
      <w:r w:rsidRPr="008B27E1">
        <w:rPr>
          <w:rStyle w:val="StyleUnderline"/>
          <w:highlight w:val="cyan"/>
        </w:rPr>
        <w:t xml:space="preserve">blackness is </w:t>
      </w:r>
      <w:r w:rsidRPr="008B27E1">
        <w:rPr>
          <w:rStyle w:val="Emphasis"/>
          <w:highlight w:val="cyan"/>
        </w:rPr>
        <w:t>synonymous</w:t>
      </w:r>
      <w:r w:rsidRPr="00C53025">
        <w:rPr>
          <w:rStyle w:val="Emphasis"/>
        </w:rPr>
        <w:t xml:space="preserve"> with </w:t>
      </w:r>
      <w:r w:rsidRPr="008B27E1">
        <w:rPr>
          <w:rStyle w:val="Emphasis"/>
          <w:highlight w:val="cyan"/>
        </w:rPr>
        <w:t>death</w:t>
      </w:r>
      <w:r w:rsidRPr="00D14C94">
        <w:rPr>
          <w:sz w:val="16"/>
        </w:rPr>
        <w:t xml:space="preserve"> and the idea that black feminism is dead or dying? My call for </w:t>
      </w:r>
      <w:r w:rsidRPr="00D14C94">
        <w:rPr>
          <w:rStyle w:val="StyleUnderline"/>
        </w:rPr>
        <w:t xml:space="preserve">this rejection is </w:t>
      </w:r>
      <w:r w:rsidRPr="00C53025">
        <w:rPr>
          <w:rStyle w:val="Emphasis"/>
        </w:rPr>
        <w:t>not</w:t>
      </w:r>
      <w:r w:rsidRPr="00D14C94">
        <w:rPr>
          <w:rStyle w:val="StyleUnderline"/>
        </w:rPr>
        <w:t xml:space="preserve"> meant as a </w:t>
      </w:r>
      <w:r w:rsidRPr="00C53025">
        <w:rPr>
          <w:rStyle w:val="Emphasis"/>
        </w:rPr>
        <w:t>wholesale rejection of afropessimism</w:t>
      </w:r>
      <w:r w:rsidRPr="00D14C94">
        <w:rPr>
          <w:sz w:val="16"/>
        </w:rPr>
        <w:t xml:space="preserve">, </w:t>
      </w:r>
      <w:r w:rsidRPr="00D14C94">
        <w:rPr>
          <w:rStyle w:val="StyleUnderline"/>
        </w:rPr>
        <w:t>and</w:t>
      </w:r>
      <w:r w:rsidRPr="00D14C94">
        <w:rPr>
          <w:sz w:val="16"/>
        </w:rPr>
        <w:t xml:space="preserve"> its </w:t>
      </w:r>
      <w:r w:rsidRPr="004D1876">
        <w:rPr>
          <w:sz w:val="16"/>
        </w:rPr>
        <w:t xml:space="preserve">attendant </w:t>
      </w:r>
      <w:r w:rsidRPr="004D1876">
        <w:rPr>
          <w:rStyle w:val="StyleUnderline"/>
        </w:rPr>
        <w:t xml:space="preserve">affects of </w:t>
      </w:r>
      <w:r w:rsidRPr="004D1876">
        <w:rPr>
          <w:rStyle w:val="Emphasis"/>
        </w:rPr>
        <w:t>grief</w:t>
      </w:r>
      <w:r w:rsidRPr="004D1876">
        <w:rPr>
          <w:sz w:val="16"/>
        </w:rPr>
        <w:t xml:space="preserve">, </w:t>
      </w:r>
      <w:r w:rsidRPr="004D1876">
        <w:rPr>
          <w:rStyle w:val="Emphasis"/>
        </w:rPr>
        <w:t>loss</w:t>
      </w:r>
      <w:r w:rsidRPr="004D1876">
        <w:rPr>
          <w:sz w:val="16"/>
        </w:rPr>
        <w:t xml:space="preserve">, </w:t>
      </w:r>
      <w:r w:rsidRPr="004D1876">
        <w:rPr>
          <w:rStyle w:val="Emphasis"/>
        </w:rPr>
        <w:t>mourning</w:t>
      </w:r>
      <w:r w:rsidRPr="004D1876">
        <w:rPr>
          <w:sz w:val="16"/>
        </w:rPr>
        <w:t xml:space="preserve">, </w:t>
      </w:r>
      <w:r w:rsidRPr="004D1876">
        <w:rPr>
          <w:rStyle w:val="StyleUnderline"/>
        </w:rPr>
        <w:t xml:space="preserve">and </w:t>
      </w:r>
      <w:r w:rsidRPr="004D1876">
        <w:rPr>
          <w:rStyle w:val="Emphasis"/>
        </w:rPr>
        <w:t>despair</w:t>
      </w:r>
      <w:r w:rsidRPr="004D1876">
        <w:rPr>
          <w:sz w:val="16"/>
        </w:rPr>
        <w:t>.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w:t>
      </w:r>
      <w:r w:rsidRPr="00D14C94">
        <w:rPr>
          <w:sz w:val="16"/>
        </w:rPr>
        <w:t xml:space="preserve"> a practice of lamenting the slow and steady demise of our tradition. This chapter, then, aspires to perform </w:t>
      </w:r>
      <w:r w:rsidRPr="00E0294E">
        <w:rPr>
          <w:sz w:val="16"/>
        </w:rPr>
        <w:t xml:space="preserve">letting go by suggesting another way to feel black feminism, one rooted in love rather than territoriality and defensiveness. Indeed, I argue that </w:t>
      </w:r>
      <w:r w:rsidRPr="00E0294E">
        <w:rPr>
          <w:rStyle w:val="StyleUnderline"/>
        </w:rPr>
        <w:t>remembering</w:t>
      </w:r>
      <w:r w:rsidRPr="00E0294E">
        <w:rPr>
          <w:sz w:val="16"/>
        </w:rPr>
        <w:t xml:space="preserve"> intersectionality’s </w:t>
      </w:r>
      <w:r w:rsidRPr="00E0294E">
        <w:rPr>
          <w:rStyle w:val="Emphasis"/>
        </w:rPr>
        <w:t>juridical orientations</w:t>
      </w:r>
      <w:r w:rsidRPr="00E0294E">
        <w:rPr>
          <w:sz w:val="16"/>
        </w:rPr>
        <w:t xml:space="preserve">, </w:t>
      </w:r>
      <w:r w:rsidRPr="00E0294E">
        <w:rPr>
          <w:rStyle w:val="StyleUnderline"/>
        </w:rPr>
        <w:t>and</w:t>
      </w:r>
      <w:r w:rsidRPr="00D14C94">
        <w:rPr>
          <w:rStyle w:val="StyleUnderline"/>
        </w:rPr>
        <w:t xml:space="preserve"> </w:t>
      </w:r>
      <w:r w:rsidRPr="008B27E1">
        <w:rPr>
          <w:rStyle w:val="Emphasis"/>
          <w:highlight w:val="cyan"/>
        </w:rPr>
        <w:t>recovering</w:t>
      </w:r>
      <w:r w:rsidRPr="008B27E1">
        <w:rPr>
          <w:rStyle w:val="StyleUnderline"/>
          <w:highlight w:val="cyan"/>
        </w:rPr>
        <w:t xml:space="preserve"> them</w:t>
      </w:r>
      <w:r w:rsidRPr="00D14C94">
        <w:rPr>
          <w:rStyle w:val="StyleUnderline"/>
        </w:rPr>
        <w:t xml:space="preserve"> rather than </w:t>
      </w:r>
      <w:r w:rsidRPr="00C53025">
        <w:rPr>
          <w:rStyle w:val="Emphasis"/>
        </w:rPr>
        <w:t>eschewing</w:t>
      </w:r>
      <w:r w:rsidRPr="00D14C94">
        <w:rPr>
          <w:rStyle w:val="StyleUnderline"/>
        </w:rPr>
        <w:t xml:space="preserve"> them</w:t>
      </w:r>
      <w:r w:rsidRPr="00D14C94">
        <w:rPr>
          <w:sz w:val="16"/>
        </w:rPr>
        <w:t xml:space="preserve"> (</w:t>
      </w:r>
      <w:r w:rsidRPr="008B27E1">
        <w:rPr>
          <w:rStyle w:val="StyleUnderline"/>
          <w:highlight w:val="cyan"/>
        </w:rPr>
        <w:t>even</w:t>
      </w:r>
      <w:r w:rsidRPr="00D14C94">
        <w:rPr>
          <w:sz w:val="16"/>
        </w:rPr>
        <w:t xml:space="preserve"> in a moment </w:t>
      </w:r>
      <w:r w:rsidRPr="008B27E1">
        <w:rPr>
          <w:rStyle w:val="StyleUnderline"/>
          <w:highlight w:val="cyan"/>
        </w:rPr>
        <w:t>where</w:t>
      </w:r>
      <w:r w:rsidRPr="00D14C94">
        <w:rPr>
          <w:rStyle w:val="StyleUnderline"/>
        </w:rPr>
        <w:t xml:space="preserve"> </w:t>
      </w:r>
      <w:r w:rsidRPr="008B27E1">
        <w:rPr>
          <w:rStyle w:val="StyleUnderline"/>
          <w:highlight w:val="cyan"/>
        </w:rPr>
        <w:t>law is</w:t>
      </w:r>
      <w:r w:rsidRPr="00D14C94">
        <w:rPr>
          <w:rStyle w:val="StyleUnderline"/>
        </w:rPr>
        <w:t xml:space="preserve"> treated as the </w:t>
      </w:r>
      <w:r w:rsidRPr="00C53025">
        <w:rPr>
          <w:rStyle w:val="Emphasis"/>
        </w:rPr>
        <w:t xml:space="preserve">paradigmatic site of </w:t>
      </w:r>
      <w:r w:rsidRPr="008B27E1">
        <w:rPr>
          <w:rStyle w:val="Emphasis"/>
          <w:highlight w:val="cyan"/>
        </w:rPr>
        <w:t>antiblack</w:t>
      </w:r>
      <w:r w:rsidRPr="00C53025">
        <w:rPr>
          <w:rStyle w:val="Emphasis"/>
        </w:rPr>
        <w:t xml:space="preserve"> violence</w:t>
      </w:r>
      <w:r w:rsidRPr="00D14C94">
        <w:rPr>
          <w:sz w:val="16"/>
        </w:rPr>
        <w:t xml:space="preserve">), might allow black feminists to encounter the broad sweep of our transformative call for love-politics. In so doing, I </w:t>
      </w:r>
      <w:r w:rsidRPr="00D14C94">
        <w:rPr>
          <w:rStyle w:val="StyleUnderline"/>
        </w:rPr>
        <w:t xml:space="preserve">emphasize that </w:t>
      </w:r>
      <w:r w:rsidRPr="008B27E1">
        <w:rPr>
          <w:rStyle w:val="StyleUnderline"/>
          <w:highlight w:val="cyan"/>
        </w:rPr>
        <w:t>law might</w:t>
      </w:r>
      <w:r w:rsidRPr="00D14C94">
        <w:rPr>
          <w:rStyle w:val="StyleUnderline"/>
        </w:rPr>
        <w:t xml:space="preserve"> be a space of black women’s </w:t>
      </w:r>
      <w:r w:rsidRPr="00C53025">
        <w:rPr>
          <w:rStyle w:val="Emphasis"/>
        </w:rPr>
        <w:t>survival</w:t>
      </w:r>
      <w:r w:rsidRPr="00D14C94">
        <w:rPr>
          <w:rStyle w:val="StyleUnderline"/>
        </w:rPr>
        <w:t xml:space="preserve"> rather than simply the site of black women’s </w:t>
      </w:r>
      <w:r w:rsidRPr="00C53025">
        <w:rPr>
          <w:rStyle w:val="Emphasis"/>
        </w:rPr>
        <w:t>wounding</w:t>
      </w:r>
      <w:r w:rsidRPr="00D14C94">
        <w:rPr>
          <w:sz w:val="16"/>
        </w:rPr>
        <w:t xml:space="preserve">. Moreover, I underscore that </w:t>
      </w:r>
      <w:r w:rsidRPr="00D14C94">
        <w:rPr>
          <w:rStyle w:val="StyleUnderline"/>
        </w:rPr>
        <w:t xml:space="preserve">a space that black women </w:t>
      </w:r>
      <w:r w:rsidRPr="00C53025">
        <w:rPr>
          <w:rStyle w:val="Emphasis"/>
        </w:rPr>
        <w:t>did not author</w:t>
      </w:r>
      <w:r w:rsidRPr="00D14C94">
        <w:rPr>
          <w:sz w:val="16"/>
        </w:rPr>
        <w:t xml:space="preserve">, and </w:t>
      </w:r>
      <w:r w:rsidRPr="00D14C94">
        <w:rPr>
          <w:rStyle w:val="StyleUnderline"/>
        </w:rPr>
        <w:t>that was created</w:t>
      </w:r>
      <w:r w:rsidRPr="00D14C94">
        <w:rPr>
          <w:sz w:val="16"/>
        </w:rPr>
        <w:t xml:space="preserve"> largely </w:t>
      </w:r>
      <w:r w:rsidRPr="00D14C94">
        <w:rPr>
          <w:rStyle w:val="StyleUnderline"/>
        </w:rPr>
        <w:t xml:space="preserve">with the interest in enshrining black women as </w:t>
      </w:r>
      <w:r w:rsidRPr="00C53025">
        <w:rPr>
          <w:rStyle w:val="Emphasis"/>
        </w:rPr>
        <w:t>property</w:t>
      </w:r>
      <w:r w:rsidRPr="00D14C94">
        <w:rPr>
          <w:rStyle w:val="StyleUnderline"/>
        </w:rPr>
        <w:t xml:space="preserve"> rather than as </w:t>
      </w:r>
      <w:r w:rsidRPr="00C53025">
        <w:rPr>
          <w:rStyle w:val="Emphasis"/>
        </w:rPr>
        <w:t>subjects</w:t>
      </w:r>
      <w:r w:rsidRPr="00D14C94">
        <w:rPr>
          <w:sz w:val="16"/>
        </w:rPr>
        <w:t xml:space="preserve">, </w:t>
      </w:r>
      <w:r w:rsidRPr="00D14C94">
        <w:rPr>
          <w:rStyle w:val="StyleUnderline"/>
        </w:rPr>
        <w:t>might become a site</w:t>
      </w:r>
      <w:r w:rsidRPr="00D14C94">
        <w:rPr>
          <w:sz w:val="16"/>
        </w:rPr>
        <w:t xml:space="preserve"> that allows us </w:t>
      </w:r>
      <w:r w:rsidRPr="00D14C94">
        <w:rPr>
          <w:rStyle w:val="StyleUnderline"/>
        </w:rPr>
        <w:t xml:space="preserve">to </w:t>
      </w:r>
      <w:r w:rsidRPr="008B27E1">
        <w:rPr>
          <w:rStyle w:val="Emphasis"/>
          <w:highlight w:val="cyan"/>
        </w:rPr>
        <w:t>imagine other ways</w:t>
      </w:r>
      <w:r w:rsidRPr="008B27E1">
        <w:rPr>
          <w:rStyle w:val="StyleUnderline"/>
          <w:highlight w:val="cyan"/>
        </w:rPr>
        <w:t xml:space="preserve"> of being</w:t>
      </w:r>
      <w:r w:rsidRPr="00D14C94">
        <w:rPr>
          <w:rStyle w:val="StyleUnderline"/>
        </w:rPr>
        <w:t xml:space="preserve"> and feeling </w:t>
      </w:r>
      <w:r w:rsidRPr="008B27E1">
        <w:rPr>
          <w:rStyle w:val="StyleUnderline"/>
          <w:highlight w:val="cyan"/>
        </w:rPr>
        <w:t>black feminist</w:t>
      </w:r>
      <w:r w:rsidRPr="00D14C94">
        <w:rPr>
          <w:sz w:val="16"/>
        </w:rPr>
        <w:t xml:space="preserve">. As I argue, </w:t>
      </w:r>
      <w:r w:rsidRPr="00D14C94">
        <w:rPr>
          <w:rStyle w:val="StyleUnderline"/>
        </w:rPr>
        <w:t>black feminism’s</w:t>
      </w:r>
      <w:r w:rsidRPr="00D14C94">
        <w:rPr>
          <w:sz w:val="16"/>
        </w:rPr>
        <w:t xml:space="preserve"> long-standing commitment to lovepolitics, to </w:t>
      </w:r>
      <w:r w:rsidRPr="00D14C94">
        <w:rPr>
          <w:rStyle w:val="StyleUnderline"/>
        </w:rPr>
        <w:t>ethics of mutual vulnerability and witnessing</w:t>
      </w:r>
      <w:r w:rsidRPr="00D14C94">
        <w:rPr>
          <w:sz w:val="16"/>
        </w:rPr>
        <w:t xml:space="preserve">, </w:t>
      </w:r>
      <w:r w:rsidRPr="00D14C94">
        <w:rPr>
          <w:rStyle w:val="StyleUnderline"/>
        </w:rPr>
        <w:t xml:space="preserve">is </w:t>
      </w:r>
      <w:r w:rsidRPr="00C53025">
        <w:rPr>
          <w:rStyle w:val="Emphasis"/>
        </w:rPr>
        <w:t>echoed by</w:t>
      </w:r>
      <w:r w:rsidRPr="00D14C94">
        <w:rPr>
          <w:sz w:val="16"/>
        </w:rPr>
        <w:t xml:space="preserve"> critical race feminist </w:t>
      </w:r>
      <w:r w:rsidRPr="00C53025">
        <w:rPr>
          <w:rStyle w:val="Emphasis"/>
        </w:rPr>
        <w:t>legal practices</w:t>
      </w:r>
      <w:r w:rsidRPr="00D14C94">
        <w:rPr>
          <w:sz w:val="16"/>
        </w:rPr>
        <w:t xml:space="preserve">, </w:t>
      </w:r>
      <w:r w:rsidRPr="00D14C94">
        <w:rPr>
          <w:rStyle w:val="StyleUnderline"/>
        </w:rPr>
        <w:t>including</w:t>
      </w:r>
      <w:r w:rsidRPr="00D14C94">
        <w:rPr>
          <w:sz w:val="16"/>
        </w:rPr>
        <w:t xml:space="preserve"> Williams’s expansive </w:t>
      </w:r>
      <w:r w:rsidRPr="00E0294E">
        <w:rPr>
          <w:rStyle w:val="StyleUnderline"/>
        </w:rPr>
        <w:t xml:space="preserve">investment in </w:t>
      </w:r>
      <w:r w:rsidRPr="00E0294E">
        <w:rPr>
          <w:rStyle w:val="Emphasis"/>
        </w:rPr>
        <w:t>rights</w:t>
      </w:r>
      <w:r w:rsidRPr="00E0294E">
        <w:rPr>
          <w:sz w:val="16"/>
        </w:rPr>
        <w:t xml:space="preserve"> and Crenshaw’s engagement with intersectionality as a critique of inclusionary politics. What </w:t>
      </w:r>
      <w:r w:rsidRPr="00E0294E">
        <w:rPr>
          <w:rStyle w:val="StyleUnderline"/>
        </w:rPr>
        <w:t xml:space="preserve">both </w:t>
      </w:r>
      <w:r w:rsidRPr="00E0294E">
        <w:rPr>
          <w:rStyle w:val="Emphasis"/>
        </w:rPr>
        <w:t>share</w:t>
      </w:r>
      <w:r w:rsidRPr="00E0294E">
        <w:rPr>
          <w:sz w:val="16"/>
        </w:rPr>
        <w:t xml:space="preserve"> are </w:t>
      </w:r>
      <w:r w:rsidRPr="00E0294E">
        <w:rPr>
          <w:rStyle w:val="Emphasis"/>
        </w:rPr>
        <w:t>demands</w:t>
      </w:r>
      <w:r w:rsidRPr="00E0294E">
        <w:rPr>
          <w:rStyle w:val="StyleUnderline"/>
        </w:rPr>
        <w:t xml:space="preserve"> that law </w:t>
      </w:r>
      <w:r w:rsidRPr="00E0294E">
        <w:rPr>
          <w:rStyle w:val="Emphasis"/>
        </w:rPr>
        <w:t>imagine itself otherwise</w:t>
      </w:r>
      <w:r w:rsidRPr="00E0294E">
        <w:rPr>
          <w:sz w:val="16"/>
        </w:rPr>
        <w:t xml:space="preserve">, that it unfold and move </w:t>
      </w:r>
      <w:r w:rsidRPr="00E0294E">
        <w:rPr>
          <w:rStyle w:val="StyleUnderline"/>
        </w:rPr>
        <w:t xml:space="preserve">in ways that </w:t>
      </w:r>
      <w:r w:rsidRPr="00E0294E">
        <w:rPr>
          <w:rStyle w:val="Emphasis"/>
        </w:rPr>
        <w:t>might seem contrary</w:t>
      </w:r>
      <w:r w:rsidRPr="00E0294E">
        <w:rPr>
          <w:rStyle w:val="StyleUnderline"/>
        </w:rPr>
        <w:t xml:space="preserve"> to its fundamental project</w:t>
      </w:r>
      <w:r w:rsidRPr="00E0294E">
        <w:rPr>
          <w:sz w:val="16"/>
        </w:rPr>
        <w:t xml:space="preserve">. These are demands that law acknowledge the failures and short-sightedness of inclusion and redress projects, </w:t>
      </w:r>
      <w:r w:rsidRPr="00E0294E">
        <w:rPr>
          <w:rStyle w:val="StyleUnderline"/>
        </w:rPr>
        <w:t>and</w:t>
      </w:r>
      <w:r w:rsidRPr="00E0294E">
        <w:rPr>
          <w:sz w:val="16"/>
        </w:rPr>
        <w:t xml:space="preserve"> that law instead </w:t>
      </w:r>
      <w:r w:rsidRPr="00E0294E">
        <w:rPr>
          <w:rStyle w:val="StyleUnderline"/>
        </w:rPr>
        <w:t xml:space="preserve">imagine its radical work to be an </w:t>
      </w:r>
      <w:r w:rsidRPr="00E0294E">
        <w:rPr>
          <w:rStyle w:val="Emphasis"/>
        </w:rPr>
        <w:t>embrace of</w:t>
      </w:r>
      <w:r w:rsidRPr="00E0294E">
        <w:rPr>
          <w:sz w:val="16"/>
        </w:rPr>
        <w:t xml:space="preserve"> ideas of </w:t>
      </w:r>
      <w:r w:rsidRPr="00E0294E">
        <w:rPr>
          <w:rStyle w:val="Emphasis"/>
        </w:rPr>
        <w:t>intimacy</w:t>
      </w:r>
      <w:r w:rsidRPr="00E0294E">
        <w:rPr>
          <w:sz w:val="16"/>
        </w:rPr>
        <w:t xml:space="preserve">, </w:t>
      </w:r>
      <w:r w:rsidRPr="00E0294E">
        <w:rPr>
          <w:rStyle w:val="Emphasis"/>
        </w:rPr>
        <w:t>proximity</w:t>
      </w:r>
      <w:r w:rsidRPr="00E0294E">
        <w:rPr>
          <w:sz w:val="16"/>
        </w:rPr>
        <w:t xml:space="preserve">, </w:t>
      </w:r>
      <w:r w:rsidRPr="00E0294E">
        <w:rPr>
          <w:rStyle w:val="Emphasis"/>
        </w:rPr>
        <w:t>vulnerability</w:t>
      </w:r>
      <w:r w:rsidRPr="00E0294E">
        <w:rPr>
          <w:sz w:val="16"/>
        </w:rPr>
        <w:t xml:space="preserve">, </w:t>
      </w:r>
      <w:r w:rsidRPr="00E0294E">
        <w:rPr>
          <w:rStyle w:val="StyleUnderline"/>
        </w:rPr>
        <w:t xml:space="preserve">and </w:t>
      </w:r>
      <w:r w:rsidRPr="00E0294E">
        <w:rPr>
          <w:rStyle w:val="Emphasis"/>
        </w:rPr>
        <w:t>mutual regard</w:t>
      </w:r>
      <w:r w:rsidRPr="00E0294E">
        <w:rPr>
          <w:sz w:val="16"/>
        </w:rPr>
        <w:t xml:space="preserve">. </w:t>
      </w:r>
      <w:r w:rsidRPr="00E0294E">
        <w:rPr>
          <w:rStyle w:val="StyleUnderline"/>
        </w:rPr>
        <w:t>Reanimating black feminist</w:t>
      </w:r>
      <w:r w:rsidRPr="00D14C94">
        <w:rPr>
          <w:rStyle w:val="StyleUnderline"/>
        </w:rPr>
        <w:t xml:space="preserve"> engagement with law is particularly important because it </w:t>
      </w:r>
      <w:r w:rsidRPr="00C53025">
        <w:rPr>
          <w:rStyle w:val="Emphasis"/>
        </w:rPr>
        <w:t>upends</w:t>
      </w:r>
      <w:r w:rsidRPr="00D14C94">
        <w:rPr>
          <w:rStyle w:val="StyleUnderline"/>
        </w:rPr>
        <w:t xml:space="preserve"> the long-standing tenet that black women’s freedom comes </w:t>
      </w:r>
      <w:r w:rsidRPr="00C53025">
        <w:rPr>
          <w:rStyle w:val="Emphasis"/>
        </w:rPr>
        <w:t>exclusively</w:t>
      </w:r>
      <w:r w:rsidRPr="00D14C94">
        <w:rPr>
          <w:rStyle w:val="StyleUnderline"/>
        </w:rPr>
        <w:t xml:space="preserve"> through spaces that we </w:t>
      </w:r>
      <w:r w:rsidRPr="00C53025">
        <w:rPr>
          <w:rStyle w:val="Emphasis"/>
        </w:rPr>
        <w:t>self-authored</w:t>
      </w:r>
      <w:r w:rsidRPr="00D14C94">
        <w:rPr>
          <w:sz w:val="16"/>
        </w:rPr>
        <w:t xml:space="preserve">, </w:t>
      </w:r>
      <w:r w:rsidRPr="00D14C94">
        <w:rPr>
          <w:rStyle w:val="StyleUnderline"/>
        </w:rPr>
        <w:t>and</w:t>
      </w:r>
      <w:r w:rsidRPr="00D14C94">
        <w:rPr>
          <w:sz w:val="16"/>
        </w:rPr>
        <w:t xml:space="preserve">, correlatively, </w:t>
      </w:r>
      <w:r w:rsidRPr="00D14C94">
        <w:rPr>
          <w:rStyle w:val="StyleUnderline"/>
        </w:rPr>
        <w:t xml:space="preserve">that sites </w:t>
      </w:r>
      <w:r w:rsidRPr="00C53025">
        <w:rPr>
          <w:rStyle w:val="Emphasis"/>
        </w:rPr>
        <w:t>historically constructed</w:t>
      </w:r>
      <w:r w:rsidRPr="00D14C94">
        <w:rPr>
          <w:rStyle w:val="StyleUnderline"/>
        </w:rPr>
        <w:t xml:space="preserve"> to secure our status as property can </w:t>
      </w:r>
      <w:r w:rsidRPr="00C53025">
        <w:rPr>
          <w:rStyle w:val="Emphasis"/>
        </w:rPr>
        <w:t>never</w:t>
      </w:r>
      <w:r w:rsidRPr="00D14C94">
        <w:rPr>
          <w:rStyle w:val="StyleUnderline"/>
        </w:rPr>
        <w:t xml:space="preserve"> become locations where we stage our </w:t>
      </w:r>
      <w:r w:rsidRPr="00C53025">
        <w:rPr>
          <w:rStyle w:val="Emphasis"/>
        </w:rPr>
        <w:t>liberation</w:t>
      </w:r>
      <w:r w:rsidRPr="00D14C94">
        <w:rPr>
          <w:sz w:val="16"/>
        </w:rPr>
        <w:t xml:space="preserve">. My inquiry shows otherwise and argues that </w:t>
      </w:r>
      <w:r w:rsidRPr="00D14C94">
        <w:rPr>
          <w:rStyle w:val="StyleUnderline"/>
        </w:rPr>
        <w:t>freedom and radi</w:t>
      </w:r>
      <w:r w:rsidRPr="009A758C">
        <w:rPr>
          <w:rStyle w:val="StyleUnderline"/>
        </w:rPr>
        <w:t xml:space="preserve">cal black feminist politics can be rooted in </w:t>
      </w:r>
      <w:r w:rsidRPr="009A758C">
        <w:rPr>
          <w:rStyle w:val="Emphasis"/>
        </w:rPr>
        <w:t>myriad sites</w:t>
      </w:r>
      <w:r w:rsidRPr="009A758C">
        <w:rPr>
          <w:sz w:val="16"/>
        </w:rPr>
        <w:t xml:space="preserve">, </w:t>
      </w:r>
      <w:r w:rsidRPr="009A758C">
        <w:rPr>
          <w:rStyle w:val="StyleUnderline"/>
        </w:rPr>
        <w:t>including spaces</w:t>
      </w:r>
      <w:r w:rsidRPr="009A758C">
        <w:rPr>
          <w:sz w:val="16"/>
        </w:rPr>
        <w:t xml:space="preserve"> that have been </w:t>
      </w:r>
      <w:r w:rsidRPr="009A758C">
        <w:rPr>
          <w:rStyle w:val="Emphasis"/>
        </w:rPr>
        <w:t>rife with</w:t>
      </w:r>
      <w:r w:rsidRPr="009A758C">
        <w:rPr>
          <w:sz w:val="16"/>
        </w:rPr>
        <w:t xml:space="preserve"> our own </w:t>
      </w:r>
      <w:r w:rsidRPr="009A758C">
        <w:rPr>
          <w:rStyle w:val="Emphasis"/>
        </w:rPr>
        <w:t>subordination</w:t>
      </w:r>
      <w:r w:rsidRPr="009A758C">
        <w:rPr>
          <w:sz w:val="16"/>
        </w:rPr>
        <w:t xml:space="preserve">. Indeed, my engagement with </w:t>
      </w:r>
      <w:r w:rsidRPr="008B27E1">
        <w:rPr>
          <w:rStyle w:val="StyleUnderline"/>
          <w:highlight w:val="cyan"/>
        </w:rPr>
        <w:t>law</w:t>
      </w:r>
      <w:r w:rsidRPr="009A758C">
        <w:rPr>
          <w:sz w:val="16"/>
        </w:rPr>
        <w:t xml:space="preserve"> seeks to rescue law’s status of death in black studies, tracing</w:t>
      </w:r>
      <w:r w:rsidRPr="00D14C94">
        <w:rPr>
          <w:sz w:val="16"/>
        </w:rPr>
        <w:t xml:space="preserve"> how it </w:t>
      </w:r>
      <w:r w:rsidRPr="008B27E1">
        <w:rPr>
          <w:rStyle w:val="StyleUnderline"/>
          <w:highlight w:val="cyan"/>
        </w:rPr>
        <w:t>can be</w:t>
      </w:r>
      <w:r w:rsidRPr="00D14C94">
        <w:rPr>
          <w:rStyle w:val="StyleUnderline"/>
        </w:rPr>
        <w:t xml:space="preserve"> a location of </w:t>
      </w:r>
      <w:r w:rsidRPr="00C53025">
        <w:rPr>
          <w:rStyle w:val="Emphasis"/>
        </w:rPr>
        <w:t>radical freedom-dreaming</w:t>
      </w:r>
      <w:r w:rsidRPr="00D14C94">
        <w:rPr>
          <w:rStyle w:val="StyleUnderline"/>
        </w:rPr>
        <w:t xml:space="preserve"> and </w:t>
      </w:r>
      <w:r w:rsidRPr="008B27E1">
        <w:rPr>
          <w:rStyle w:val="Emphasis"/>
          <w:highlight w:val="cyan"/>
        </w:rPr>
        <w:t>visionary world-making</w:t>
      </w:r>
      <w:r w:rsidRPr="008B27E1">
        <w:rPr>
          <w:rStyle w:val="StyleUnderline"/>
          <w:highlight w:val="cyan"/>
        </w:rPr>
        <w:t xml:space="preserve"> rather than</w:t>
      </w:r>
      <w:r w:rsidRPr="00D14C94">
        <w:rPr>
          <w:rStyle w:val="StyleUnderline"/>
        </w:rPr>
        <w:t xml:space="preserve"> simply a </w:t>
      </w:r>
      <w:r w:rsidRPr="00C53025">
        <w:rPr>
          <w:rStyle w:val="Emphasis"/>
        </w:rPr>
        <w:t>death-world</w:t>
      </w:r>
      <w:r w:rsidRPr="00D14C94">
        <w:rPr>
          <w:rStyle w:val="StyleUnderline"/>
        </w:rPr>
        <w:t xml:space="preserve"> and the </w:t>
      </w:r>
      <w:r w:rsidRPr="008B27E1">
        <w:rPr>
          <w:rStyle w:val="Emphasis"/>
          <w:highlight w:val="cyan"/>
        </w:rPr>
        <w:t>paradigmatic site of antiblackness</w:t>
      </w:r>
      <w:r w:rsidRPr="00D14C94">
        <w:rPr>
          <w:sz w:val="16"/>
        </w:rPr>
        <w:t>.</w:t>
      </w:r>
    </w:p>
    <w:p w:rsidR="00174369" w:rsidRPr="000D1063" w:rsidRDefault="00174369" w:rsidP="00174369">
      <w:pPr>
        <w:rPr>
          <w:sz w:val="16"/>
          <w:szCs w:val="16"/>
        </w:rPr>
      </w:pPr>
    </w:p>
    <w:p w:rsidR="00174369" w:rsidRPr="000D1063" w:rsidRDefault="00174369" w:rsidP="00174369">
      <w:pPr>
        <w:pStyle w:val="Heading3"/>
      </w:pPr>
      <w:r w:rsidRPr="000D1063">
        <w:lastRenderedPageBreak/>
        <w:t>Advocacy---1AC</w:t>
      </w:r>
    </w:p>
    <w:p w:rsidR="00174369" w:rsidRPr="000D1063" w:rsidRDefault="00174369" w:rsidP="00174369">
      <w:pPr>
        <w:pStyle w:val="Heading4"/>
      </w:pPr>
      <w:r w:rsidRPr="000D1063">
        <w:t>In the United States criminal justice system, NGRI charge plea bargains that obtain knowing and voluntary consent from the defendant and provide the opportunity for time-limited treatment options are just.</w:t>
      </w:r>
    </w:p>
    <w:p w:rsidR="00174369" w:rsidRDefault="00174369" w:rsidP="00174369">
      <w:pPr>
        <w:pStyle w:val="Heading3"/>
        <w:rPr>
          <w:sz w:val="28"/>
        </w:rPr>
      </w:pPr>
      <w:r w:rsidRPr="000D1063">
        <w:lastRenderedPageBreak/>
        <w:t>Framing---1AC</w:t>
      </w:r>
    </w:p>
    <w:p w:rsidR="00174369" w:rsidRPr="000D1063" w:rsidRDefault="00174369" w:rsidP="00174369">
      <w:pPr>
        <w:pStyle w:val="Heading4"/>
      </w:pPr>
      <w:r w:rsidRPr="000D1063">
        <w:t>FRAMING:</w:t>
      </w:r>
    </w:p>
    <w:p w:rsidR="00174369" w:rsidRDefault="00174369" w:rsidP="00174369">
      <w:pPr>
        <w:pStyle w:val="Heading4"/>
        <w:rPr>
          <w:bCs/>
        </w:rPr>
      </w:pPr>
      <w:r>
        <w:t xml:space="preserve">You should use a </w:t>
      </w:r>
      <w:r>
        <w:rPr>
          <w:u w:val="single"/>
        </w:rPr>
        <w:t>tail discounted</w:t>
      </w:r>
      <w:r w:rsidRPr="002D4613">
        <w:t xml:space="preserve"> </w:t>
      </w:r>
      <w:r>
        <w:t xml:space="preserve">measure of expected utility. </w:t>
      </w:r>
      <w:r>
        <w:rPr>
          <w:u w:val="single"/>
        </w:rPr>
        <w:t>E</w:t>
      </w:r>
      <w:r w:rsidRPr="00854F80">
        <w:rPr>
          <w:u w:val="single"/>
        </w:rPr>
        <w:t>xclude</w:t>
      </w:r>
      <w:r>
        <w:t xml:space="preserve"> payoffs with less than 5% probability to compare prospects’ </w:t>
      </w:r>
      <w:r>
        <w:rPr>
          <w:u w:val="single"/>
        </w:rPr>
        <w:t>moderate</w:t>
      </w:r>
      <w:r>
        <w:t xml:space="preserve"> values</w:t>
      </w:r>
      <w:r w:rsidRPr="00854F80">
        <w:rPr>
          <w:bCs/>
        </w:rPr>
        <w:t xml:space="preserve">, preserving </w:t>
      </w:r>
      <w:r w:rsidRPr="00854F80">
        <w:rPr>
          <w:bCs/>
          <w:u w:val="single"/>
        </w:rPr>
        <w:t>undiscounted</w:t>
      </w:r>
      <w:r w:rsidRPr="00854F80">
        <w:rPr>
          <w:bCs/>
        </w:rPr>
        <w:t xml:space="preserve"> expected value only as a </w:t>
      </w:r>
      <w:r w:rsidRPr="00854F80">
        <w:rPr>
          <w:bCs/>
          <w:u w:val="single"/>
        </w:rPr>
        <w:t>tiebreaker</w:t>
      </w:r>
      <w:r w:rsidRPr="00854F80">
        <w:rPr>
          <w:bCs/>
        </w:rPr>
        <w:t>.</w:t>
      </w:r>
    </w:p>
    <w:p w:rsidR="00174369" w:rsidRPr="00A74AFA" w:rsidRDefault="00174369" w:rsidP="00174369">
      <w:pPr>
        <w:pStyle w:val="Undertag"/>
      </w:pPr>
      <w:r>
        <w:t>---5% is the cutoff for statistically significant in most general statistical models</w:t>
      </w:r>
    </w:p>
    <w:p w:rsidR="00174369" w:rsidRPr="00B10FA9" w:rsidRDefault="00174369" w:rsidP="00174369">
      <w:r w:rsidRPr="000973B6">
        <w:rPr>
          <w:rStyle w:val="Style13ptBold"/>
        </w:rPr>
        <w:t>Barrett ’24</w:t>
      </w:r>
      <w:r w:rsidRPr="00B50751">
        <w:t xml:space="preserve">, </w:t>
      </w:r>
      <w:r>
        <w:t xml:space="preserve">Assistant Professor of Philosophy at Vanderbilt, PhD in Philosophy from the University of Arizona. </w:t>
      </w:r>
      <w:r w:rsidRPr="00B50751">
        <w:t>Jacob. “</w:t>
      </w:r>
      <w:bookmarkStart w:id="6" w:name="_Hlk206968040"/>
      <w:r w:rsidRPr="00B50751">
        <w:t>In Defence of Moderation</w:t>
      </w:r>
      <w:bookmarkEnd w:id="6"/>
      <w:r w:rsidRPr="00B50751">
        <w:t>.” GPI Working Paper, no. 32 (December 2024)</w:t>
      </w:r>
      <w:r>
        <w:t xml:space="preserve"> </w:t>
      </w:r>
      <w:r w:rsidRPr="00CE1C5C">
        <w:t>https://www.globalprioritiesinstitute.org/wp-content/uploads/Jacob-Barrett-In-Defence-of-Moderation.pdf</w:t>
      </w:r>
      <w:r w:rsidRPr="00B50751">
        <w:t>.</w:t>
      </w:r>
      <w:r>
        <w:t xml:space="preserve"> smodi</w:t>
      </w:r>
    </w:p>
    <w:p w:rsidR="00174369" w:rsidRPr="00282254" w:rsidRDefault="00174369" w:rsidP="00174369">
      <w:pPr>
        <w:rPr>
          <w:sz w:val="16"/>
        </w:rPr>
      </w:pPr>
      <w:r w:rsidRPr="00282254">
        <w:rPr>
          <w:sz w:val="16"/>
        </w:rPr>
        <w:t xml:space="preserve">The rough idea behind probability discounting is straightforward: </w:t>
      </w:r>
      <w:r w:rsidRPr="00971B6D">
        <w:rPr>
          <w:rStyle w:val="StyleUnderline"/>
        </w:rPr>
        <w:t xml:space="preserve">to deal with </w:t>
      </w:r>
      <w:r w:rsidRPr="00971B6D">
        <w:rPr>
          <w:rStyle w:val="Emphasis"/>
        </w:rPr>
        <w:t>tiny probabilities</w:t>
      </w:r>
      <w:r w:rsidRPr="00971B6D">
        <w:rPr>
          <w:rStyle w:val="StyleUnderline"/>
        </w:rPr>
        <w:t xml:space="preserve"> of </w:t>
      </w:r>
      <w:r w:rsidRPr="00971B6D">
        <w:rPr>
          <w:rStyle w:val="Emphasis"/>
        </w:rPr>
        <w:t>enormous value</w:t>
      </w:r>
      <w:r w:rsidRPr="00282254">
        <w:rPr>
          <w:sz w:val="16"/>
        </w:rPr>
        <w:t>, simply ignore such tiny probabilities. Though less common than boundedness, probability discounting also has a long pedigree (see Monton 2019). However, when we try to formulate it carefully we run into a question: we should discount tiny probabilities of what?</w:t>
      </w:r>
    </w:p>
    <w:p w:rsidR="00174369" w:rsidRPr="00105752" w:rsidRDefault="00174369" w:rsidP="00174369">
      <w:pPr>
        <w:rPr>
          <w:sz w:val="16"/>
        </w:rPr>
      </w:pPr>
      <w:r w:rsidRPr="00105752">
        <w:rPr>
          <w:sz w:val="16"/>
        </w:rPr>
        <w:t xml:space="preserve">A natural approach is to discount outcomes with a tiny probability of occurring (Smith 2014). However, this renders our evaluation of prospects extremely sensitive to how we individuate outcomes—if we individuate finely enough, every outcome is discounted. Most state-of the-art views, then, </w:t>
      </w:r>
      <w:r w:rsidRPr="00A17EED">
        <w:rPr>
          <w:rStyle w:val="StyleUnderline"/>
        </w:rPr>
        <w:t xml:space="preserve">avoid this problem by </w:t>
      </w:r>
      <w:r w:rsidRPr="008B27E1">
        <w:rPr>
          <w:rStyle w:val="StyleUnderline"/>
          <w:highlight w:val="cyan"/>
        </w:rPr>
        <w:t>discount</w:t>
      </w:r>
      <w:r w:rsidRPr="00A17EED">
        <w:rPr>
          <w:rStyle w:val="StyleUnderline"/>
        </w:rPr>
        <w:t xml:space="preserve">ing not tiny probability outcomes, but </w:t>
      </w:r>
      <w:r w:rsidRPr="008B27E1">
        <w:rPr>
          <w:rStyle w:val="StyleUnderline"/>
          <w:highlight w:val="cyan"/>
        </w:rPr>
        <w:t>tiny probabilities</w:t>
      </w:r>
      <w:r w:rsidRPr="00A17EED">
        <w:rPr>
          <w:rStyle w:val="StyleUnderline"/>
        </w:rPr>
        <w:t xml:space="preserve"> of </w:t>
      </w:r>
      <w:r w:rsidRPr="00A17EED">
        <w:rPr>
          <w:rStyle w:val="Emphasis"/>
        </w:rPr>
        <w:t>achieving</w:t>
      </w:r>
      <w:r w:rsidRPr="00A17EED">
        <w:rPr>
          <w:rStyle w:val="StyleUnderline"/>
        </w:rPr>
        <w:t xml:space="preserve"> very high or low values</w:t>
      </w:r>
      <w:r w:rsidRPr="00105752">
        <w:rPr>
          <w:sz w:val="16"/>
        </w:rPr>
        <w:t xml:space="preserve"> (Beckstead and Thomas 2023: 439-40, Kosonen 2022: 164-178; though see Smith 2024). These views also promise to better isolate our anti-fanatical intuitions, given their targeted concern with tiny probabilities of enormous value.</w:t>
      </w:r>
    </w:p>
    <w:p w:rsidR="00174369" w:rsidRPr="00105752" w:rsidRDefault="00174369" w:rsidP="00174369">
      <w:pPr>
        <w:rPr>
          <w:sz w:val="16"/>
        </w:rPr>
      </w:pPr>
      <w:r w:rsidRPr="00105752">
        <w:rPr>
          <w:sz w:val="16"/>
        </w:rPr>
        <w:t xml:space="preserve">To explain, </w:t>
      </w:r>
      <w:r w:rsidRPr="008B27E1">
        <w:rPr>
          <w:rStyle w:val="StyleUnderline"/>
          <w:highlight w:val="cyan"/>
        </w:rPr>
        <w:t>let</w:t>
      </w:r>
      <w:r w:rsidRPr="009430E4">
        <w:rPr>
          <w:rStyle w:val="StyleUnderline"/>
        </w:rPr>
        <w:t xml:space="preserve"> the </w:t>
      </w:r>
      <w:r w:rsidRPr="008B27E1">
        <w:rPr>
          <w:rStyle w:val="StyleUnderline"/>
          <w:highlight w:val="cyan"/>
        </w:rPr>
        <w:t>discounting threshold be e</w:t>
      </w:r>
      <w:r w:rsidRPr="00105752">
        <w:rPr>
          <w:sz w:val="16"/>
        </w:rPr>
        <w:t xml:space="preserve">. Now, let’s say that </w:t>
      </w:r>
      <w:r w:rsidRPr="009430E4">
        <w:rPr>
          <w:rStyle w:val="StyleUnderline"/>
        </w:rPr>
        <w:t xml:space="preserve">a </w:t>
      </w:r>
      <w:r w:rsidRPr="008B27E1">
        <w:rPr>
          <w:rStyle w:val="StyleUnderline"/>
          <w:highlight w:val="cyan"/>
        </w:rPr>
        <w:t>value</w:t>
      </w:r>
      <w:r w:rsidRPr="009430E4">
        <w:rPr>
          <w:rStyle w:val="StyleUnderline"/>
        </w:rPr>
        <w:t xml:space="preserve"> is </w:t>
      </w:r>
      <w:r w:rsidRPr="008B27E1">
        <w:rPr>
          <w:rStyle w:val="StyleUnderline"/>
          <w:highlight w:val="cyan"/>
        </w:rPr>
        <w:t>in</w:t>
      </w:r>
      <w:r w:rsidRPr="009430E4">
        <w:rPr>
          <w:rStyle w:val="StyleUnderline"/>
        </w:rPr>
        <w:t xml:space="preserve"> the</w:t>
      </w:r>
      <w:r w:rsidRPr="00105752">
        <w:rPr>
          <w:sz w:val="16"/>
        </w:rPr>
        <w:t xml:space="preserve"> “left </w:t>
      </w:r>
      <w:r w:rsidRPr="008B27E1">
        <w:rPr>
          <w:rStyle w:val="Emphasis"/>
          <w:highlight w:val="cyan"/>
        </w:rPr>
        <w:t>tail</w:t>
      </w:r>
      <w:r w:rsidRPr="00105752">
        <w:rPr>
          <w:sz w:val="16"/>
        </w:rPr>
        <w:t xml:space="preserve">” </w:t>
      </w:r>
      <w:r w:rsidRPr="008B27E1">
        <w:rPr>
          <w:rStyle w:val="StyleUnderline"/>
          <w:highlight w:val="cyan"/>
        </w:rPr>
        <w:t>of</w:t>
      </w:r>
      <w:r w:rsidRPr="009430E4">
        <w:rPr>
          <w:rStyle w:val="StyleUnderline"/>
        </w:rPr>
        <w:t xml:space="preserve"> a </w:t>
      </w:r>
      <w:r w:rsidRPr="008B27E1">
        <w:rPr>
          <w:rStyle w:val="StyleUnderline"/>
          <w:highlight w:val="cyan"/>
        </w:rPr>
        <w:t>prospect if</w:t>
      </w:r>
      <w:r w:rsidRPr="00282254">
        <w:rPr>
          <w:rStyle w:val="StyleUnderline"/>
        </w:rPr>
        <w:t xml:space="preserve"> its </w:t>
      </w:r>
      <w:r w:rsidRPr="008B27E1">
        <w:rPr>
          <w:rStyle w:val="StyleUnderline"/>
          <w:highlight w:val="cyan"/>
        </w:rPr>
        <w:t>probability of yielding</w:t>
      </w:r>
      <w:r w:rsidRPr="009430E4">
        <w:rPr>
          <w:rStyle w:val="StyleUnderline"/>
        </w:rPr>
        <w:t xml:space="preserve"> that </w:t>
      </w:r>
      <w:r w:rsidRPr="008B27E1">
        <w:rPr>
          <w:rStyle w:val="StyleUnderline"/>
          <w:highlight w:val="cyan"/>
        </w:rPr>
        <w:t>value</w:t>
      </w:r>
      <w:r w:rsidRPr="00105752">
        <w:rPr>
          <w:sz w:val="16"/>
        </w:rPr>
        <w:t xml:space="preserve"> or less </w:t>
      </w:r>
      <w:r w:rsidRPr="009430E4">
        <w:rPr>
          <w:rStyle w:val="StyleUnderline"/>
        </w:rPr>
        <w:t xml:space="preserve">is </w:t>
      </w:r>
      <w:r w:rsidRPr="008B27E1">
        <w:rPr>
          <w:rStyle w:val="StyleUnderline"/>
          <w:highlight w:val="cyan"/>
        </w:rPr>
        <w:t>under e</w:t>
      </w:r>
      <w:r w:rsidRPr="00105752">
        <w:rPr>
          <w:sz w:val="16"/>
        </w:rPr>
        <w:t xml:space="preserve">, in the “right tail” of a prospect if its probability of yielding that value or more is under e, </w:t>
      </w:r>
      <w:r w:rsidRPr="00105752">
        <w:rPr>
          <w:rStyle w:val="StyleUnderline"/>
        </w:rPr>
        <w:t xml:space="preserve">and “moderate” if in </w:t>
      </w:r>
      <w:r w:rsidRPr="00105752">
        <w:rPr>
          <w:rStyle w:val="Emphasis"/>
        </w:rPr>
        <w:t>neither tail</w:t>
      </w:r>
      <w:r w:rsidRPr="00105752">
        <w:rPr>
          <w:sz w:val="16"/>
        </w:rPr>
        <w:t xml:space="preserve">. </w:t>
      </w:r>
      <w:r w:rsidRPr="009430E4">
        <w:rPr>
          <w:rStyle w:val="StyleUnderline"/>
        </w:rPr>
        <w:t xml:space="preserve">According to </w:t>
      </w:r>
      <w:r w:rsidRPr="008B27E1">
        <w:rPr>
          <w:rStyle w:val="Emphasis"/>
          <w:highlight w:val="cyan"/>
        </w:rPr>
        <w:t>tail discounting</w:t>
      </w:r>
      <w:r w:rsidRPr="00282254">
        <w:rPr>
          <w:rStyle w:val="StyleUnderline"/>
        </w:rPr>
        <w:t xml:space="preserve"> we </w:t>
      </w:r>
      <w:r w:rsidRPr="00105752">
        <w:rPr>
          <w:rStyle w:val="StyleUnderline"/>
        </w:rPr>
        <w:t>should</w:t>
      </w:r>
      <w:r w:rsidRPr="00105752">
        <w:rPr>
          <w:sz w:val="16"/>
        </w:rPr>
        <w:t xml:space="preserve">, in the </w:t>
      </w:r>
      <w:r w:rsidRPr="008B27E1">
        <w:rPr>
          <w:rStyle w:val="StyleUnderline"/>
          <w:highlight w:val="cyan"/>
        </w:rPr>
        <w:t>first</w:t>
      </w:r>
      <w:r w:rsidRPr="00105752">
        <w:rPr>
          <w:sz w:val="16"/>
        </w:rPr>
        <w:t xml:space="preserve"> instance, </w:t>
      </w:r>
      <w:r w:rsidRPr="008B27E1">
        <w:rPr>
          <w:rStyle w:val="StyleUnderline"/>
          <w:highlight w:val="cyan"/>
        </w:rPr>
        <w:t>evaluate prospects</w:t>
      </w:r>
      <w:r w:rsidRPr="00282254">
        <w:rPr>
          <w:rStyle w:val="StyleUnderline"/>
        </w:rPr>
        <w:t xml:space="preserve"> </w:t>
      </w:r>
      <w:r w:rsidRPr="00282254">
        <w:rPr>
          <w:rStyle w:val="Emphasis"/>
        </w:rPr>
        <w:t>conditional</w:t>
      </w:r>
      <w:r w:rsidRPr="00282254">
        <w:rPr>
          <w:rStyle w:val="StyleUnderline"/>
        </w:rPr>
        <w:t xml:space="preserve"> </w:t>
      </w:r>
      <w:r w:rsidRPr="008B27E1">
        <w:rPr>
          <w:rStyle w:val="StyleUnderline"/>
          <w:highlight w:val="cyan"/>
        </w:rPr>
        <w:t>on</w:t>
      </w:r>
      <w:r w:rsidRPr="009430E4">
        <w:rPr>
          <w:rStyle w:val="StyleUnderline"/>
        </w:rPr>
        <w:t xml:space="preserve"> the </w:t>
      </w:r>
      <w:r w:rsidRPr="008B27E1">
        <w:rPr>
          <w:rStyle w:val="StyleUnderline"/>
          <w:highlight w:val="cyan"/>
        </w:rPr>
        <w:t>assumption</w:t>
      </w:r>
      <w:r w:rsidRPr="00282254">
        <w:rPr>
          <w:rStyle w:val="StyleUnderline"/>
        </w:rPr>
        <w:t xml:space="preserve"> that </w:t>
      </w:r>
      <w:r w:rsidRPr="008B27E1">
        <w:rPr>
          <w:rStyle w:val="StyleUnderline"/>
          <w:highlight w:val="cyan"/>
        </w:rPr>
        <w:t>they yield</w:t>
      </w:r>
      <w:r w:rsidRPr="00282254">
        <w:rPr>
          <w:rStyle w:val="StyleUnderline"/>
        </w:rPr>
        <w:t xml:space="preserve"> a </w:t>
      </w:r>
      <w:r w:rsidRPr="008B27E1">
        <w:rPr>
          <w:rStyle w:val="Emphasis"/>
          <w:highlight w:val="cyan"/>
        </w:rPr>
        <w:t>moderate value</w:t>
      </w:r>
      <w:r w:rsidRPr="00105752">
        <w:rPr>
          <w:sz w:val="16"/>
        </w:rPr>
        <w:t xml:space="preserve"> (Beckstead and Thomas 2023: 439-440). For example, if we otherwise endorse expected value theory and modify it only in this way (as I assume for simplicity), </w:t>
      </w:r>
      <w:r w:rsidRPr="00105752">
        <w:rPr>
          <w:rStyle w:val="StyleUnderline"/>
        </w:rPr>
        <w:t xml:space="preserve">the </w:t>
      </w:r>
      <w:r w:rsidRPr="00E5370D">
        <w:rPr>
          <w:rStyle w:val="StyleUnderline"/>
        </w:rPr>
        <w:t xml:space="preserve">tail-discounted value of prospect X is the </w:t>
      </w:r>
      <w:r w:rsidRPr="00E5370D">
        <w:rPr>
          <w:rStyle w:val="Emphasis"/>
        </w:rPr>
        <w:t>e</w:t>
      </w:r>
      <w:r w:rsidRPr="00E5370D">
        <w:rPr>
          <w:rStyle w:val="StyleUnderline"/>
        </w:rPr>
        <w:t xml:space="preserve">xpected </w:t>
      </w:r>
      <w:r w:rsidRPr="00E5370D">
        <w:rPr>
          <w:rStyle w:val="Emphasis"/>
        </w:rPr>
        <w:t>v</w:t>
      </w:r>
      <w:r w:rsidRPr="00E5370D">
        <w:rPr>
          <w:rStyle w:val="StyleUnderline"/>
        </w:rPr>
        <w:t xml:space="preserve">alue of X </w:t>
      </w:r>
      <w:r w:rsidRPr="00E5370D">
        <w:rPr>
          <w:rStyle w:val="Emphasis"/>
        </w:rPr>
        <w:t>conditional</w:t>
      </w:r>
      <w:r w:rsidRPr="00E5370D">
        <w:rPr>
          <w:rStyle w:val="StyleUnderline"/>
        </w:rPr>
        <w:t xml:space="preserve"> on it yielding a moderate value.</w:t>
      </w:r>
      <w:r w:rsidRPr="00E5370D">
        <w:rPr>
          <w:sz w:val="16"/>
        </w:rPr>
        <w:t xml:space="preserve"> From here, we say that one prospect is better than</w:t>
      </w:r>
      <w:r w:rsidRPr="00105752">
        <w:rPr>
          <w:sz w:val="16"/>
        </w:rPr>
        <w:t xml:space="preserve"> another if its tail-discounted value is greater, </w:t>
      </w:r>
      <w:r w:rsidRPr="008B27E1">
        <w:rPr>
          <w:rStyle w:val="StyleUnderline"/>
          <w:highlight w:val="cyan"/>
        </w:rPr>
        <w:t xml:space="preserve">allowing </w:t>
      </w:r>
      <w:r w:rsidRPr="008B27E1">
        <w:rPr>
          <w:rStyle w:val="Emphasis"/>
          <w:highlight w:val="cyan"/>
        </w:rPr>
        <w:t>undiscounted</w:t>
      </w:r>
      <w:r w:rsidRPr="006B5073">
        <w:rPr>
          <w:rStyle w:val="StyleUnderline"/>
        </w:rPr>
        <w:t xml:space="preserve"> </w:t>
      </w:r>
      <w:r w:rsidRPr="008B27E1">
        <w:rPr>
          <w:rStyle w:val="Emphasis"/>
          <w:highlight w:val="cyan"/>
        </w:rPr>
        <w:t>e</w:t>
      </w:r>
      <w:r w:rsidRPr="006B5073">
        <w:rPr>
          <w:rStyle w:val="StyleUnderline"/>
        </w:rPr>
        <w:t xml:space="preserve">xpected </w:t>
      </w:r>
      <w:r w:rsidRPr="008B27E1">
        <w:rPr>
          <w:rStyle w:val="Emphasis"/>
          <w:highlight w:val="cyan"/>
        </w:rPr>
        <w:t>v</w:t>
      </w:r>
      <w:r w:rsidRPr="006B5073">
        <w:rPr>
          <w:rStyle w:val="StyleUnderline"/>
        </w:rPr>
        <w:t xml:space="preserve">alue to serve </w:t>
      </w:r>
      <w:r w:rsidRPr="009430E4">
        <w:rPr>
          <w:rStyle w:val="StyleUnderline"/>
        </w:rPr>
        <w:t xml:space="preserve">as </w:t>
      </w:r>
      <w:r w:rsidRPr="008B27E1">
        <w:rPr>
          <w:rStyle w:val="StyleUnderline"/>
          <w:highlight w:val="cyan"/>
        </w:rPr>
        <w:t xml:space="preserve">a </w:t>
      </w:r>
      <w:r w:rsidRPr="008B27E1">
        <w:rPr>
          <w:rStyle w:val="Emphasis"/>
          <w:highlight w:val="cyan"/>
        </w:rPr>
        <w:t>tiebreaker</w:t>
      </w:r>
      <w:r w:rsidRPr="00105752">
        <w:rPr>
          <w:sz w:val="16"/>
        </w:rPr>
        <w:t>.</w:t>
      </w:r>
    </w:p>
    <w:p w:rsidR="00174369" w:rsidRPr="00A61632" w:rsidRDefault="00174369" w:rsidP="00174369">
      <w:pPr>
        <w:rPr>
          <w:sz w:val="16"/>
        </w:rPr>
      </w:pPr>
      <w:r w:rsidRPr="00105752">
        <w:rPr>
          <w:rStyle w:val="StyleUnderline"/>
        </w:rPr>
        <w:t xml:space="preserve">Tail discounting </w:t>
      </w:r>
      <w:r w:rsidRPr="008B27E1">
        <w:rPr>
          <w:rStyle w:val="Emphasis"/>
          <w:highlight w:val="cyan"/>
        </w:rPr>
        <w:t>avoids fanatical results</w:t>
      </w:r>
      <w:r w:rsidRPr="00A61632">
        <w:rPr>
          <w:sz w:val="16"/>
        </w:rPr>
        <w:t xml:space="preserve"> in cases like Long-Shot Utopia, assuming the discounting threshold is greater than 10</w:t>
      </w:r>
      <w:r w:rsidRPr="00A61632">
        <w:rPr>
          <w:sz w:val="16"/>
          <w:vertAlign w:val="superscript"/>
        </w:rPr>
        <w:t>-18</w:t>
      </w:r>
      <w:r w:rsidRPr="00A61632">
        <w:rPr>
          <w:sz w:val="16"/>
        </w:rPr>
        <w:t xml:space="preserve">. </w:t>
      </w:r>
      <w:r w:rsidRPr="008B27E1">
        <w:rPr>
          <w:rStyle w:val="StyleUnderline"/>
          <w:highlight w:val="cyan"/>
        </w:rPr>
        <w:t>And</w:t>
      </w:r>
      <w:r w:rsidRPr="00061FCC">
        <w:rPr>
          <w:rStyle w:val="StyleUnderline"/>
        </w:rPr>
        <w:t xml:space="preserve"> it avoids </w:t>
      </w:r>
      <w:r w:rsidRPr="009430E4">
        <w:rPr>
          <w:rStyle w:val="StyleUnderline"/>
        </w:rPr>
        <w:t xml:space="preserve">the </w:t>
      </w:r>
      <w:r w:rsidRPr="008B27E1">
        <w:rPr>
          <w:rStyle w:val="StyleUnderline"/>
          <w:highlight w:val="cyan"/>
        </w:rPr>
        <w:t>implausible results of boundedness</w:t>
      </w:r>
      <w:r w:rsidRPr="00061FCC">
        <w:rPr>
          <w:rStyle w:val="StyleUnderline"/>
        </w:rPr>
        <w:t xml:space="preserve">, making it </w:t>
      </w:r>
      <w:r w:rsidRPr="00061FCC">
        <w:rPr>
          <w:rStyle w:val="Emphasis"/>
        </w:rPr>
        <w:t>more intuitive</w:t>
      </w:r>
      <w:r w:rsidRPr="00061FCC">
        <w:rPr>
          <w:rStyle w:val="StyleUnderline"/>
        </w:rPr>
        <w:t xml:space="preserve"> still</w:t>
      </w:r>
      <w:r w:rsidRPr="00A61632">
        <w:rPr>
          <w:sz w:val="16"/>
        </w:rPr>
        <w:t>. However, tail discounting can’t capture all our anti-fanatical intuitions. For example, suppose that, as in Long-Shot Utopia, funding the speculative research has a 10</w:t>
      </w:r>
      <w:r w:rsidRPr="00A61632">
        <w:rPr>
          <w:sz w:val="16"/>
          <w:vertAlign w:val="superscript"/>
        </w:rPr>
        <w:t>-18</w:t>
      </w:r>
      <w:r w:rsidRPr="00A61632">
        <w:rPr>
          <w:sz w:val="16"/>
        </w:rPr>
        <w:t xml:space="preserve"> probability of producing 10</w:t>
      </w:r>
      <w:r w:rsidRPr="00A61632">
        <w:rPr>
          <w:sz w:val="16"/>
          <w:vertAlign w:val="superscript"/>
        </w:rPr>
        <w:t>27</w:t>
      </w:r>
      <w:r w:rsidRPr="00A61632">
        <w:rPr>
          <w:sz w:val="16"/>
        </w:rPr>
        <w:t xml:space="preserve"> lives. However, now add that, independently of your choice, there’s a 0.01 baseline probability of there being 10</w:t>
      </w:r>
      <w:r w:rsidRPr="00A61632">
        <w:rPr>
          <w:sz w:val="16"/>
          <w:vertAlign w:val="superscript"/>
        </w:rPr>
        <w:t>27</w:t>
      </w:r>
      <w:r w:rsidRPr="00A61632">
        <w:rPr>
          <w:sz w:val="16"/>
        </w:rPr>
        <w:t xml:space="preserve"> lives anyway. Then, since 0.01 is above any plausible discounting threshold, the 10</w:t>
      </w:r>
      <w:r w:rsidRPr="00A61632">
        <w:rPr>
          <w:sz w:val="16"/>
          <w:vertAlign w:val="superscript"/>
        </w:rPr>
        <w:t>-18</w:t>
      </w:r>
      <w:r w:rsidRPr="00A61632">
        <w:rPr>
          <w:sz w:val="16"/>
        </w:rPr>
        <w:t xml:space="preserve"> probability that funding the research brings about this amazing outcome is no longer discounted, and we should fund the research after all.</w:t>
      </w:r>
    </w:p>
    <w:p w:rsidR="00174369" w:rsidRPr="00A61632" w:rsidRDefault="00174369" w:rsidP="00174369">
      <w:pPr>
        <w:rPr>
          <w:sz w:val="16"/>
        </w:rPr>
      </w:pPr>
      <w:r w:rsidRPr="00A61632">
        <w:rPr>
          <w:sz w:val="16"/>
        </w:rPr>
        <w:t>This may be clearer in a table:</w:t>
      </w:r>
    </w:p>
    <w:p w:rsidR="00174369" w:rsidRDefault="00174369" w:rsidP="00174369">
      <w:r>
        <w:t>&lt;&lt;Table 2 Omitted&gt;&gt;</w:t>
      </w:r>
    </w:p>
    <w:p w:rsidR="00174369" w:rsidRPr="00B15409" w:rsidRDefault="00174369" w:rsidP="00174369">
      <w:pPr>
        <w:rPr>
          <w:sz w:val="16"/>
        </w:rPr>
      </w:pPr>
      <w:r w:rsidRPr="00B15409">
        <w:rPr>
          <w:sz w:val="16"/>
        </w:rPr>
        <w:t>Tail discounting says that Charity is better than Research because it discounts the tiny (10</w:t>
      </w:r>
      <w:r w:rsidRPr="00B15409">
        <w:rPr>
          <w:sz w:val="16"/>
          <w:vertAlign w:val="superscript"/>
        </w:rPr>
        <w:t>-18</w:t>
      </w:r>
      <w:r w:rsidRPr="00B15409">
        <w:rPr>
          <w:sz w:val="16"/>
        </w:rPr>
        <w:t>) probability of Research producing 10</w:t>
      </w:r>
      <w:r w:rsidRPr="00B15409">
        <w:rPr>
          <w:sz w:val="16"/>
          <w:vertAlign w:val="superscript"/>
        </w:rPr>
        <w:t>27</w:t>
      </w:r>
      <w:r w:rsidRPr="00B15409">
        <w:rPr>
          <w:sz w:val="16"/>
        </w:rPr>
        <w:t xml:space="preserve"> lives. However, it also says that Research+Baseline is better than Charity+Baseline, since it no longer discounts the probability of the former producing 10</w:t>
      </w:r>
      <w:r w:rsidRPr="00B15409">
        <w:rPr>
          <w:sz w:val="16"/>
          <w:vertAlign w:val="superscript"/>
        </w:rPr>
        <w:t>27</w:t>
      </w:r>
      <w:r w:rsidRPr="00B15409">
        <w:rPr>
          <w:sz w:val="16"/>
        </w:rPr>
        <w:t xml:space="preserve"> lives: the probability of achieving an outcome as good or better is now 0.01+10</w:t>
      </w:r>
      <w:r w:rsidRPr="00B15409">
        <w:rPr>
          <w:sz w:val="16"/>
          <w:vertAlign w:val="superscript"/>
        </w:rPr>
        <w:t>-18</w:t>
      </w:r>
      <w:r w:rsidRPr="00B15409">
        <w:rPr>
          <w:sz w:val="16"/>
        </w:rPr>
        <w:t xml:space="preserve"> . So, tail discounting can’t capture the anti-fanatical intuition that we shouldn’t donate to speculative research that will almost certainly make no difference, since it makes our evaluation sensitive to the baseline probability that at least as good an outcome is achieved regardless (Kosonen 2022: 167-173, Cibinel 2023: 665-666).</w:t>
      </w:r>
    </w:p>
    <w:p w:rsidR="00174369" w:rsidRPr="00F26634" w:rsidRDefault="00174369" w:rsidP="00174369">
      <w:pPr>
        <w:rPr>
          <w:sz w:val="16"/>
        </w:rPr>
      </w:pPr>
      <w:r w:rsidRPr="00B15409">
        <w:rPr>
          <w:sz w:val="16"/>
        </w:rPr>
        <w:t xml:space="preserve">Despite this, </w:t>
      </w:r>
      <w:r w:rsidRPr="009430E4">
        <w:rPr>
          <w:rStyle w:val="StyleUnderline"/>
        </w:rPr>
        <w:t>tail discounting remains</w:t>
      </w:r>
      <w:r w:rsidRPr="00E5370D">
        <w:rPr>
          <w:rStyle w:val="StyleUnderline"/>
        </w:rPr>
        <w:t xml:space="preserve"> </w:t>
      </w:r>
      <w:r w:rsidRPr="008B27E1">
        <w:rPr>
          <w:rStyle w:val="Emphasis"/>
          <w:highlight w:val="cyan"/>
        </w:rPr>
        <w:t>more intuitive</w:t>
      </w:r>
      <w:r w:rsidRPr="008B27E1">
        <w:rPr>
          <w:rStyle w:val="StyleUnderline"/>
          <w:highlight w:val="cyan"/>
        </w:rPr>
        <w:t xml:space="preserve"> than </w:t>
      </w:r>
      <w:r w:rsidRPr="008B27E1">
        <w:rPr>
          <w:rStyle w:val="Emphasis"/>
          <w:highlight w:val="cyan"/>
        </w:rPr>
        <w:t>fanaticism</w:t>
      </w:r>
      <w:r w:rsidRPr="00B15409">
        <w:rPr>
          <w:sz w:val="16"/>
        </w:rPr>
        <w:t xml:space="preserve">. </w:t>
      </w:r>
      <w:r w:rsidRPr="00B15409">
        <w:rPr>
          <w:rStyle w:val="StyleUnderline"/>
        </w:rPr>
        <w:t xml:space="preserve">It </w:t>
      </w:r>
      <w:r w:rsidRPr="008B27E1">
        <w:rPr>
          <w:rStyle w:val="StyleUnderline"/>
          <w:highlight w:val="cyan"/>
        </w:rPr>
        <w:t>avoids rendering</w:t>
      </w:r>
      <w:r w:rsidRPr="00B15409">
        <w:rPr>
          <w:rStyle w:val="StyleUnderline"/>
        </w:rPr>
        <w:t xml:space="preserve"> our </w:t>
      </w:r>
      <w:r w:rsidRPr="008B27E1">
        <w:rPr>
          <w:rStyle w:val="StyleUnderline"/>
          <w:highlight w:val="cyan"/>
        </w:rPr>
        <w:t xml:space="preserve">decision-making </w:t>
      </w:r>
      <w:r w:rsidRPr="008B27E1">
        <w:rPr>
          <w:rStyle w:val="Emphasis"/>
          <w:highlight w:val="cyan"/>
        </w:rPr>
        <w:t>hostage</w:t>
      </w:r>
      <w:r w:rsidRPr="008B27E1">
        <w:rPr>
          <w:rStyle w:val="StyleUnderline"/>
          <w:highlight w:val="cyan"/>
        </w:rPr>
        <w:t xml:space="preserve"> to</w:t>
      </w:r>
      <w:r w:rsidRPr="00E5370D">
        <w:rPr>
          <w:rStyle w:val="StyleUnderline"/>
        </w:rPr>
        <w:t xml:space="preserve"> tiny probabilities of</w:t>
      </w:r>
      <w:r w:rsidRPr="00B15409">
        <w:rPr>
          <w:rStyle w:val="StyleUnderline"/>
        </w:rPr>
        <w:t xml:space="preserve"> large</w:t>
      </w:r>
      <w:r w:rsidRPr="00B15409">
        <w:rPr>
          <w:sz w:val="16"/>
        </w:rPr>
        <w:t xml:space="preserve"> finite </w:t>
      </w:r>
      <w:r w:rsidRPr="00B15409">
        <w:rPr>
          <w:rStyle w:val="StyleUnderline"/>
        </w:rPr>
        <w:t xml:space="preserve">or </w:t>
      </w:r>
      <w:r w:rsidRPr="008B27E1">
        <w:rPr>
          <w:rStyle w:val="Emphasis"/>
          <w:highlight w:val="cyan"/>
        </w:rPr>
        <w:t>infinite value</w:t>
      </w:r>
      <w:r w:rsidRPr="00B15409">
        <w:rPr>
          <w:rStyle w:val="StyleUnderline"/>
        </w:rPr>
        <w:t xml:space="preserve"> in the cases we began with</w:t>
      </w:r>
      <w:r w:rsidRPr="00B15409">
        <w:rPr>
          <w:sz w:val="16"/>
        </w:rPr>
        <w:t xml:space="preserve">, where the probability of achieving at least as good outcomes for other reasons is also negligible. </w:t>
      </w:r>
      <w:r w:rsidRPr="00B15409">
        <w:rPr>
          <w:rStyle w:val="StyleUnderline"/>
        </w:rPr>
        <w:t xml:space="preserve">This </w:t>
      </w:r>
      <w:r w:rsidRPr="008B27E1">
        <w:rPr>
          <w:rStyle w:val="StyleUnderline"/>
          <w:highlight w:val="cyan"/>
        </w:rPr>
        <w:t xml:space="preserve">deals with </w:t>
      </w:r>
      <w:r w:rsidRPr="009430E4">
        <w:rPr>
          <w:rStyle w:val="StyleUnderline"/>
        </w:rPr>
        <w:t>the</w:t>
      </w:r>
      <w:r w:rsidRPr="00B15409">
        <w:rPr>
          <w:rStyle w:val="StyleUnderline"/>
        </w:rPr>
        <w:t xml:space="preserve"> </w:t>
      </w:r>
      <w:r w:rsidRPr="00B15409">
        <w:rPr>
          <w:rStyle w:val="Emphasis"/>
        </w:rPr>
        <w:t>practical</w:t>
      </w:r>
      <w:r w:rsidRPr="00B15409">
        <w:rPr>
          <w:rStyle w:val="StyleUnderline"/>
        </w:rPr>
        <w:t xml:space="preserve"> </w:t>
      </w:r>
      <w:r w:rsidRPr="008B27E1">
        <w:rPr>
          <w:rStyle w:val="StyleUnderline"/>
          <w:highlight w:val="cyan"/>
        </w:rPr>
        <w:t>problem of having to</w:t>
      </w:r>
      <w:r w:rsidRPr="00B15409">
        <w:rPr>
          <w:rStyle w:val="StyleUnderline"/>
        </w:rPr>
        <w:t xml:space="preserve"> </w:t>
      </w:r>
      <w:r w:rsidRPr="00B15409">
        <w:rPr>
          <w:rStyle w:val="Emphasis"/>
        </w:rPr>
        <w:t xml:space="preserve">exclusively </w:t>
      </w:r>
      <w:r w:rsidRPr="008B27E1">
        <w:rPr>
          <w:rStyle w:val="Emphasis"/>
          <w:highlight w:val="cyan"/>
        </w:rPr>
        <w:t>chase</w:t>
      </w:r>
      <w:r w:rsidRPr="00B15409">
        <w:rPr>
          <w:rStyle w:val="StyleUnderline"/>
        </w:rPr>
        <w:t xml:space="preserve"> tiny probabilities of </w:t>
      </w:r>
      <w:r w:rsidRPr="00E5370D">
        <w:rPr>
          <w:rStyle w:val="Emphasis"/>
        </w:rPr>
        <w:t xml:space="preserve">infinite </w:t>
      </w:r>
      <w:r w:rsidRPr="008B27E1">
        <w:rPr>
          <w:rStyle w:val="Emphasis"/>
          <w:highlight w:val="cyan"/>
        </w:rPr>
        <w:t>value</w:t>
      </w:r>
      <w:r w:rsidRPr="00B15409">
        <w:rPr>
          <w:rStyle w:val="StyleUnderline"/>
        </w:rPr>
        <w:t xml:space="preserve"> too</w:t>
      </w:r>
      <w:r w:rsidRPr="00B15409">
        <w:rPr>
          <w:sz w:val="16"/>
        </w:rPr>
        <w:t>, so long as we estimate that bringing about such value is almost certainly impossible. Under the same conditions, tail discounting handles the theoretical problem arising from the St. Petersburg prospect, since it lets us simply “cut off” the tails of this prospect once its probabilities get low enough (more on which in a moment).</w:t>
      </w:r>
    </w:p>
    <w:p w:rsidR="00174369" w:rsidRPr="001804B7" w:rsidRDefault="00174369" w:rsidP="00174369">
      <w:pPr>
        <w:pStyle w:val="Heading4"/>
      </w:pPr>
      <w:bookmarkStart w:id="7" w:name="_Hlk207046541"/>
      <w:r>
        <w:lastRenderedPageBreak/>
        <w:t xml:space="preserve">The alternative to that is </w:t>
      </w:r>
      <w:r>
        <w:rPr>
          <w:u w:val="single"/>
        </w:rPr>
        <w:t>reckless infinity obsession</w:t>
      </w:r>
      <w:r>
        <w:t>, which collapses decision-making.</w:t>
      </w:r>
    </w:p>
    <w:p w:rsidR="00174369" w:rsidRPr="007609DE" w:rsidRDefault="00174369" w:rsidP="00174369">
      <w:r w:rsidRPr="000973B6">
        <w:rPr>
          <w:rStyle w:val="Style13ptBold"/>
        </w:rPr>
        <w:t>Beckstead ’24</w:t>
      </w:r>
      <w:r w:rsidRPr="007609DE">
        <w:t xml:space="preserve">, </w:t>
      </w:r>
      <w:r>
        <w:t xml:space="preserve">Research fellow at Oxford’s Future of Humanity Institute, PhD in Philosophy from Rutgers. Senior Research Fellow at Oxford, PhD in Philosophy from Oxford, PhD in Math from UChicago. </w:t>
      </w:r>
      <w:r w:rsidRPr="007609DE">
        <w:t xml:space="preserve">Nick, and Teruji Thomas. “A Paradox for Tiny Probabilities and Enormous Values.” </w:t>
      </w:r>
      <w:r w:rsidRPr="005E18E1">
        <w:rPr>
          <w:i/>
          <w:iCs/>
        </w:rPr>
        <w:t>Noûs</w:t>
      </w:r>
      <w:r w:rsidRPr="007609DE">
        <w:t xml:space="preserve"> 58, no. 2 (2024): 431–55. </w:t>
      </w:r>
      <w:r w:rsidRPr="00225C54">
        <w:t>https://www.globalprioritiesinstitute.org/wp-content/uploads/Beckstead-Thomas-A-Paradox-for-Tiny-Probabilities-and-Enormous-Values-Version-2.1.pdf</w:t>
      </w:r>
      <w:r>
        <w:t xml:space="preserve">. </w:t>
      </w:r>
      <w:r w:rsidRPr="000F659B">
        <w:t>smodi</w:t>
      </w:r>
    </w:p>
    <w:p w:rsidR="00174369" w:rsidRPr="000F5613" w:rsidRDefault="00174369" w:rsidP="00174369">
      <w:pPr>
        <w:rPr>
          <w:sz w:val="16"/>
        </w:rPr>
      </w:pPr>
      <w:r w:rsidRPr="000F5613">
        <w:rPr>
          <w:sz w:val="16"/>
        </w:rPr>
        <w:t xml:space="preserve">Now we introduce a </w:t>
      </w:r>
      <w:r w:rsidRPr="008B27E1">
        <w:rPr>
          <w:rStyle w:val="StyleUnderline"/>
          <w:highlight w:val="cyan"/>
        </w:rPr>
        <w:t>problem</w:t>
      </w:r>
      <w:r w:rsidRPr="000F5613">
        <w:rPr>
          <w:rStyle w:val="StyleUnderline"/>
        </w:rPr>
        <w:t xml:space="preserve"> that </w:t>
      </w:r>
      <w:r w:rsidRPr="0061496F">
        <w:rPr>
          <w:rStyle w:val="StyleUnderline"/>
        </w:rPr>
        <w:t xml:space="preserve">arises </w:t>
      </w:r>
      <w:r w:rsidRPr="008B27E1">
        <w:rPr>
          <w:rStyle w:val="StyleUnderline"/>
          <w:highlight w:val="cyan"/>
        </w:rPr>
        <w:t xml:space="preserve">for </w:t>
      </w:r>
      <w:r w:rsidRPr="008B27E1">
        <w:rPr>
          <w:rStyle w:val="Emphasis"/>
          <w:highlight w:val="cyan"/>
        </w:rPr>
        <w:t>reckless theories</w:t>
      </w:r>
      <w:r w:rsidRPr="000233A9">
        <w:rPr>
          <w:rStyle w:val="StyleUnderline"/>
        </w:rPr>
        <w:t xml:space="preserve"> when there is a possibility of an </w:t>
      </w:r>
      <w:r w:rsidRPr="000233A9">
        <w:rPr>
          <w:rStyle w:val="Emphasis"/>
        </w:rPr>
        <w:t>infinite payoff</w:t>
      </w:r>
      <w:r w:rsidRPr="000F5613">
        <w:rPr>
          <w:sz w:val="16"/>
        </w:rPr>
        <w:t xml:space="preserve">. Although theorizing about infinite cases in ethics is notoriously difficult (see Bostrom (2011) for an entry to the literature), the </w:t>
      </w:r>
      <w:r w:rsidRPr="000F5613">
        <w:rPr>
          <w:rStyle w:val="Emphasis"/>
        </w:rPr>
        <w:t>timid</w:t>
      </w:r>
      <w:r w:rsidRPr="000F5613">
        <w:rPr>
          <w:rStyle w:val="StyleUnderline"/>
        </w:rPr>
        <w:t xml:space="preserve"> approaches</w:t>
      </w:r>
      <w:r w:rsidRPr="000F5613">
        <w:rPr>
          <w:sz w:val="16"/>
        </w:rPr>
        <w:t xml:space="preserve"> we surveyed in section 2 </w:t>
      </w:r>
      <w:r w:rsidRPr="000F5613">
        <w:rPr>
          <w:rStyle w:val="StyleUnderline"/>
        </w:rPr>
        <w:t>don’t lead to the particular problem we identify here</w:t>
      </w:r>
      <w:r w:rsidRPr="000F5613">
        <w:rPr>
          <w:sz w:val="16"/>
        </w:rPr>
        <w:t>. That speaks in favour of timidity, and against recklessness.</w:t>
      </w:r>
    </w:p>
    <w:p w:rsidR="00174369" w:rsidRPr="000F5613" w:rsidRDefault="00174369" w:rsidP="00174369">
      <w:pPr>
        <w:rPr>
          <w:sz w:val="16"/>
        </w:rPr>
      </w:pPr>
      <w:r w:rsidRPr="000F5613">
        <w:rPr>
          <w:sz w:val="16"/>
        </w:rPr>
        <w:t>While in philosophy and in life we usually don’t think about the possibility of achieving infinite payoffs, some philosophers, such as Pascal, claim that such infinite considerations should be decisive, at least in theory.28 More precisely, these people claim:</w:t>
      </w:r>
    </w:p>
    <w:p w:rsidR="00174369" w:rsidRPr="00921C91" w:rsidRDefault="00174369" w:rsidP="00174369">
      <w:pPr>
        <w:ind w:firstLine="720"/>
      </w:pPr>
      <w:r w:rsidRPr="008B27E1">
        <w:rPr>
          <w:rStyle w:val="Emphasis"/>
          <w:highlight w:val="cyan"/>
        </w:rPr>
        <w:t>Infinity obsession</w:t>
      </w:r>
      <w:r w:rsidRPr="00783EF2">
        <w:t xml:space="preserve">: </w:t>
      </w:r>
      <w:r w:rsidRPr="008B27E1">
        <w:rPr>
          <w:rStyle w:val="StyleUnderline"/>
          <w:highlight w:val="cyan"/>
        </w:rPr>
        <w:t>Any</w:t>
      </w:r>
      <w:r w:rsidRPr="000F5613">
        <w:rPr>
          <w:rStyle w:val="StyleUnderline"/>
        </w:rPr>
        <w:t xml:space="preserve"> </w:t>
      </w:r>
      <w:r w:rsidRPr="000F5613">
        <w:rPr>
          <w:rStyle w:val="Emphasis"/>
        </w:rPr>
        <w:t>non-zero</w:t>
      </w:r>
      <w:r w:rsidRPr="000F5613">
        <w:rPr>
          <w:rStyle w:val="StyleUnderline"/>
        </w:rPr>
        <w:t xml:space="preserve"> </w:t>
      </w:r>
      <w:r w:rsidRPr="008B27E1">
        <w:rPr>
          <w:rStyle w:val="StyleUnderline"/>
          <w:highlight w:val="cyan"/>
        </w:rPr>
        <w:t>probability</w:t>
      </w:r>
      <w:r w:rsidRPr="000F5613">
        <w:rPr>
          <w:rStyle w:val="StyleUnderline"/>
        </w:rPr>
        <w:t xml:space="preserve">, no matter how small, </w:t>
      </w:r>
      <w:r w:rsidRPr="008B27E1">
        <w:rPr>
          <w:rStyle w:val="StyleUnderline"/>
          <w:highlight w:val="cyan"/>
        </w:rPr>
        <w:t>of</w:t>
      </w:r>
      <w:r w:rsidRPr="0061496F">
        <w:rPr>
          <w:rStyle w:val="StyleUnderline"/>
        </w:rPr>
        <w:t xml:space="preserve"> an </w:t>
      </w:r>
      <w:r w:rsidRPr="008B27E1">
        <w:rPr>
          <w:rStyle w:val="Emphasis"/>
          <w:highlight w:val="cyan"/>
        </w:rPr>
        <w:t>infinite payoff</w:t>
      </w:r>
      <w:r w:rsidRPr="000F5613">
        <w:rPr>
          <w:rStyle w:val="StyleUnderline"/>
        </w:rPr>
        <w:t xml:space="preserve">, </w:t>
      </w:r>
      <w:r w:rsidRPr="0061496F">
        <w:rPr>
          <w:rStyle w:val="StyleUnderline"/>
        </w:rPr>
        <w:t xml:space="preserve">is </w:t>
      </w:r>
      <w:r w:rsidRPr="008B27E1">
        <w:rPr>
          <w:rStyle w:val="StyleUnderline"/>
          <w:highlight w:val="cyan"/>
        </w:rPr>
        <w:t>better than any finite payoff</w:t>
      </w:r>
      <w:r w:rsidRPr="000F5613">
        <w:rPr>
          <w:rStyle w:val="StyleUnderline"/>
        </w:rPr>
        <w:t xml:space="preserve"> for sure</w:t>
      </w:r>
      <w:r w:rsidRPr="00783EF2">
        <w:t>.29</w:t>
      </w:r>
    </w:p>
    <w:p w:rsidR="00174369" w:rsidRPr="00CE1C5C" w:rsidRDefault="00174369" w:rsidP="00174369">
      <w:pPr>
        <w:rPr>
          <w:sz w:val="16"/>
        </w:rPr>
      </w:pPr>
      <w:r w:rsidRPr="00CE1C5C">
        <w:rPr>
          <w:sz w:val="16"/>
        </w:rPr>
        <w:t>Throughout this discussion, by ‘an infinite payoff’ we will mean specifically a positively infinite payoff, like an infinite number of years of happy life, or an infinite number of lives saved, or something equally good. For example, in Pascal’s case, infinity obsession arises from the claim that an arbitrarily small chance of eternity in heaven is better than any finite reward. But of course the negatively reckless will face similar problems with respect to negatively infinite payoffs.</w:t>
      </w:r>
    </w:p>
    <w:p w:rsidR="00174369" w:rsidRPr="00CE1C5C" w:rsidRDefault="00174369" w:rsidP="00174369">
      <w:pPr>
        <w:rPr>
          <w:sz w:val="16"/>
        </w:rPr>
      </w:pPr>
      <w:r w:rsidRPr="00CE1C5C">
        <w:rPr>
          <w:sz w:val="16"/>
        </w:rPr>
        <w:t>In this section, we argue that, given minimal assumptions, reckless agents must be infinity-obsessed (§5.1), and that, given slightly stronger assumptions, recklessness leads to other, potentially even stranger forms of obsession (§5.2).</w:t>
      </w:r>
    </w:p>
    <w:p w:rsidR="00174369" w:rsidRPr="00CE1C5C" w:rsidRDefault="00174369" w:rsidP="00174369">
      <w:pPr>
        <w:rPr>
          <w:sz w:val="16"/>
        </w:rPr>
      </w:pPr>
      <w:r w:rsidRPr="00CE1C5C">
        <w:rPr>
          <w:sz w:val="16"/>
        </w:rPr>
        <w:t>First, though, let us make sure the differences between recklessness and infinity obsession are quite clear. Of course, only the latter involves infinite payoffs, but there is another difference too.</w:t>
      </w:r>
    </w:p>
    <w:p w:rsidR="00174369" w:rsidRPr="00CE1C5C" w:rsidRDefault="00174369" w:rsidP="00174369">
      <w:pPr>
        <w:rPr>
          <w:sz w:val="16"/>
        </w:rPr>
      </w:pPr>
      <w:r w:rsidRPr="00CE1C5C">
        <w:rPr>
          <w:sz w:val="16"/>
        </w:rPr>
        <w:t>Though the reckless are willing to take some extreme risks for finite rewards, their willingness to take a risk for any given reward depends on the probability involved. When it comes to infinite rewards, the infinity-obsessed have no such concern. Any non-zero probability of an infinite reward seems better to them than any finite reward for sure. So only definitive evidence that the infinite reward is impossible will persuade them to take the finite one instead. Such obsession can have revisionary and disturbing practical implications—a point we’ll draw out in §5.3.</w:t>
      </w:r>
    </w:p>
    <w:p w:rsidR="00174369" w:rsidRPr="00CE1C5C" w:rsidRDefault="00174369" w:rsidP="00174369">
      <w:pPr>
        <w:rPr>
          <w:sz w:val="16"/>
        </w:rPr>
      </w:pPr>
      <w:r w:rsidRPr="00CE1C5C">
        <w:rPr>
          <w:sz w:val="16"/>
        </w:rPr>
        <w:t>5.1 How recklessness leads to infinity obsession</w:t>
      </w:r>
    </w:p>
    <w:p w:rsidR="00174369" w:rsidRPr="00CE1C5C" w:rsidRDefault="00174369" w:rsidP="00174369">
      <w:pPr>
        <w:rPr>
          <w:sz w:val="16"/>
        </w:rPr>
      </w:pPr>
      <w:r w:rsidRPr="00CE1C5C">
        <w:rPr>
          <w:sz w:val="16"/>
        </w:rPr>
        <w:t xml:space="preserve">Despite their differences, </w:t>
      </w:r>
      <w:r w:rsidRPr="0061496F">
        <w:rPr>
          <w:rStyle w:val="StyleUnderline"/>
        </w:rPr>
        <w:t xml:space="preserve">recklessness leads to </w:t>
      </w:r>
      <w:r w:rsidRPr="008B27E1">
        <w:rPr>
          <w:rStyle w:val="Emphasis"/>
          <w:highlight w:val="cyan"/>
        </w:rPr>
        <w:t>infinity obsession</w:t>
      </w:r>
      <w:r w:rsidRPr="00CE1C5C">
        <w:rPr>
          <w:rStyle w:val="StyleUnderline"/>
        </w:rPr>
        <w:t>, given only very weak assumptions</w:t>
      </w:r>
      <w:r w:rsidRPr="00CE1C5C">
        <w:rPr>
          <w:sz w:val="16"/>
        </w:rPr>
        <w:t>. For example, suppose we have an agent who is reckless about the number of happy years of life he has. Compared to getting any finite number of years of happy life for sure, he’d prefer even a tiny chance of living for a sufficiently long but finite time. A fortiori, he’d prefer the same tiny chance of living for infinitely long.</w:t>
      </w:r>
    </w:p>
    <w:p w:rsidR="00174369" w:rsidRPr="00CE1C5C" w:rsidRDefault="00174369" w:rsidP="00174369">
      <w:pPr>
        <w:rPr>
          <w:sz w:val="16"/>
        </w:rPr>
      </w:pPr>
      <w:r w:rsidRPr="00CE1C5C">
        <w:rPr>
          <w:sz w:val="16"/>
        </w:rPr>
        <w:t>So he’d prefer any tiny chance of living forever to any finite number of years of happy life for sure. In other words, he’ll be infinity-obsessed.</w:t>
      </w:r>
    </w:p>
    <w:p w:rsidR="00174369" w:rsidRPr="00CE1C5C" w:rsidRDefault="00174369" w:rsidP="00174369">
      <w:pPr>
        <w:rPr>
          <w:sz w:val="16"/>
        </w:rPr>
      </w:pPr>
      <w:r w:rsidRPr="00CE1C5C">
        <w:rPr>
          <w:sz w:val="16"/>
        </w:rPr>
        <w:t>More formally, the premises we need to derive infinity obsession are recklessness, transitivity, outcome-outcome dominance, and the claim that an infinite payoff is better than a finite one.30 The argument goes like this. Consider a prospect A that gives the agent an infinite payoff with probability p &gt; 0, let B be a prospect that gives the agent some finite payoff y with that same probability p, and let C be a prospect that gives the agent some other finite payoff x for sure. We have to show that A is better than C. According to recklessness, there’s some value of y that would make B better than C. But an infinite payoff is better than a finite payoff, so, by outcome-outcome dominance, A is at least as good as B. Therefore, by transitivity, A is better than C (cf. fn. 27).</w:t>
      </w:r>
    </w:p>
    <w:p w:rsidR="00174369" w:rsidRPr="00CE1C5C" w:rsidRDefault="00174369" w:rsidP="00174369">
      <w:pPr>
        <w:rPr>
          <w:sz w:val="16"/>
        </w:rPr>
      </w:pPr>
      <w:r w:rsidRPr="00CE1C5C">
        <w:rPr>
          <w:sz w:val="16"/>
        </w:rPr>
        <w:t>5.2 Other forms of obsession</w:t>
      </w:r>
    </w:p>
    <w:p w:rsidR="00174369" w:rsidRPr="00CE1C5C" w:rsidRDefault="00174369" w:rsidP="00174369">
      <w:pPr>
        <w:rPr>
          <w:sz w:val="16"/>
        </w:rPr>
      </w:pPr>
      <w:r w:rsidRPr="00CE1C5C">
        <w:rPr>
          <w:sz w:val="16"/>
        </w:rPr>
        <w:t>We’ve formulated infinity obsession in a way that ties it very closely to recklessness, as the preceding argument shows. But slightly stronger assumptions lead from recklessness to other forms of obsession, which may be even more troubling. To illustrate, suppose we accept</w:t>
      </w:r>
    </w:p>
    <w:p w:rsidR="00174369" w:rsidRPr="00CE1C5C" w:rsidRDefault="00174369" w:rsidP="00174369">
      <w:pPr>
        <w:ind w:left="720"/>
        <w:rPr>
          <w:sz w:val="16"/>
        </w:rPr>
      </w:pPr>
      <w:r w:rsidRPr="00CE1C5C">
        <w:rPr>
          <w:sz w:val="16"/>
        </w:rPr>
        <w:t>Eventwise dominance: If, on the supposition that some proposition E is true, prospect A is at least as good as B, and, on the supposition that E is false, A is better than B, then A is better than B.</w:t>
      </w:r>
    </w:p>
    <w:p w:rsidR="00174369" w:rsidRPr="0061496F" w:rsidRDefault="00174369" w:rsidP="00174369">
      <w:pPr>
        <w:rPr>
          <w:sz w:val="16"/>
        </w:rPr>
      </w:pPr>
      <w:r w:rsidRPr="00CE1C5C">
        <w:rPr>
          <w:sz w:val="16"/>
        </w:rPr>
        <w:t xml:space="preserve">Although eventwise dominance, a version of the sure thing principle, is closely associated with expected utility theory, the particular applications we will make of it are relatively uncontroversial; for example, they are compatible with the risk-weighted expected utility theory </w:t>
      </w:r>
      <w:r w:rsidRPr="0061496F">
        <w:rPr>
          <w:sz w:val="16"/>
        </w:rPr>
        <w:t>we described in section 2.31 Here are two further types of obsession that will ensnare the reckless if they accept eventwise dominance.</w:t>
      </w:r>
    </w:p>
    <w:p w:rsidR="00174369" w:rsidRPr="0061496F" w:rsidRDefault="00174369" w:rsidP="00174369">
      <w:pPr>
        <w:rPr>
          <w:sz w:val="16"/>
        </w:rPr>
      </w:pPr>
      <w:r w:rsidRPr="0061496F">
        <w:rPr>
          <w:sz w:val="16"/>
        </w:rPr>
        <w:t>First, infinity obsession compares a prospect with some chance of resulting in an infinite payoff to a prospect with no such chance: it says the former is always better. The following condition suggests, more generally, that a higher chance of an infinite payoff is always better.</w:t>
      </w:r>
    </w:p>
    <w:p w:rsidR="00174369" w:rsidRPr="0061496F" w:rsidRDefault="00174369" w:rsidP="00174369">
      <w:pPr>
        <w:ind w:left="720"/>
      </w:pPr>
      <w:r w:rsidRPr="0061496F">
        <w:rPr>
          <w:rStyle w:val="Emphasis"/>
        </w:rPr>
        <w:t>Generalized infinity obsession</w:t>
      </w:r>
      <w:r w:rsidRPr="0061496F">
        <w:t xml:space="preserve">: </w:t>
      </w:r>
      <w:r w:rsidRPr="0061496F">
        <w:rPr>
          <w:rStyle w:val="StyleUnderline"/>
        </w:rPr>
        <w:t xml:space="preserve">Getting an infinite payoff with some probability p and </w:t>
      </w:r>
      <w:r w:rsidRPr="0061496F">
        <w:rPr>
          <w:rStyle w:val="Emphasis"/>
        </w:rPr>
        <w:t>nothing</w:t>
      </w:r>
      <w:r w:rsidRPr="0061496F">
        <w:rPr>
          <w:rStyle w:val="StyleUnderline"/>
        </w:rPr>
        <w:t xml:space="preserve"> otherwise is better than getting the </w:t>
      </w:r>
      <w:r w:rsidRPr="0061496F">
        <w:rPr>
          <w:rStyle w:val="Emphasis"/>
        </w:rPr>
        <w:t>same</w:t>
      </w:r>
      <w:r w:rsidRPr="0061496F">
        <w:rPr>
          <w:rStyle w:val="StyleUnderline"/>
        </w:rPr>
        <w:t xml:space="preserve"> infinite payoff with </w:t>
      </w:r>
      <w:r w:rsidRPr="0061496F">
        <w:rPr>
          <w:rStyle w:val="Emphasis"/>
        </w:rPr>
        <w:t>any smaller</w:t>
      </w:r>
      <w:r w:rsidRPr="0061496F">
        <w:rPr>
          <w:rStyle w:val="StyleUnderline"/>
        </w:rPr>
        <w:t xml:space="preserve"> probability q and a finite payoff x otherwise</w:t>
      </w:r>
      <w:r w:rsidRPr="0061496F">
        <w:t>—</w:t>
      </w:r>
      <w:r w:rsidRPr="0061496F">
        <w:rPr>
          <w:rStyle w:val="StyleUnderline"/>
        </w:rPr>
        <w:t xml:space="preserve">no matter </w:t>
      </w:r>
      <w:r w:rsidRPr="0061496F">
        <w:rPr>
          <w:rStyle w:val="Emphasis"/>
        </w:rPr>
        <w:t>how good</w:t>
      </w:r>
      <w:r w:rsidRPr="0061496F">
        <w:rPr>
          <w:rStyle w:val="StyleUnderline"/>
        </w:rPr>
        <w:t xml:space="preserve"> x may be</w:t>
      </w:r>
      <w:r w:rsidRPr="0061496F">
        <w:t>.</w:t>
      </w:r>
    </w:p>
    <w:p w:rsidR="00174369" w:rsidRPr="00CE1C5C" w:rsidRDefault="00174369" w:rsidP="00174369">
      <w:pPr>
        <w:rPr>
          <w:sz w:val="16"/>
        </w:rPr>
      </w:pPr>
      <w:r w:rsidRPr="0061496F">
        <w:rPr>
          <w:sz w:val="16"/>
        </w:rPr>
        <w:t xml:space="preserve">A bit roughly, </w:t>
      </w:r>
      <w:r w:rsidRPr="0061496F">
        <w:rPr>
          <w:rStyle w:val="StyleUnderline"/>
        </w:rPr>
        <w:t>someone who is infinity-obsessed</w:t>
      </w:r>
      <w:r w:rsidRPr="0061496F">
        <w:rPr>
          <w:sz w:val="16"/>
        </w:rPr>
        <w:t xml:space="preserve"> in this generalized sense </w:t>
      </w:r>
      <w:r w:rsidRPr="0061496F">
        <w:rPr>
          <w:rStyle w:val="StyleUnderline"/>
        </w:rPr>
        <w:t xml:space="preserve">is obsessed with </w:t>
      </w:r>
      <w:r w:rsidRPr="008B27E1">
        <w:rPr>
          <w:rStyle w:val="StyleUnderline"/>
          <w:highlight w:val="cyan"/>
        </w:rPr>
        <w:t>increasing</w:t>
      </w:r>
      <w:r w:rsidRPr="00CE1C5C">
        <w:rPr>
          <w:rStyle w:val="StyleUnderline"/>
        </w:rPr>
        <w:t xml:space="preserve"> the </w:t>
      </w:r>
      <w:r w:rsidRPr="008B27E1">
        <w:rPr>
          <w:rStyle w:val="Emphasis"/>
          <w:highlight w:val="cyan"/>
        </w:rPr>
        <w:t>probability</w:t>
      </w:r>
      <w:r w:rsidRPr="008B27E1">
        <w:rPr>
          <w:rStyle w:val="StyleUnderline"/>
          <w:highlight w:val="cyan"/>
        </w:rPr>
        <w:t xml:space="preserve"> of infinite payoffs</w:t>
      </w:r>
      <w:r w:rsidRPr="00CE1C5C">
        <w:rPr>
          <w:rStyle w:val="StyleUnderline"/>
        </w:rPr>
        <w:t xml:space="preserve">, </w:t>
      </w:r>
      <w:r w:rsidRPr="00CE1C5C">
        <w:rPr>
          <w:rStyle w:val="Emphasis"/>
        </w:rPr>
        <w:t xml:space="preserve">completely </w:t>
      </w:r>
      <w:r w:rsidRPr="008B27E1">
        <w:rPr>
          <w:rStyle w:val="Emphasis"/>
          <w:highlight w:val="cyan"/>
        </w:rPr>
        <w:t>heedless</w:t>
      </w:r>
      <w:r w:rsidRPr="008B27E1">
        <w:rPr>
          <w:rStyle w:val="StyleUnderline"/>
          <w:highlight w:val="cyan"/>
        </w:rPr>
        <w:t xml:space="preserve"> of </w:t>
      </w:r>
      <w:r w:rsidRPr="008B27E1">
        <w:rPr>
          <w:rStyle w:val="Emphasis"/>
          <w:highlight w:val="cyan"/>
        </w:rPr>
        <w:t>finite</w:t>
      </w:r>
      <w:r w:rsidRPr="008B27E1">
        <w:rPr>
          <w:rStyle w:val="StyleUnderline"/>
          <w:highlight w:val="cyan"/>
        </w:rPr>
        <w:t xml:space="preserve"> considerations</w:t>
      </w:r>
      <w:r w:rsidRPr="00CE1C5C">
        <w:rPr>
          <w:sz w:val="16"/>
        </w:rPr>
        <w:t>.32</w:t>
      </w:r>
    </w:p>
    <w:p w:rsidR="00174369" w:rsidRPr="00CE1C5C" w:rsidRDefault="00174369" w:rsidP="00174369">
      <w:pPr>
        <w:rPr>
          <w:sz w:val="16"/>
        </w:rPr>
      </w:pPr>
      <w:r w:rsidRPr="00CE1C5C">
        <w:rPr>
          <w:rStyle w:val="StyleUnderline"/>
        </w:rPr>
        <w:t>Although generalized infinity obsession is stronger than plain old infinity obsession, one can argue for the stronger claim from the weaker</w:t>
      </w:r>
      <w:r w:rsidRPr="00CE1C5C">
        <w:rPr>
          <w:sz w:val="16"/>
        </w:rPr>
        <w:t xml:space="preserve">. Suppose that A is the prospect of getting the infinite payoff with probability p and nothing otherwise, and B is the prospect of getting the infinite payoff with probability q and x otherwise. First, it seems harmless to assume that, p being higher than q, A results in the infinite payoff whenever B does. (If one did resist this step, the conclusion would be only slightly weaker.) </w:t>
      </w:r>
      <w:r w:rsidRPr="00CE1C5C">
        <w:rPr>
          <w:sz w:val="16"/>
        </w:rPr>
        <w:lastRenderedPageBreak/>
        <w:t>Now suppose that A and B both result in the infinite payoff. Then they turn out equally well; on that supposition, A and B are equally good. On the contrary supposition, B results in the finite payoff x, and A either results in the infinite payoff or in nothing. By infinity obsession, A is better than B, on this supposition. Therefore, by eventwise dominance, A is better than B.</w:t>
      </w:r>
    </w:p>
    <w:p w:rsidR="00174369" w:rsidRPr="008B10ED" w:rsidRDefault="00174369" w:rsidP="00174369">
      <w:pPr>
        <w:rPr>
          <w:sz w:val="16"/>
        </w:rPr>
      </w:pPr>
      <w:r w:rsidRPr="008B10ED">
        <w:rPr>
          <w:sz w:val="16"/>
        </w:rPr>
        <w:t>Second, here is a troubling kind of obsession that involves only finite payoffs. In section 4, we showed how to construct a ‘generalized St Petersburg gamble’ using recklessness and only finite payoffs. An argument very similar to the one for infinity obsession, but using eventwise dominance in place of outcome-outcome dominance, shows that reckless theories are likely to be ‘St Petersburg-obsessed’:</w:t>
      </w:r>
    </w:p>
    <w:p w:rsidR="00174369" w:rsidRDefault="00174369" w:rsidP="00174369">
      <w:pPr>
        <w:ind w:left="720"/>
      </w:pPr>
      <w:r w:rsidRPr="00CE1C5C">
        <w:rPr>
          <w:rStyle w:val="Emphasis"/>
        </w:rPr>
        <w:t>St Petersburg obsession</w:t>
      </w:r>
      <w:r w:rsidRPr="00BE0CF6">
        <w:t xml:space="preserve">: </w:t>
      </w:r>
      <w:r w:rsidRPr="00CE1C5C">
        <w:rPr>
          <w:rStyle w:val="StyleUnderline"/>
        </w:rPr>
        <w:t>Any non-zero probability</w:t>
      </w:r>
      <w:r w:rsidRPr="00BE0CF6">
        <w:t xml:space="preserve">, no matter how small, </w:t>
      </w:r>
      <w:r w:rsidRPr="00CE1C5C">
        <w:rPr>
          <w:rStyle w:val="StyleUnderline"/>
        </w:rPr>
        <w:t>of facing a generalized St Petersburg gamble, is better than any finite payoff for sure</w:t>
      </w:r>
      <w:r w:rsidRPr="00BE0CF6">
        <w:t>.</w:t>
      </w:r>
    </w:p>
    <w:p w:rsidR="00174369" w:rsidRPr="00CE1C5C" w:rsidRDefault="00174369" w:rsidP="00174369">
      <w:pPr>
        <w:rPr>
          <w:sz w:val="16"/>
        </w:rPr>
      </w:pPr>
      <w:r w:rsidRPr="00CE1C5C">
        <w:rPr>
          <w:sz w:val="16"/>
        </w:rPr>
        <w:t>We’ll omit the argument for the sake of space.33</w:t>
      </w:r>
    </w:p>
    <w:p w:rsidR="00174369" w:rsidRPr="00CE1C5C" w:rsidRDefault="00174369" w:rsidP="00174369">
      <w:pPr>
        <w:rPr>
          <w:sz w:val="16"/>
        </w:rPr>
      </w:pPr>
      <w:r w:rsidRPr="00CE1C5C">
        <w:rPr>
          <w:sz w:val="16"/>
        </w:rPr>
        <w:t>Of course, one can try to argue in similar ways for forms of obsession that apply in a wider range of cases, using similar or stronger dominance principles. The intention of our current arguments is simply to show that there are a range of troubling obsessions that a reckless theory will have difficulty avoiding in a plausible and principled way.</w:t>
      </w:r>
    </w:p>
    <w:p w:rsidR="00174369" w:rsidRPr="00CE1C5C" w:rsidRDefault="00174369" w:rsidP="00174369">
      <w:pPr>
        <w:rPr>
          <w:sz w:val="16"/>
        </w:rPr>
      </w:pPr>
      <w:r w:rsidRPr="00CE1C5C">
        <w:rPr>
          <w:sz w:val="16"/>
        </w:rPr>
        <w:t>5.3 What are the implications of infinity obsession?</w:t>
      </w:r>
    </w:p>
    <w:p w:rsidR="00174369" w:rsidRPr="00CE1C5C" w:rsidRDefault="00174369" w:rsidP="00174369">
      <w:pPr>
        <w:rPr>
          <w:sz w:val="16"/>
        </w:rPr>
      </w:pPr>
      <w:r w:rsidRPr="00CE1C5C">
        <w:rPr>
          <w:sz w:val="16"/>
        </w:rPr>
        <w:t>Finally, let us explain why we find infinity obsession and its kin so troubling, especially with regard to their practical implications.</w:t>
      </w:r>
    </w:p>
    <w:p w:rsidR="00174369" w:rsidRPr="00F21687" w:rsidRDefault="00174369" w:rsidP="00174369">
      <w:pPr>
        <w:rPr>
          <w:sz w:val="16"/>
        </w:rPr>
      </w:pPr>
      <w:r w:rsidRPr="00F21687">
        <w:rPr>
          <w:sz w:val="16"/>
        </w:rPr>
        <w:t>We agree with the burgeoning literature on infinite ethics that various kinds of infinite payoffs are at least epistemically possible, given our current knowledge of cosmology (let alone theology). And it seems hard to claim that our actions have exactly zero effect on the probability of an infinite payoff. So it might seem that generalized infinity obsession must have drastically revisionary implications, urging us to divert all our resources into affecting this probability. Alternatively, perhaps we are thrust into a paralysing state of ‘cluelessness’—in many cases it just seems impossible to assess how our actions affect the probability of an infinite payoff, which is effectively the only thing that matters.34</w:t>
      </w:r>
    </w:p>
    <w:p w:rsidR="00174369" w:rsidRPr="008B10ED" w:rsidRDefault="00174369" w:rsidP="00174369">
      <w:pPr>
        <w:rPr>
          <w:sz w:val="16"/>
        </w:rPr>
      </w:pPr>
      <w:r w:rsidRPr="008B10ED">
        <w:rPr>
          <w:sz w:val="16"/>
        </w:rPr>
        <w:t xml:space="preserve">We think </w:t>
      </w:r>
      <w:r w:rsidRPr="0061496F">
        <w:rPr>
          <w:rStyle w:val="StyleUnderline"/>
        </w:rPr>
        <w:t xml:space="preserve">these are </w:t>
      </w:r>
      <w:r w:rsidRPr="008B27E1">
        <w:rPr>
          <w:rStyle w:val="Emphasis"/>
          <w:highlight w:val="cyan"/>
        </w:rPr>
        <w:t>serious</w:t>
      </w:r>
      <w:r w:rsidRPr="008B10ED">
        <w:rPr>
          <w:rStyle w:val="Emphasis"/>
        </w:rPr>
        <w:t xml:space="preserve"> practical </w:t>
      </w:r>
      <w:r w:rsidRPr="008B27E1">
        <w:rPr>
          <w:rStyle w:val="Emphasis"/>
          <w:highlight w:val="cyan"/>
        </w:rPr>
        <w:t>worries</w:t>
      </w:r>
      <w:r w:rsidRPr="008B10ED">
        <w:rPr>
          <w:sz w:val="16"/>
        </w:rPr>
        <w:t>. One way to mitigate them would be to appeal to what Bostrom calls an empirical stabilizing assumption—an empirical assumption which, if true, means that what’s best conditional on achieving a finite payoff and what’s best overall are broadly equivalent. Specifically, one might argue that whatever best promotes the long-term survival and flourishing of our descendants in the distant future will generally be what’s best by either standard. It will do well with respect to finite payoffs because of the enormous (even if finite) number of potentially good lives in the future.35 And it will do well overall because flourishing future civilisations will be relatively well-placed to achieve infinite payoffs, if it’s possible at all. Indeed, it’s unclear how we could realistically promote infinite payoffs without enabling our descendants in more general ways.36 While there is much more to think about here, it does seem that, even if recklessness is true, there might be significant overlap between what’s best with respect to finitary considerations and what’s best overall, in our current situation.</w:t>
      </w:r>
    </w:p>
    <w:p w:rsidR="00174369" w:rsidRPr="00BF5D0C" w:rsidRDefault="00174369" w:rsidP="00174369">
      <w:pPr>
        <w:rPr>
          <w:sz w:val="16"/>
        </w:rPr>
      </w:pPr>
      <w:r w:rsidRPr="00BF5D0C">
        <w:rPr>
          <w:sz w:val="16"/>
        </w:rPr>
        <w:t xml:space="preserve">However, even if some empirical stabilizing assumption meant that </w:t>
      </w:r>
      <w:r w:rsidRPr="00F21687">
        <w:rPr>
          <w:rStyle w:val="StyleUnderline"/>
        </w:rPr>
        <w:t xml:space="preserve">taking </w:t>
      </w:r>
      <w:r w:rsidRPr="008B27E1">
        <w:rPr>
          <w:rStyle w:val="StyleUnderline"/>
          <w:highlight w:val="cyan"/>
        </w:rPr>
        <w:t>infinite payoffs</w:t>
      </w:r>
      <w:r w:rsidRPr="008B10ED">
        <w:rPr>
          <w:rStyle w:val="StyleUnderline"/>
        </w:rPr>
        <w:t xml:space="preserve"> into account</w:t>
      </w:r>
      <w:r w:rsidRPr="00BF5D0C">
        <w:rPr>
          <w:sz w:val="16"/>
        </w:rPr>
        <w:t xml:space="preserve"> would not greatly change our evaluation of the prospects open to us, it </w:t>
      </w:r>
      <w:r w:rsidRPr="00F21687">
        <w:rPr>
          <w:rStyle w:val="StyleUnderline"/>
        </w:rPr>
        <w:t xml:space="preserve">would </w:t>
      </w:r>
      <w:r w:rsidRPr="008B27E1">
        <w:rPr>
          <w:rStyle w:val="Emphasis"/>
          <w:highlight w:val="cyan"/>
        </w:rPr>
        <w:t>significantly</w:t>
      </w:r>
      <w:r w:rsidRPr="008B27E1">
        <w:rPr>
          <w:rStyle w:val="StyleUnderline"/>
          <w:highlight w:val="cyan"/>
        </w:rPr>
        <w:t xml:space="preserve"> change</w:t>
      </w:r>
      <w:r w:rsidRPr="00F21687">
        <w:rPr>
          <w:rStyle w:val="StyleUnderline"/>
        </w:rPr>
        <w:t xml:space="preserve"> the </w:t>
      </w:r>
      <w:r w:rsidRPr="008B27E1">
        <w:rPr>
          <w:rStyle w:val="Emphasis"/>
          <w:highlight w:val="cyan"/>
        </w:rPr>
        <w:t>reasons</w:t>
      </w:r>
      <w:r w:rsidRPr="008B27E1">
        <w:rPr>
          <w:rStyle w:val="StyleUnderline"/>
          <w:highlight w:val="cyan"/>
        </w:rPr>
        <w:t xml:space="preserve"> behind</w:t>
      </w:r>
      <w:r w:rsidRPr="00F21687">
        <w:rPr>
          <w:rStyle w:val="StyleUnderline"/>
        </w:rPr>
        <w:t xml:space="preserve"> these </w:t>
      </w:r>
      <w:r w:rsidRPr="008B27E1">
        <w:rPr>
          <w:rStyle w:val="StyleUnderline"/>
          <w:highlight w:val="cyan"/>
        </w:rPr>
        <w:t>evaluations</w:t>
      </w:r>
      <w:r w:rsidRPr="00BF5D0C">
        <w:rPr>
          <w:sz w:val="16"/>
        </w:rPr>
        <w:t xml:space="preserve">, and </w:t>
      </w:r>
      <w:r w:rsidRPr="00F21687">
        <w:rPr>
          <w:rStyle w:val="StyleUnderline"/>
        </w:rPr>
        <w:t>in strange ways</w:t>
      </w:r>
      <w:r w:rsidRPr="00BF5D0C">
        <w:rPr>
          <w:sz w:val="16"/>
        </w:rPr>
        <w:t xml:space="preserve">. </w:t>
      </w:r>
      <w:r w:rsidRPr="0061496F">
        <w:rPr>
          <w:rStyle w:val="StyleUnderline"/>
        </w:rPr>
        <w:t xml:space="preserve">The main </w:t>
      </w:r>
      <w:r w:rsidRPr="008B27E1">
        <w:rPr>
          <w:rStyle w:val="StyleUnderline"/>
          <w:highlight w:val="cyan"/>
        </w:rPr>
        <w:t>reason</w:t>
      </w:r>
      <w:r w:rsidRPr="00F21687">
        <w:rPr>
          <w:rStyle w:val="StyleUnderline"/>
        </w:rPr>
        <w:t xml:space="preserve"> it would be good </w:t>
      </w:r>
      <w:r w:rsidRPr="008B27E1">
        <w:rPr>
          <w:rStyle w:val="StyleUnderline"/>
          <w:highlight w:val="cyan"/>
        </w:rPr>
        <w:t>to prevent climate change</w:t>
      </w:r>
      <w:r w:rsidRPr="00F21687">
        <w:rPr>
          <w:rStyle w:val="StyleUnderline"/>
        </w:rPr>
        <w:t xml:space="preserve"> might be that it </w:t>
      </w:r>
      <w:r w:rsidRPr="008B10ED">
        <w:rPr>
          <w:rStyle w:val="StyleUnderline"/>
        </w:rPr>
        <w:t>would</w:t>
      </w:r>
      <w:r w:rsidRPr="00F21687">
        <w:rPr>
          <w:rStyle w:val="StyleUnderline"/>
        </w:rPr>
        <w:t xml:space="preserve"> </w:t>
      </w:r>
      <w:r w:rsidRPr="008B27E1">
        <w:rPr>
          <w:rStyle w:val="StyleUnderline"/>
          <w:highlight w:val="cyan"/>
        </w:rPr>
        <w:t>increase</w:t>
      </w:r>
      <w:r w:rsidRPr="0061496F">
        <w:rPr>
          <w:rStyle w:val="StyleUnderline"/>
        </w:rPr>
        <w:t xml:space="preserve"> the </w:t>
      </w:r>
      <w:r w:rsidRPr="008B27E1">
        <w:rPr>
          <w:rStyle w:val="StyleUnderline"/>
          <w:highlight w:val="cyan"/>
        </w:rPr>
        <w:t>chance</w:t>
      </w:r>
      <w:r w:rsidRPr="00F21687">
        <w:rPr>
          <w:rStyle w:val="StyleUnderline"/>
        </w:rPr>
        <w:t xml:space="preserve"> that future </w:t>
      </w:r>
      <w:r w:rsidRPr="008B27E1">
        <w:rPr>
          <w:rStyle w:val="StyleUnderline"/>
          <w:highlight w:val="cyan"/>
        </w:rPr>
        <w:t>people find</w:t>
      </w:r>
      <w:r w:rsidRPr="00F21687">
        <w:rPr>
          <w:rStyle w:val="StyleUnderline"/>
        </w:rPr>
        <w:t xml:space="preserve"> some way of achieving an </w:t>
      </w:r>
      <w:r w:rsidRPr="008B27E1">
        <w:rPr>
          <w:rStyle w:val="StyleUnderline"/>
          <w:highlight w:val="cyan"/>
        </w:rPr>
        <w:t>infinite</w:t>
      </w:r>
      <w:r w:rsidRPr="00F21687">
        <w:rPr>
          <w:rStyle w:val="StyleUnderline"/>
        </w:rPr>
        <w:t xml:space="preserve"> amount of </w:t>
      </w:r>
      <w:r w:rsidRPr="008B27E1">
        <w:rPr>
          <w:rStyle w:val="StyleUnderline"/>
          <w:highlight w:val="cyan"/>
        </w:rPr>
        <w:t>value</w:t>
      </w:r>
      <w:r w:rsidRPr="00F21687">
        <w:rPr>
          <w:rStyle w:val="StyleUnderline"/>
        </w:rPr>
        <w:t xml:space="preserve">, </w:t>
      </w:r>
      <w:r w:rsidRPr="008B27E1">
        <w:rPr>
          <w:rStyle w:val="StyleUnderline"/>
          <w:highlight w:val="cyan"/>
        </w:rPr>
        <w:t>rather than</w:t>
      </w:r>
      <w:r w:rsidRPr="00F21687">
        <w:rPr>
          <w:rStyle w:val="StyleUnderline"/>
        </w:rPr>
        <w:t xml:space="preserve"> the fact that lots of </w:t>
      </w:r>
      <w:r w:rsidRPr="008B27E1">
        <w:rPr>
          <w:rStyle w:val="Emphasis"/>
          <w:highlight w:val="cyan"/>
        </w:rPr>
        <w:t>future generations</w:t>
      </w:r>
      <w:r w:rsidRPr="00F21687">
        <w:rPr>
          <w:rStyle w:val="StyleUnderline"/>
        </w:rPr>
        <w:t xml:space="preserve"> would be better off in some much more likely, merely finite way</w:t>
      </w:r>
      <w:r w:rsidRPr="00BF5D0C">
        <w:rPr>
          <w:sz w:val="16"/>
        </w:rPr>
        <w:t xml:space="preserve">. Prudentially, </w:t>
      </w:r>
      <w:bookmarkStart w:id="8" w:name="_Hlk206968802"/>
      <w:r w:rsidRPr="0061496F">
        <w:rPr>
          <w:rStyle w:val="StyleUnderline"/>
        </w:rPr>
        <w:t xml:space="preserve">the main reason it would be good to </w:t>
      </w:r>
      <w:r w:rsidRPr="008B27E1">
        <w:rPr>
          <w:rStyle w:val="StyleUnderline"/>
          <w:highlight w:val="cyan"/>
        </w:rPr>
        <w:t xml:space="preserve">avoid </w:t>
      </w:r>
      <w:r w:rsidRPr="008B27E1">
        <w:rPr>
          <w:rStyle w:val="Emphasis"/>
          <w:highlight w:val="cyan"/>
        </w:rPr>
        <w:t>smoking</w:t>
      </w:r>
      <w:r w:rsidRPr="00F21687">
        <w:rPr>
          <w:rStyle w:val="StyleUnderline"/>
        </w:rPr>
        <w:t xml:space="preserve"> might be that it </w:t>
      </w:r>
      <w:r w:rsidRPr="008B27E1">
        <w:rPr>
          <w:rStyle w:val="StyleUnderline"/>
          <w:highlight w:val="cyan"/>
        </w:rPr>
        <w:t>increase</w:t>
      </w:r>
      <w:r w:rsidRPr="00F21687">
        <w:rPr>
          <w:rStyle w:val="StyleUnderline"/>
        </w:rPr>
        <w:t xml:space="preserve">s your </w:t>
      </w:r>
      <w:r w:rsidRPr="008B27E1">
        <w:rPr>
          <w:rStyle w:val="StyleUnderline"/>
          <w:highlight w:val="cyan"/>
        </w:rPr>
        <w:t>odds of</w:t>
      </w:r>
      <w:r w:rsidRPr="00F21687">
        <w:rPr>
          <w:rStyle w:val="StyleUnderline"/>
        </w:rPr>
        <w:t xml:space="preserve"> living long enough that someone discovers a way to give you </w:t>
      </w:r>
      <w:r w:rsidRPr="008B27E1">
        <w:rPr>
          <w:rStyle w:val="Emphasis"/>
          <w:highlight w:val="cyan"/>
        </w:rPr>
        <w:t>infinite value</w:t>
      </w:r>
      <w:r w:rsidRPr="00F21687">
        <w:rPr>
          <w:rStyle w:val="StyleUnderline"/>
        </w:rPr>
        <w:t>; ‘</w:t>
      </w:r>
      <w:r w:rsidRPr="008B27E1">
        <w:rPr>
          <w:rStyle w:val="StyleUnderline"/>
          <w:highlight w:val="cyan"/>
        </w:rPr>
        <w:t>lung cancer</w:t>
      </w:r>
      <w:r w:rsidRPr="00F21687">
        <w:rPr>
          <w:rStyle w:val="StyleUnderline"/>
        </w:rPr>
        <w:t xml:space="preserve"> is an awful experience’ </w:t>
      </w:r>
      <w:r w:rsidRPr="0061496F">
        <w:rPr>
          <w:rStyle w:val="StyleUnderline"/>
        </w:rPr>
        <w:t>would be a</w:t>
      </w:r>
      <w:r w:rsidRPr="00F21687">
        <w:rPr>
          <w:rStyle w:val="StyleUnderline"/>
        </w:rPr>
        <w:t xml:space="preserve"> relatively </w:t>
      </w:r>
      <w:r w:rsidRPr="008B27E1">
        <w:rPr>
          <w:rStyle w:val="StyleUnderline"/>
          <w:highlight w:val="cyan"/>
        </w:rPr>
        <w:t>minor consideration</w:t>
      </w:r>
      <w:r w:rsidRPr="00BF5D0C">
        <w:rPr>
          <w:sz w:val="16"/>
        </w:rPr>
        <w:t>. Infinity obsession would remain revisionary in this way</w:t>
      </w:r>
      <w:bookmarkEnd w:id="8"/>
      <w:r w:rsidRPr="00BF5D0C">
        <w:rPr>
          <w:sz w:val="16"/>
        </w:rPr>
        <w:t>.</w:t>
      </w:r>
    </w:p>
    <w:p w:rsidR="00174369" w:rsidRPr="008B10ED" w:rsidRDefault="00174369" w:rsidP="00174369">
      <w:pPr>
        <w:rPr>
          <w:sz w:val="16"/>
        </w:rPr>
      </w:pPr>
      <w:r w:rsidRPr="008B10ED">
        <w:rPr>
          <w:sz w:val="16"/>
        </w:rPr>
        <w:t xml:space="preserve">Finally, situations might arise in the distant future in which it is clear that no empirical stabilizing assumption would apply. </w:t>
      </w:r>
      <w:r w:rsidRPr="00BF5D0C">
        <w:rPr>
          <w:rStyle w:val="StyleUnderline"/>
        </w:rPr>
        <w:t xml:space="preserve">In some of those cases, infinity </w:t>
      </w:r>
      <w:r w:rsidRPr="0061496F">
        <w:rPr>
          <w:rStyle w:val="StyleUnderline"/>
        </w:rPr>
        <w:t>obsession</w:t>
      </w:r>
      <w:r w:rsidRPr="00BF5D0C">
        <w:rPr>
          <w:rStyle w:val="StyleUnderline"/>
        </w:rPr>
        <w:t xml:space="preserve"> still </w:t>
      </w:r>
      <w:r w:rsidRPr="0061496F">
        <w:rPr>
          <w:rStyle w:val="StyleUnderline"/>
        </w:rPr>
        <w:t>seems</w:t>
      </w:r>
      <w:r w:rsidRPr="00BF5D0C">
        <w:rPr>
          <w:rStyle w:val="StyleUnderline"/>
        </w:rPr>
        <w:t xml:space="preserve"> </w:t>
      </w:r>
      <w:r w:rsidRPr="00BF5D0C">
        <w:rPr>
          <w:rStyle w:val="Emphasis"/>
        </w:rPr>
        <w:t xml:space="preserve">deeply </w:t>
      </w:r>
      <w:r w:rsidRPr="008B27E1">
        <w:rPr>
          <w:rStyle w:val="Emphasis"/>
          <w:highlight w:val="cyan"/>
        </w:rPr>
        <w:t>troubling</w:t>
      </w:r>
      <w:r w:rsidRPr="008B10ED">
        <w:rPr>
          <w:sz w:val="16"/>
        </w:rPr>
        <w:t>. Here is a stylized illustration.</w:t>
      </w:r>
    </w:p>
    <w:p w:rsidR="00174369" w:rsidRPr="008B10ED" w:rsidRDefault="00174369" w:rsidP="00174369">
      <w:pPr>
        <w:ind w:left="720"/>
        <w:rPr>
          <w:sz w:val="16"/>
        </w:rPr>
      </w:pPr>
      <w:r w:rsidRPr="008B10ED">
        <w:rPr>
          <w:sz w:val="16"/>
        </w:rPr>
        <w:t>Infinite research vs. utopia: Our descendants reach the limits of technological progress and become very confident, but not certain, that it’s impossible to achieve an infinite payoff. (And, indeed, it is impossible.) They must decide how some vast amount of resources should be allocated between two projects: creating an extremely good (but only finite) utopia, or researching possible methods of achieving an infinite payoff.</w:t>
      </w:r>
    </w:p>
    <w:p w:rsidR="00174369" w:rsidRDefault="00174369" w:rsidP="00174369">
      <w:pPr>
        <w:rPr>
          <w:sz w:val="16"/>
        </w:rPr>
      </w:pPr>
      <w:r w:rsidRPr="008B10ED">
        <w:rPr>
          <w:sz w:val="16"/>
        </w:rPr>
        <w:t xml:space="preserve">It is likely that if these </w:t>
      </w:r>
      <w:r w:rsidRPr="008B27E1">
        <w:rPr>
          <w:rStyle w:val="StyleUnderline"/>
          <w:highlight w:val="cyan"/>
        </w:rPr>
        <w:t>people</w:t>
      </w:r>
      <w:r w:rsidRPr="008B10ED">
        <w:rPr>
          <w:sz w:val="16"/>
        </w:rPr>
        <w:t xml:space="preserve"> were infinity-obsessed, they </w:t>
      </w:r>
      <w:r w:rsidRPr="0061496F">
        <w:rPr>
          <w:rStyle w:val="StyleUnderline"/>
        </w:rPr>
        <w:t xml:space="preserve">would </w:t>
      </w:r>
      <w:r w:rsidRPr="008B27E1">
        <w:rPr>
          <w:rStyle w:val="StyleUnderline"/>
          <w:highlight w:val="cyan"/>
        </w:rPr>
        <w:t>spend</w:t>
      </w:r>
      <w:r w:rsidRPr="008B10ED">
        <w:rPr>
          <w:sz w:val="16"/>
        </w:rPr>
        <w:t xml:space="preserve"> nearly </w:t>
      </w:r>
      <w:r w:rsidRPr="008B27E1">
        <w:rPr>
          <w:rStyle w:val="Emphasis"/>
          <w:highlight w:val="cyan"/>
        </w:rPr>
        <w:t>all</w:t>
      </w:r>
      <w:r w:rsidRPr="008B10ED">
        <w:rPr>
          <w:sz w:val="16"/>
        </w:rPr>
        <w:t xml:space="preserve"> of the </w:t>
      </w:r>
      <w:r w:rsidRPr="008B27E1">
        <w:rPr>
          <w:rStyle w:val="StyleUnderline"/>
          <w:highlight w:val="cyan"/>
        </w:rPr>
        <w:t>resources on</w:t>
      </w:r>
      <w:r w:rsidRPr="0061496F">
        <w:rPr>
          <w:rStyle w:val="StyleUnderline"/>
        </w:rPr>
        <w:t xml:space="preserve"> the </w:t>
      </w:r>
      <w:r w:rsidRPr="008B27E1">
        <w:rPr>
          <w:rStyle w:val="StyleUnderline"/>
          <w:highlight w:val="cyan"/>
        </w:rPr>
        <w:t>infinite</w:t>
      </w:r>
      <w:r w:rsidRPr="00BF5D0C">
        <w:rPr>
          <w:rStyle w:val="StyleUnderline"/>
        </w:rPr>
        <w:t xml:space="preserve"> research</w:t>
      </w:r>
      <w:r w:rsidRPr="008B10ED">
        <w:rPr>
          <w:sz w:val="16"/>
        </w:rPr>
        <w:t xml:space="preserve">; they would keep becoming more and more certain that their research would bear no fruit; and </w:t>
      </w:r>
      <w:r w:rsidRPr="00BF5D0C">
        <w:rPr>
          <w:rStyle w:val="StyleUnderline"/>
        </w:rPr>
        <w:t xml:space="preserve">they would keep going at it </w:t>
      </w:r>
      <w:r w:rsidRPr="008B27E1">
        <w:rPr>
          <w:rStyle w:val="StyleUnderline"/>
          <w:highlight w:val="cyan"/>
        </w:rPr>
        <w:t>as long as</w:t>
      </w:r>
      <w:r w:rsidRPr="00BF5D0C">
        <w:rPr>
          <w:rStyle w:val="StyleUnderline"/>
        </w:rPr>
        <w:t xml:space="preserve"> they didn’t become completely certain that </w:t>
      </w:r>
      <w:r w:rsidRPr="008B27E1">
        <w:rPr>
          <w:rStyle w:val="StyleUnderline"/>
          <w:highlight w:val="cyan"/>
        </w:rPr>
        <w:t>achieving</w:t>
      </w:r>
      <w:r w:rsidRPr="00BF5D0C">
        <w:rPr>
          <w:rStyle w:val="StyleUnderline"/>
        </w:rPr>
        <w:t xml:space="preserve"> an </w:t>
      </w:r>
      <w:r w:rsidRPr="008B27E1">
        <w:rPr>
          <w:rStyle w:val="Emphasis"/>
          <w:highlight w:val="cyan"/>
        </w:rPr>
        <w:t>infinite</w:t>
      </w:r>
      <w:r w:rsidRPr="00BF5D0C">
        <w:rPr>
          <w:rStyle w:val="StyleUnderline"/>
        </w:rPr>
        <w:t xml:space="preserve">ly </w:t>
      </w:r>
      <w:r w:rsidRPr="008B27E1">
        <w:rPr>
          <w:rStyle w:val="StyleUnderline"/>
          <w:highlight w:val="cyan"/>
        </w:rPr>
        <w:t>good</w:t>
      </w:r>
      <w:r w:rsidRPr="00BF5D0C">
        <w:rPr>
          <w:rStyle w:val="StyleUnderline"/>
        </w:rPr>
        <w:t xml:space="preserve"> outcome </w:t>
      </w:r>
      <w:r w:rsidRPr="008B27E1">
        <w:rPr>
          <w:rStyle w:val="StyleUnderline"/>
          <w:highlight w:val="cyan"/>
        </w:rPr>
        <w:t>was</w:t>
      </w:r>
      <w:r w:rsidRPr="00BF5D0C">
        <w:rPr>
          <w:rStyle w:val="StyleUnderline"/>
        </w:rPr>
        <w:t xml:space="preserve"> im</w:t>
      </w:r>
      <w:r w:rsidRPr="008B27E1">
        <w:rPr>
          <w:rStyle w:val="Emphasis"/>
          <w:highlight w:val="cyan"/>
        </w:rPr>
        <w:t>possible</w:t>
      </w:r>
      <w:r w:rsidRPr="008B10ED">
        <w:rPr>
          <w:sz w:val="16"/>
        </w:rPr>
        <w:t>—which perhaps they never would.</w:t>
      </w:r>
    </w:p>
    <w:bookmarkEnd w:id="7"/>
    <w:p w:rsidR="00174369" w:rsidRPr="009B1AC0" w:rsidRDefault="00174369" w:rsidP="00174369">
      <w:pPr>
        <w:pStyle w:val="Heading4"/>
      </w:pPr>
      <w:r>
        <w:t xml:space="preserve">Focus on </w:t>
      </w:r>
      <w:r w:rsidRPr="009B1AC0">
        <w:rPr>
          <w:u w:val="single"/>
        </w:rPr>
        <w:t>existential risk</w:t>
      </w:r>
      <w:r>
        <w:t xml:space="preserve"> guts </w:t>
      </w:r>
      <w:r>
        <w:rPr>
          <w:u w:val="single"/>
        </w:rPr>
        <w:t>rigorous</w:t>
      </w:r>
      <w:r>
        <w:t xml:space="preserve"> risk assessment. Ambiguity and co-option enables </w:t>
      </w:r>
      <w:r>
        <w:rPr>
          <w:u w:val="single"/>
        </w:rPr>
        <w:t>arbitrary</w:t>
      </w:r>
      <w:r>
        <w:t xml:space="preserve"> categorization that prioritizes </w:t>
      </w:r>
      <w:r>
        <w:rPr>
          <w:u w:val="single"/>
        </w:rPr>
        <w:t>speculative</w:t>
      </w:r>
      <w:r>
        <w:t xml:space="preserve"> threats and minoritarian views over </w:t>
      </w:r>
      <w:r>
        <w:rPr>
          <w:u w:val="single"/>
        </w:rPr>
        <w:t>empirical</w:t>
      </w:r>
      <w:r>
        <w:t xml:space="preserve"> analysis.</w:t>
      </w:r>
    </w:p>
    <w:p w:rsidR="00174369" w:rsidRPr="003A5CFF" w:rsidRDefault="00174369" w:rsidP="00174369">
      <w:r w:rsidRPr="000973B6">
        <w:rPr>
          <w:rStyle w:val="Style13ptBold"/>
        </w:rPr>
        <w:t>Kemp ’24</w:t>
      </w:r>
      <w:r>
        <w:t xml:space="preserve">, </w:t>
      </w:r>
      <w:r w:rsidRPr="00861F68">
        <w:t>Resea</w:t>
      </w:r>
      <w:r>
        <w:t>g</w:t>
      </w:r>
      <w:r w:rsidRPr="00861F68">
        <w:t>rch Affiliate</w:t>
      </w:r>
      <w:r>
        <w:t xml:space="preserve"> at the Centre for the Study of Existential Risk at Cambridge, PhD in IR from the Australian National University. DPhil student in the Human Information Processing Lab at Oxford, previously a researcher at CSER and Winter Scholar at the Centre for the Governance of AI. Luke, </w:t>
      </w:r>
      <w:r>
        <w:lastRenderedPageBreak/>
        <w:t xml:space="preserve">and </w:t>
      </w:r>
      <w:bookmarkStart w:id="9" w:name="_Hlk206632311"/>
      <w:r>
        <w:t>Carla Zoe Cremer</w:t>
      </w:r>
      <w:bookmarkEnd w:id="9"/>
      <w:r>
        <w:t xml:space="preserve">. “Democratising Risk: In Search of a Methodology to Study Existential Risk.” In </w:t>
      </w:r>
      <w:r>
        <w:rPr>
          <w:i/>
          <w:iCs/>
        </w:rPr>
        <w:t>An Anthology of Global Risk</w:t>
      </w:r>
      <w:r>
        <w:t xml:space="preserve">. 2024. </w:t>
      </w:r>
      <w:r w:rsidRPr="00225C54">
        <w:t>https://papers.ssrn.com/sol3/papers.cfm?abstract_id=3995225</w:t>
      </w:r>
      <w:r>
        <w:t xml:space="preserve">. </w:t>
      </w:r>
      <w:r w:rsidRPr="000F659B">
        <w:t>smodi</w:t>
      </w:r>
    </w:p>
    <w:p w:rsidR="00174369" w:rsidRPr="00117752" w:rsidRDefault="00174369" w:rsidP="00174369">
      <w:pPr>
        <w:rPr>
          <w:sz w:val="16"/>
        </w:rPr>
      </w:pPr>
      <w:r w:rsidRPr="00D41497">
        <w:rPr>
          <w:rStyle w:val="StyleUnderline"/>
        </w:rPr>
        <w:t xml:space="preserve">We focus on the </w:t>
      </w:r>
      <w:r w:rsidRPr="008B27E1">
        <w:rPr>
          <w:rStyle w:val="Emphasis"/>
          <w:highlight w:val="cyan"/>
        </w:rPr>
        <w:t>T</w:t>
      </w:r>
      <w:r w:rsidRPr="00D41497">
        <w:rPr>
          <w:rStyle w:val="StyleUnderline"/>
        </w:rPr>
        <w:t>echno-</w:t>
      </w:r>
      <w:r w:rsidRPr="008B27E1">
        <w:rPr>
          <w:rStyle w:val="Emphasis"/>
          <w:highlight w:val="cyan"/>
        </w:rPr>
        <w:t>U</w:t>
      </w:r>
      <w:r w:rsidRPr="00D41497">
        <w:rPr>
          <w:rStyle w:val="StyleUnderline"/>
        </w:rPr>
        <w:t xml:space="preserve">topian </w:t>
      </w:r>
      <w:r w:rsidRPr="008B27E1">
        <w:rPr>
          <w:rStyle w:val="StyleUnderline"/>
          <w:highlight w:val="cyan"/>
        </w:rPr>
        <w:t>Approach to ﻿</w:t>
      </w:r>
      <w:r w:rsidRPr="00D41497">
        <w:rPr>
          <w:rStyle w:val="StyleUnderline"/>
        </w:rPr>
        <w:t xml:space="preserve"> e</w:t>
      </w:r>
      <w:r w:rsidRPr="008B27E1">
        <w:rPr>
          <w:rStyle w:val="Emphasis"/>
          <w:highlight w:val="cyan"/>
        </w:rPr>
        <w:t>x</w:t>
      </w:r>
      <w:r w:rsidRPr="00D41497">
        <w:rPr>
          <w:rStyle w:val="StyleUnderline"/>
        </w:rPr>
        <w:t xml:space="preserve">istential </w:t>
      </w:r>
      <w:r w:rsidRPr="008B27E1">
        <w:rPr>
          <w:rStyle w:val="Emphasis"/>
          <w:highlight w:val="cyan"/>
        </w:rPr>
        <w:t>risk</w:t>
      </w:r>
      <w:r w:rsidRPr="00D41497">
        <w:rPr>
          <w:sz w:val="16"/>
        </w:rPr>
        <w:t xml:space="preserve"> for three reasons. First, it serves as an example of how moral values are embedded in the analysis of risks. Second, a critical perspective towards the Techno-Utopian Approach allows us to trace how this meshing of moral values and scientific analysis in ERS can lead to conclusions, which, from a different perspective, look like they in fact increase catastrophic risk. Third, it is the original and by far most influential approach within the field.</w:t>
      </w:r>
    </w:p>
    <w:p w:rsidR="00174369" w:rsidRPr="00117752" w:rsidRDefault="00174369" w:rsidP="00174369">
      <w:pPr>
        <w:rPr>
          <w:sz w:val="16"/>
        </w:rPr>
      </w:pPr>
      <w:r w:rsidRPr="00117752">
        <w:rPr>
          <w:sz w:val="16"/>
        </w:rPr>
        <w:t>2.1 Definitions and history</w:t>
      </w:r>
    </w:p>
    <w:p w:rsidR="00174369" w:rsidRPr="00117752" w:rsidRDefault="00174369" w:rsidP="00174369">
      <w:pPr>
        <w:rPr>
          <w:sz w:val="16"/>
        </w:rPr>
      </w:pPr>
      <w:r w:rsidRPr="00117752">
        <w:rPr>
          <w:sz w:val="16"/>
        </w:rPr>
        <w:t>2.1.1 The influence of the TUA</w:t>
      </w:r>
    </w:p>
    <w:p w:rsidR="00174369" w:rsidRPr="00117752" w:rsidRDefault="00174369" w:rsidP="00174369">
      <w:pPr>
        <w:rPr>
          <w:sz w:val="16"/>
        </w:rPr>
      </w:pPr>
      <w:r w:rsidRPr="00813059">
        <w:rPr>
          <w:rStyle w:val="StyleUnderline"/>
        </w:rPr>
        <w:t xml:space="preserve">The ﻿ </w:t>
      </w:r>
      <w:r w:rsidRPr="00DD52F3">
        <w:rPr>
          <w:rStyle w:val="StyleUnderline"/>
        </w:rPr>
        <w:t>TUA</w:t>
      </w:r>
      <w:r w:rsidRPr="00813059">
        <w:rPr>
          <w:rStyle w:val="StyleUnderline"/>
        </w:rPr>
        <w:t xml:space="preserve"> is a cluster of ideas which make up the </w:t>
      </w:r>
      <w:r w:rsidRPr="00813059">
        <w:rPr>
          <w:rStyle w:val="Emphasis"/>
        </w:rPr>
        <w:t>original paradigm</w:t>
      </w:r>
      <w:r w:rsidRPr="00813059">
        <w:rPr>
          <w:rStyle w:val="StyleUnderline"/>
        </w:rPr>
        <w:t xml:space="preserve"> within which the </w:t>
      </w:r>
      <w:r w:rsidRPr="00876768">
        <w:rPr>
          <w:rStyle w:val="StyleUnderline"/>
        </w:rPr>
        <w:t>field</w:t>
      </w:r>
      <w:r w:rsidRPr="00813059">
        <w:rPr>
          <w:rStyle w:val="StyleUnderline"/>
        </w:rPr>
        <w:t xml:space="preserve"> of </w:t>
      </w:r>
      <w:r w:rsidRPr="00813059">
        <w:rPr>
          <w:rStyle w:val="Emphasis"/>
        </w:rPr>
        <w:t>ERS</w:t>
      </w:r>
      <w:r w:rsidRPr="00813059">
        <w:rPr>
          <w:rStyle w:val="StyleUnderline"/>
        </w:rPr>
        <w:t xml:space="preserve"> was founded</w:t>
      </w:r>
      <w:r w:rsidRPr="00117752">
        <w:rPr>
          <w:sz w:val="16"/>
        </w:rPr>
        <w:t xml:space="preserve">. We understand it to be primarily based on three main pillars of belief: ﻿ transhumanism, </w:t>
      </w:r>
      <w:r w:rsidRPr="00DD52F3">
        <w:rPr>
          <w:rStyle w:val="StyleUnderline"/>
        </w:rPr>
        <w:t>total</w:t>
      </w:r>
      <w:r w:rsidRPr="00876768">
        <w:rPr>
          <w:rStyle w:val="StyleUnderline"/>
        </w:rPr>
        <w:t xml:space="preserve"> </w:t>
      </w:r>
      <w:r w:rsidRPr="00876768">
        <w:rPr>
          <w:rStyle w:val="Emphasis"/>
        </w:rPr>
        <w:t>util</w:t>
      </w:r>
      <w:r w:rsidRPr="00876768">
        <w:rPr>
          <w:rStyle w:val="StyleUnderline"/>
        </w:rPr>
        <w:t xml:space="preserve">itarianism and strong﻿ </w:t>
      </w:r>
      <w:r w:rsidRPr="00876768">
        <w:rPr>
          <w:rStyle w:val="Emphasis"/>
        </w:rPr>
        <w:t>longtermism</w:t>
      </w:r>
      <w:r w:rsidRPr="00117752">
        <w:rPr>
          <w:sz w:val="16"/>
        </w:rPr>
        <w:t>. More precisely: (1) the belief that a maximally technologically developed future could contain (and is defined in terms of) enormous quantities of utilitarian intrinsic value,6 particularly due to more fulfilling posthuman modes of living;7 (2) the failure to fully realise or have capacity to realise this potential value would constitute an existential catastrophe;8 and, (3) we have an overwhelming moral obligation to ensure that such value is realised by avoiding an existential catastrophe,9 including through exceptional actions.10</w:t>
      </w:r>
    </w:p>
    <w:p w:rsidR="00174369" w:rsidRPr="00117752" w:rsidRDefault="00174369" w:rsidP="00174369">
      <w:pPr>
        <w:rPr>
          <w:sz w:val="16"/>
        </w:rPr>
      </w:pPr>
      <w:r w:rsidRPr="00117752">
        <w:rPr>
          <w:sz w:val="16"/>
        </w:rPr>
        <w:t xml:space="preserve">Not all publications that make use of the  TUA explicitly support every element of the approach, but the most widely read publications incorporate a significant number of ﻿ TUA elements and share its visions of the long-term future.11 </w:t>
      </w:r>
      <w:r w:rsidRPr="00011C52">
        <w:rPr>
          <w:rStyle w:val="StyleUnderline"/>
        </w:rPr>
        <w:t xml:space="preserve">The </w:t>
      </w:r>
      <w:r w:rsidRPr="00011C52">
        <w:rPr>
          <w:rStyle w:val="Emphasis"/>
        </w:rPr>
        <w:t xml:space="preserve">most </w:t>
      </w:r>
      <w:r w:rsidRPr="0007250F">
        <w:rPr>
          <w:rStyle w:val="Emphasis"/>
        </w:rPr>
        <w:t>popular</w:t>
      </w:r>
      <w:r w:rsidRPr="0007250F">
        <w:rPr>
          <w:rStyle w:val="StyleUnderline"/>
        </w:rPr>
        <w:t xml:space="preserve"> definitions</w:t>
      </w:r>
      <w:r w:rsidRPr="000F44AA">
        <w:rPr>
          <w:rStyle w:val="StyleUnderline"/>
        </w:rPr>
        <w:t xml:space="preserve"> of e</w:t>
      </w:r>
      <w:r w:rsidRPr="000F44AA">
        <w:rPr>
          <w:rStyle w:val="Emphasis"/>
        </w:rPr>
        <w:t>x</w:t>
      </w:r>
      <w:r w:rsidRPr="000F44AA">
        <w:rPr>
          <w:rStyle w:val="StyleUnderline"/>
        </w:rPr>
        <w:t xml:space="preserve">istential </w:t>
      </w:r>
      <w:r w:rsidRPr="000F44AA">
        <w:rPr>
          <w:rStyle w:val="Emphasis"/>
        </w:rPr>
        <w:t>risk</w:t>
      </w:r>
      <w:r w:rsidRPr="000F44AA">
        <w:rPr>
          <w:rStyle w:val="StyleUnderline"/>
        </w:rPr>
        <w:t xml:space="preserve"> are still the initial </w:t>
      </w:r>
      <w:r w:rsidRPr="0007627D">
        <w:rPr>
          <w:rStyle w:val="StyleUnderline"/>
        </w:rPr>
        <w:t>techno-utopian</w:t>
      </w:r>
      <w:r w:rsidRPr="00011C52">
        <w:rPr>
          <w:rStyle w:val="StyleUnderline"/>
        </w:rPr>
        <w:t xml:space="preserve"> definitions by ﻿</w:t>
      </w:r>
      <w:r w:rsidRPr="00011C52">
        <w:rPr>
          <w:rStyle w:val="Emphasis"/>
        </w:rPr>
        <w:t>Bostrom</w:t>
      </w:r>
      <w:r w:rsidRPr="00011C52">
        <w:rPr>
          <w:rStyle w:val="StyleUnderline"/>
        </w:rPr>
        <w:t xml:space="preserve"> and more abstract, but very similar versions based on expected value</w:t>
      </w:r>
      <w:r w:rsidRPr="00117752">
        <w:rPr>
          <w:sz w:val="16"/>
        </w:rPr>
        <w:t xml:space="preserve"> (see Section 4.1). The few attempts to put forward alternative frameworks12 are not nearly as widely cited, known, or used.13 Importantly, they do not offer alternative definitions of what an ﻿ existential risk is. Despite the increase in size and ﻿ diversity in the field of ERS there appears to still be no coherent alternative to the ﻿TUA.</w:t>
      </w:r>
    </w:p>
    <w:p w:rsidR="00174369" w:rsidRPr="00E6114C" w:rsidRDefault="00174369" w:rsidP="00174369">
      <w:pPr>
        <w:rPr>
          <w:sz w:val="16"/>
        </w:rPr>
      </w:pPr>
      <w:r w:rsidRPr="00EB64DA">
        <w:rPr>
          <w:rStyle w:val="StyleUnderline"/>
        </w:rPr>
        <w:t xml:space="preserve">The impact of the ideas of the TUA can be </w:t>
      </w:r>
      <w:r w:rsidRPr="00A74AFA">
        <w:rPr>
          <w:rStyle w:val="StyleUnderline"/>
        </w:rPr>
        <w:t xml:space="preserve">seen </w:t>
      </w:r>
      <w:r w:rsidRPr="008B27E1">
        <w:rPr>
          <w:rStyle w:val="Emphasis"/>
          <w:highlight w:val="cyan"/>
        </w:rPr>
        <w:t>across the field</w:t>
      </w:r>
      <w:r w:rsidRPr="00E6114C">
        <w:rPr>
          <w:sz w:val="16"/>
        </w:rPr>
        <w:t xml:space="preserve">, characterising its most cited and best-known publications. Beard and Torres trace the beginning of the existing field of ERS to the early publications by Bostrom.14 It was </w:t>
      </w:r>
      <w:r w:rsidRPr="00117752">
        <w:rPr>
          <w:rStyle w:val="Emphasis"/>
        </w:rPr>
        <w:t>Bostrom</w:t>
      </w:r>
      <w:r w:rsidRPr="00117752">
        <w:rPr>
          <w:rStyle w:val="StyleUnderline"/>
        </w:rPr>
        <w:t>’s work</w:t>
      </w:r>
      <w:r w:rsidRPr="00E6114C">
        <w:rPr>
          <w:sz w:val="16"/>
        </w:rPr>
        <w:t xml:space="preserve"> in the early 2000s that </w:t>
      </w:r>
      <w:r w:rsidRPr="00117752">
        <w:rPr>
          <w:rStyle w:val="StyleUnderline"/>
        </w:rPr>
        <w:t>first aimed to formalise the concept of an existential risk</w:t>
      </w:r>
      <w:r w:rsidRPr="00E6114C">
        <w:rPr>
          <w:sz w:val="16"/>
        </w:rPr>
        <w:t>, notably via his 2002 paper “Existential Risks: Analyzing Human Extinction Scenarios and Related Hazards”15 and the 2013 article “Existential Risk Prevention as Global Priority”,16 which have been cited a combined 1,046 times.17 These two papers articulate the canonical definitions of “existential risk” and, along with Bostrom’s 2003 paper “Astronomical Waste”18 present the clearest distillation of the TUA.</w:t>
      </w:r>
    </w:p>
    <w:p w:rsidR="00174369" w:rsidRPr="00E6114C" w:rsidRDefault="00174369" w:rsidP="00174369">
      <w:pPr>
        <w:rPr>
          <w:sz w:val="16"/>
        </w:rPr>
      </w:pPr>
      <w:r w:rsidRPr="00E6114C">
        <w:rPr>
          <w:sz w:val="16"/>
        </w:rPr>
        <w:t>The TUA also characterises almost every existential risk text with significant public profile. This includes trade-books such as Superintelligence,19 The Precipice,20 Life 3.0,21 and What We Owe the Future.22 Several culturally influential ideas such as a technological singularity23 and longtermism24 are influenced by the TUA. The techno-utopian worldview also appears to resonate with key funders. For example, Holden Karnofsky, the co-founder and co-chief executive of Open Philanthropy, strongly echoes the TUA in his “Most Important Century” series.25</w:t>
      </w:r>
    </w:p>
    <w:p w:rsidR="00174369" w:rsidRPr="00E6114C" w:rsidRDefault="00174369" w:rsidP="00174369">
      <w:pPr>
        <w:rPr>
          <w:sz w:val="16"/>
        </w:rPr>
      </w:pPr>
      <w:r w:rsidRPr="00E6114C">
        <w:rPr>
          <w:sz w:val="16"/>
        </w:rPr>
        <w:t>The TUA we describe should be understood as an ideal type:26 both the texts and thinkers under it may vary in specifics but converge in their broad vision. This is not an issue: despite many national variations we can speak of capitalism in general and recognise particular countries as being capitalist.27</w:t>
      </w:r>
    </w:p>
    <w:p w:rsidR="00174369" w:rsidRPr="00AB7E56" w:rsidRDefault="00174369" w:rsidP="00174369">
      <w:pPr>
        <w:rPr>
          <w:rStyle w:val="StyleUnderline"/>
        </w:rPr>
      </w:pPr>
      <w:r w:rsidRPr="009F1CDB">
        <w:rPr>
          <w:sz w:val="16"/>
        </w:rPr>
        <w:t xml:space="preserve">2.1.2 </w:t>
      </w:r>
      <w:r w:rsidRPr="00AB7E56">
        <w:rPr>
          <w:rStyle w:val="Emphasis"/>
        </w:rPr>
        <w:t>Defining</w:t>
      </w:r>
      <w:r w:rsidRPr="00AB7E56">
        <w:rPr>
          <w:rStyle w:val="StyleUnderline"/>
        </w:rPr>
        <w:t xml:space="preserve"> e</w:t>
      </w:r>
      <w:r w:rsidRPr="00AB7E56">
        <w:rPr>
          <w:rStyle w:val="Emphasis"/>
        </w:rPr>
        <w:t>x</w:t>
      </w:r>
      <w:r w:rsidRPr="00AB7E56">
        <w:rPr>
          <w:rStyle w:val="StyleUnderline"/>
        </w:rPr>
        <w:t xml:space="preserve">istential </w:t>
      </w:r>
      <w:r w:rsidRPr="00AB7E56">
        <w:rPr>
          <w:rStyle w:val="Emphasis"/>
        </w:rPr>
        <w:t>risk</w:t>
      </w:r>
      <w:r w:rsidRPr="00AB7E56">
        <w:rPr>
          <w:rStyle w:val="StyleUnderline"/>
        </w:rPr>
        <w:t xml:space="preserve"> under the TUA</w:t>
      </w:r>
    </w:p>
    <w:p w:rsidR="00174369" w:rsidRPr="00AB7E56" w:rsidRDefault="00174369" w:rsidP="00174369">
      <w:pPr>
        <w:rPr>
          <w:sz w:val="16"/>
        </w:rPr>
      </w:pPr>
      <w:r w:rsidRPr="00AB7E56">
        <w:rPr>
          <w:sz w:val="16"/>
        </w:rPr>
        <w:t>Bostrom provides two general formulations of existential risk. He initially defined it as “where an adverse outcome would either annihilate Earth-originating intelligent life or permanently and drastically curtail its potential”.28 Later, he provided a more refined definition: “one that threatens the premature extinction of Earth-originating intelligent life or the permanent and drastic destruction of its potential for desirable future development”.29 The latter paper provides a further typology of existential risks as:</w:t>
      </w:r>
    </w:p>
    <w:p w:rsidR="00174369" w:rsidRPr="00AB7E56" w:rsidRDefault="00174369" w:rsidP="00174369">
      <w:pPr>
        <w:ind w:left="720"/>
        <w:rPr>
          <w:sz w:val="16"/>
        </w:rPr>
      </w:pPr>
      <w:r w:rsidRPr="00AB7E56">
        <w:rPr>
          <w:sz w:val="16"/>
        </w:rPr>
        <w:t xml:space="preserve">i. </w:t>
      </w:r>
      <w:r w:rsidRPr="00AB7E56">
        <w:rPr>
          <w:rStyle w:val="StyleUnderline"/>
        </w:rPr>
        <w:t>Premature extinction of humankind</w:t>
      </w:r>
      <w:r w:rsidRPr="00AB7E56">
        <w:rPr>
          <w:sz w:val="16"/>
        </w:rPr>
        <w:t xml:space="preserve"> before reaching technological maturity;</w:t>
      </w:r>
    </w:p>
    <w:p w:rsidR="00174369" w:rsidRPr="00AB7E56" w:rsidRDefault="00174369" w:rsidP="00174369">
      <w:pPr>
        <w:ind w:left="720"/>
        <w:rPr>
          <w:sz w:val="16"/>
        </w:rPr>
      </w:pPr>
      <w:r w:rsidRPr="00AB7E56">
        <w:rPr>
          <w:sz w:val="16"/>
        </w:rPr>
        <w:t xml:space="preserve">ii. </w:t>
      </w:r>
      <w:r w:rsidRPr="00AB7E56">
        <w:rPr>
          <w:rStyle w:val="StyleUnderline"/>
        </w:rPr>
        <w:t>Failure to reach technological maturity</w:t>
      </w:r>
      <w:r w:rsidRPr="00AB7E56">
        <w:rPr>
          <w:sz w:val="16"/>
        </w:rPr>
        <w:t xml:space="preserve"> due to an unrecovered collapse, recurrent collapse, or plateauing;</w:t>
      </w:r>
    </w:p>
    <w:p w:rsidR="00174369" w:rsidRPr="00AB7E56" w:rsidRDefault="00174369" w:rsidP="00174369">
      <w:pPr>
        <w:ind w:left="720"/>
        <w:rPr>
          <w:sz w:val="16"/>
        </w:rPr>
      </w:pPr>
      <w:r w:rsidRPr="00AB7E56">
        <w:rPr>
          <w:sz w:val="16"/>
        </w:rPr>
        <w:t xml:space="preserve">iii. </w:t>
      </w:r>
      <w:r w:rsidRPr="00AB7E56">
        <w:rPr>
          <w:rStyle w:val="StyleUnderline"/>
        </w:rPr>
        <w:t>Technological maturity being realised in an irredeemably flawed manner</w:t>
      </w:r>
      <w:r w:rsidRPr="00AB7E56">
        <w:rPr>
          <w:sz w:val="16"/>
        </w:rPr>
        <w:t>; or,</w:t>
      </w:r>
    </w:p>
    <w:p w:rsidR="00174369" w:rsidRPr="00AB7E56" w:rsidRDefault="00174369" w:rsidP="00174369">
      <w:pPr>
        <w:ind w:left="720"/>
        <w:rPr>
          <w:sz w:val="16"/>
        </w:rPr>
      </w:pPr>
      <w:r w:rsidRPr="00AB7E56">
        <w:rPr>
          <w:sz w:val="16"/>
        </w:rPr>
        <w:t xml:space="preserve">iv. </w:t>
      </w:r>
      <w:r w:rsidRPr="00AB7E56">
        <w:rPr>
          <w:rStyle w:val="StyleUnderline"/>
        </w:rPr>
        <w:t>Ruination of Earth-originating intelligent life</w:t>
      </w:r>
      <w:r w:rsidRPr="00AB7E56">
        <w:rPr>
          <w:sz w:val="16"/>
        </w:rPr>
        <w:t xml:space="preserve"> after technological maturity is reached but before its full potential can be realised.</w:t>
      </w:r>
    </w:p>
    <w:p w:rsidR="00174369" w:rsidRPr="00AB7E56" w:rsidRDefault="00174369" w:rsidP="00174369">
      <w:pPr>
        <w:rPr>
          <w:sz w:val="16"/>
        </w:rPr>
      </w:pPr>
      <w:r w:rsidRPr="00AB7E56">
        <w:rPr>
          <w:sz w:val="16"/>
        </w:rPr>
        <w:t>According to this typology, the core feature of an existential ﻿ catastrophe is a failure to attain a stable ﻿ state of ﻿ technological maturity, maintained for as long as is physically possible. ﻿ Bostrom specifies this as a level of ﻿ technological development, resource acquisition, and resource efficiency that allows for the highest feasible level of “economic productivity and control over nature”.30 Failure is anything but the full exploration of possible options and the full exploitation of available matter.</w:t>
      </w:r>
    </w:p>
    <w:p w:rsidR="00174369" w:rsidRPr="00AB7E56" w:rsidRDefault="00174369" w:rsidP="00174369">
      <w:pPr>
        <w:rPr>
          <w:sz w:val="16"/>
        </w:rPr>
      </w:pPr>
      <w:r w:rsidRPr="00AB7E56">
        <w:rPr>
          <w:sz w:val="16"/>
        </w:rPr>
        <w:t>A recent definitional reworking of this approach is the formulation of an existential ﻿ catastrophe as “an event which causes the loss of a large fraction of expected value”31 or less technically as a risk that “threatens the destruction of humanity’s longterm potential”.32</w:t>
      </w:r>
    </w:p>
    <w:p w:rsidR="00174369" w:rsidRPr="00F701F6" w:rsidRDefault="00174369" w:rsidP="00174369">
      <w:pPr>
        <w:rPr>
          <w:sz w:val="16"/>
        </w:rPr>
      </w:pPr>
      <w:r w:rsidRPr="00F701F6">
        <w:rPr>
          <w:sz w:val="16"/>
        </w:rPr>
        <w:t>2.2 Transhumanism: Humans as a stepping stone</w:t>
      </w:r>
    </w:p>
    <w:p w:rsidR="00174369" w:rsidRPr="00F701F6" w:rsidRDefault="00174369" w:rsidP="00174369">
      <w:pPr>
        <w:rPr>
          <w:sz w:val="16"/>
        </w:rPr>
      </w:pPr>
      <w:r w:rsidRPr="00F701F6">
        <w:rPr>
          <w:sz w:val="16"/>
        </w:rPr>
        <w:t>﻿Transhumanism is the moral position that there is value in exploring posthuman and transhuman modes of being.33 The results are to be beings — modified biological humans, cyborgs, androids, or digital simulants — whose lives are considered more valuable than current ones.34 Transhumanists argue that these beings could achieve far longer, richer lives marked by net positive experiences.35</w:t>
      </w:r>
    </w:p>
    <w:p w:rsidR="00174369" w:rsidRPr="00F701F6" w:rsidRDefault="00174369" w:rsidP="00174369">
      <w:pPr>
        <w:rPr>
          <w:sz w:val="16"/>
        </w:rPr>
      </w:pPr>
      <w:r w:rsidRPr="00F701F6">
        <w:rPr>
          <w:sz w:val="16"/>
        </w:rPr>
        <w:t>Achieving such lives would depend on further technological progress.36 We would need three fundamental transformations: (i) protecting life; (ii) expanding cognition, and (iii) elevating well-being.37 This can, for example, take the form of achieving immortality, ﻿ superintelligence, and a greater capacity for pleasure.</w:t>
      </w:r>
    </w:p>
    <w:p w:rsidR="00174369" w:rsidRPr="00F701F6" w:rsidRDefault="00174369" w:rsidP="00174369">
      <w:pPr>
        <w:rPr>
          <w:sz w:val="16"/>
        </w:rPr>
      </w:pPr>
      <w:r w:rsidRPr="00F701F6">
        <w:rPr>
          <w:sz w:val="16"/>
        </w:rPr>
        <w:lastRenderedPageBreak/>
        <w:t>Although transitioning to a posthuman stage could of course entail the extinction of Homo sapiens, Bostrom contends that “the permanent foreclosure of any possibility of this kind of transformative change of human biological nature may itself constitute an existential catastrophe”.38 Preventing existential risk is not primarily about preventing the suffering and termination of existing humans; it is focused on preserving humans so that they may give rise to a posthuman species that contains more value.</w:t>
      </w:r>
    </w:p>
    <w:p w:rsidR="00174369" w:rsidRPr="00F701F6" w:rsidRDefault="00174369" w:rsidP="00174369">
      <w:pPr>
        <w:rPr>
          <w:sz w:val="16"/>
        </w:rPr>
      </w:pPr>
      <w:r w:rsidRPr="00F701F6">
        <w:rPr>
          <w:sz w:val="16"/>
        </w:rPr>
        <w:t xml:space="preserve">2.3 </w:t>
      </w:r>
      <w:bookmarkStart w:id="10" w:name="_Hlk206875347"/>
      <w:r w:rsidRPr="00F701F6">
        <w:rPr>
          <w:sz w:val="16"/>
        </w:rPr>
        <w:t>Total utilitarianism</w:t>
      </w:r>
      <w:bookmarkEnd w:id="10"/>
      <w:r w:rsidRPr="00F701F6">
        <w:rPr>
          <w:sz w:val="16"/>
        </w:rPr>
        <w:t>: Humans as containers</w:t>
      </w:r>
    </w:p>
    <w:p w:rsidR="00174369" w:rsidRPr="00F701F6" w:rsidRDefault="00174369" w:rsidP="00174369">
      <w:pPr>
        <w:rPr>
          <w:sz w:val="16"/>
        </w:rPr>
      </w:pPr>
      <w:r w:rsidRPr="008B27E1">
        <w:rPr>
          <w:rStyle w:val="Emphasis"/>
          <w:highlight w:val="cyan"/>
        </w:rPr>
        <w:t>Total util</w:t>
      </w:r>
      <w:r w:rsidRPr="00F117E7">
        <w:rPr>
          <w:rStyle w:val="StyleUnderline"/>
        </w:rPr>
        <w:t xml:space="preserve">itarianism identifies moral rightness with the </w:t>
      </w:r>
      <w:r w:rsidRPr="008B27E1">
        <w:rPr>
          <w:rStyle w:val="Emphasis"/>
          <w:highlight w:val="cyan"/>
        </w:rPr>
        <w:t>max</w:t>
      </w:r>
      <w:r w:rsidRPr="00F117E7">
        <w:rPr>
          <w:rStyle w:val="Emphasis"/>
        </w:rPr>
        <w:t>imisation</w:t>
      </w:r>
      <w:r w:rsidRPr="00F117E7">
        <w:rPr>
          <w:rStyle w:val="StyleUnderline"/>
        </w:rPr>
        <w:t xml:space="preserve"> of </w:t>
      </w:r>
      <w:r w:rsidRPr="008B27E1">
        <w:rPr>
          <w:rStyle w:val="StyleUnderline"/>
          <w:highlight w:val="cyan"/>
        </w:rPr>
        <w:t>well-being</w:t>
      </w:r>
      <w:r w:rsidRPr="00F701F6">
        <w:rPr>
          <w:sz w:val="16"/>
        </w:rPr>
        <w:t xml:space="preserve">. Well-being could be </w:t>
      </w:r>
      <w:r w:rsidRPr="00F117E7">
        <w:rPr>
          <w:rStyle w:val="StyleUnderline"/>
        </w:rPr>
        <w:t xml:space="preserve">interpreted in </w:t>
      </w:r>
      <w:r w:rsidRPr="00F117E7">
        <w:rPr>
          <w:rStyle w:val="Emphasis"/>
        </w:rPr>
        <w:t>hedonistic</w:t>
      </w:r>
      <w:r w:rsidRPr="00F701F6">
        <w:rPr>
          <w:sz w:val="16"/>
        </w:rPr>
        <w:t xml:space="preserve">, desiresatisfactionist, or objective-list </w:t>
      </w:r>
      <w:r w:rsidRPr="00F117E7">
        <w:rPr>
          <w:rStyle w:val="StyleUnderline"/>
        </w:rPr>
        <w:t>theory terms</w:t>
      </w:r>
      <w:r w:rsidRPr="00F701F6">
        <w:rPr>
          <w:sz w:val="16"/>
        </w:rPr>
        <w:t xml:space="preserve">.39 </w:t>
      </w:r>
      <w:r w:rsidRPr="008B27E1">
        <w:rPr>
          <w:rStyle w:val="StyleUnderline"/>
          <w:highlight w:val="cyan"/>
        </w:rPr>
        <w:t>People</w:t>
      </w:r>
      <w:r w:rsidRPr="00F117E7">
        <w:rPr>
          <w:rStyle w:val="StyleUnderline"/>
        </w:rPr>
        <w:t xml:space="preserve"> thus </w:t>
      </w:r>
      <w:r w:rsidRPr="008B27E1">
        <w:rPr>
          <w:rStyle w:val="StyleUnderline"/>
          <w:highlight w:val="cyan"/>
        </w:rPr>
        <w:t>carry</w:t>
      </w:r>
      <w:r w:rsidRPr="00F117E7">
        <w:rPr>
          <w:rStyle w:val="StyleUnderline"/>
        </w:rPr>
        <w:t xml:space="preserve"> some </w:t>
      </w:r>
      <w:r w:rsidRPr="008B27E1">
        <w:rPr>
          <w:rStyle w:val="Emphasis"/>
          <w:highlight w:val="cyan"/>
        </w:rPr>
        <w:t>unit of value</w:t>
      </w:r>
      <w:r w:rsidRPr="00F117E7">
        <w:rPr>
          <w:rStyle w:val="StyleUnderline"/>
        </w:rPr>
        <w:t>, and the greater this value, the better</w:t>
      </w:r>
      <w:r w:rsidRPr="00F701F6">
        <w:rPr>
          <w:sz w:val="16"/>
        </w:rPr>
        <w:t>.</w:t>
      </w:r>
      <w:r w:rsidRPr="00F117E7">
        <w:rPr>
          <w:rStyle w:val="StyleUnderline"/>
        </w:rPr>
        <w:t xml:space="preserve"> Total util</w:t>
      </w:r>
      <w:r w:rsidRPr="00F701F6">
        <w:rPr>
          <w:sz w:val="16"/>
        </w:rPr>
        <w:t xml:space="preserve">itarianism </w:t>
      </w:r>
      <w:r w:rsidRPr="00F117E7">
        <w:rPr>
          <w:rStyle w:val="StyleUnderline"/>
        </w:rPr>
        <w:t xml:space="preserve">therefore demands that we maximise the </w:t>
      </w:r>
      <w:r w:rsidRPr="00F117E7">
        <w:rPr>
          <w:rStyle w:val="Emphasis"/>
        </w:rPr>
        <w:t>total amount</w:t>
      </w:r>
      <w:r w:rsidRPr="00F117E7">
        <w:rPr>
          <w:rStyle w:val="StyleUnderline"/>
        </w:rPr>
        <w:t xml:space="preserve"> of value in the </w:t>
      </w:r>
      <w:r w:rsidRPr="00F117E7">
        <w:rPr>
          <w:rStyle w:val="Emphasis"/>
        </w:rPr>
        <w:t>universe</w:t>
      </w:r>
      <w:r w:rsidRPr="00F117E7">
        <w:rPr>
          <w:rStyle w:val="StyleUnderline"/>
        </w:rPr>
        <w:t xml:space="preserve">, with as many people coming to </w:t>
      </w:r>
      <w:r w:rsidRPr="00F117E7">
        <w:rPr>
          <w:rStyle w:val="Emphasis"/>
        </w:rPr>
        <w:t>exist</w:t>
      </w:r>
      <w:r w:rsidRPr="00F117E7">
        <w:rPr>
          <w:rStyle w:val="StyleUnderline"/>
        </w:rPr>
        <w:t xml:space="preserve"> as possible</w:t>
      </w:r>
      <w:r w:rsidRPr="00F701F6">
        <w:rPr>
          <w:sz w:val="16"/>
        </w:rPr>
        <w:t>, each person living an overall happy (i.e., net-positive) life, regardless of where or when these people come into existence. This equivalence in moral patient-hood between different “containers” of value here relies on the “impersonalist” or “non-identity” perspective, in which it is not relevant who is affected, only that someone is affected.</w:t>
      </w:r>
    </w:p>
    <w:p w:rsidR="00174369" w:rsidRPr="00F701F6" w:rsidRDefault="00174369" w:rsidP="00174369">
      <w:pPr>
        <w:rPr>
          <w:sz w:val="16"/>
        </w:rPr>
      </w:pPr>
      <w:r w:rsidRPr="004C0ECB">
        <w:rPr>
          <w:rStyle w:val="StyleUnderline"/>
        </w:rPr>
        <w:t xml:space="preserve">The </w:t>
      </w:r>
      <w:r w:rsidRPr="004C0ECB">
        <w:rPr>
          <w:rStyle w:val="Emphasis"/>
        </w:rPr>
        <w:t>util</w:t>
      </w:r>
      <w:r w:rsidRPr="004C0ECB">
        <w:rPr>
          <w:rStyle w:val="StyleUnderline"/>
        </w:rPr>
        <w:t xml:space="preserve">itarian </w:t>
      </w:r>
      <w:r w:rsidRPr="004C0ECB">
        <w:rPr>
          <w:rStyle w:val="Emphasis"/>
        </w:rPr>
        <w:t>argument</w:t>
      </w:r>
      <w:r w:rsidRPr="004C0ECB">
        <w:rPr>
          <w:rStyle w:val="StyleUnderline"/>
        </w:rPr>
        <w:t xml:space="preserve"> that the future should be an overwhelming </w:t>
      </w:r>
      <w:r w:rsidRPr="00D50F28">
        <w:rPr>
          <w:rStyle w:val="Emphasis"/>
        </w:rPr>
        <w:t>moral priority</w:t>
      </w:r>
      <w:r w:rsidRPr="004C0ECB">
        <w:rPr>
          <w:rStyle w:val="StyleUnderline"/>
        </w:rPr>
        <w:t xml:space="preserve"> relies on an </w:t>
      </w:r>
      <w:r w:rsidRPr="005B6379">
        <w:rPr>
          <w:rStyle w:val="Emphasis"/>
        </w:rPr>
        <w:t>assumption</w:t>
      </w:r>
      <w:r w:rsidRPr="004C0ECB">
        <w:rPr>
          <w:rStyle w:val="StyleUnderline"/>
        </w:rPr>
        <w:t xml:space="preserve"> that the number of intelligent beings who could come to exist could be </w:t>
      </w:r>
      <w:r w:rsidRPr="004C0ECB">
        <w:rPr>
          <w:rStyle w:val="Emphasis"/>
        </w:rPr>
        <w:t>unimaginably large</w:t>
      </w:r>
      <w:r w:rsidRPr="00F701F6">
        <w:rPr>
          <w:sz w:val="16"/>
        </w:rPr>
        <w:t>. Matheney, for example, estimates a low-range figure of 10</w:t>
      </w:r>
      <w:r w:rsidRPr="00F701F6">
        <w:rPr>
          <w:sz w:val="16"/>
          <w:vertAlign w:val="superscript"/>
        </w:rPr>
        <w:t>16</w:t>
      </w:r>
      <w:r w:rsidRPr="00F701F6">
        <w:rPr>
          <w:sz w:val="16"/>
        </w:rPr>
        <w:t>, assuming we remain Earth-bound.40 Bostrom argues that if our descendants colonised as much of the universe as quickly as possible and converted celestial bodies into “computronium” for running simulations, this could result in some 10</w:t>
      </w:r>
      <w:r w:rsidRPr="00F701F6">
        <w:rPr>
          <w:sz w:val="16"/>
          <w:vertAlign w:val="superscript"/>
        </w:rPr>
        <w:t>38</w:t>
      </w:r>
      <w:r w:rsidRPr="00F701F6">
        <w:rPr>
          <w:sz w:val="16"/>
        </w:rPr>
        <w:t xml:space="preserve"> simulated conscious beings per century in Earth’s supercluster alone.41 Assuming wider interstellar exploration then we could even produce 10</w:t>
      </w:r>
      <w:r w:rsidRPr="00F701F6">
        <w:rPr>
          <w:sz w:val="16"/>
          <w:vertAlign w:val="superscript"/>
        </w:rPr>
        <w:t>58</w:t>
      </w:r>
      <w:r w:rsidRPr="00F701F6">
        <w:rPr>
          <w:sz w:val="16"/>
        </w:rPr>
        <w:t xml:space="preserve"> happy simulations.42 If we are alone in the universe and computations are run at colder temperatures towards the end of the heat death of the universe then even more could be achieved.43</w:t>
      </w:r>
    </w:p>
    <w:p w:rsidR="00174369" w:rsidRPr="00F701F6" w:rsidRDefault="00174369" w:rsidP="00174369">
      <w:pPr>
        <w:rPr>
          <w:sz w:val="16"/>
        </w:rPr>
      </w:pPr>
      <w:r w:rsidRPr="00F701F6">
        <w:rPr>
          <w:sz w:val="16"/>
        </w:rPr>
        <w:t>The posthuman calculus, or the “astronomical value” thesis, is that the future could hold far greater value than the present due to the teeming masses of beings with higher levels of happiness than organic mortals can achieve. Homo sapiens is eclipsed by the towering shadow of the techno-utopian future.</w:t>
      </w:r>
    </w:p>
    <w:p w:rsidR="00174369" w:rsidRDefault="00174369" w:rsidP="00174369">
      <w:r w:rsidRPr="001C2898">
        <w:t xml:space="preserve">2.4 </w:t>
      </w:r>
      <w:r w:rsidRPr="002E30A6">
        <w:rPr>
          <w:rStyle w:val="Emphasis"/>
        </w:rPr>
        <w:t xml:space="preserve">Strong </w:t>
      </w:r>
      <w:r w:rsidRPr="008B27E1">
        <w:rPr>
          <w:rStyle w:val="Emphasis"/>
          <w:highlight w:val="cyan"/>
        </w:rPr>
        <w:t>longtermism</w:t>
      </w:r>
      <w:r w:rsidRPr="001C2898">
        <w:t>: The present in the shadow of the future</w:t>
      </w:r>
    </w:p>
    <w:p w:rsidR="00174369" w:rsidRPr="00F701F6" w:rsidRDefault="00174369" w:rsidP="00174369">
      <w:pPr>
        <w:rPr>
          <w:sz w:val="16"/>
        </w:rPr>
      </w:pPr>
      <w:r w:rsidRPr="00F701F6">
        <w:rPr>
          <w:sz w:val="16"/>
        </w:rPr>
        <w:t>The third philosophical foundation is strong longtermism. Considering future generations as moral patients is by no means new. Notions of intergenerational justice, equity and fairness across the deep future have been extensively discussed for decades.44 Strong longtermism goes a step beyond this and suggests that for some situations we may have an ethical imperative to select the choices expected to have the best effect on the long-run future,45 and usually relies on a utilitarian calculus to justify this.</w:t>
      </w:r>
    </w:p>
    <w:p w:rsidR="00174369" w:rsidRPr="00B27DFE" w:rsidRDefault="00174369" w:rsidP="00174369">
      <w:pPr>
        <w:rPr>
          <w:rStyle w:val="StyleUnderline"/>
        </w:rPr>
      </w:pPr>
      <w:r w:rsidRPr="0022793E">
        <w:rPr>
          <w:sz w:val="16"/>
        </w:rPr>
        <w:t xml:space="preserve">The best choice is often equated with the choice that has the highest expected value.46 </w:t>
      </w:r>
      <w:r w:rsidRPr="008B27E1">
        <w:rPr>
          <w:rStyle w:val="Emphasis"/>
          <w:highlight w:val="cyan"/>
        </w:rPr>
        <w:t>E</w:t>
      </w:r>
      <w:r w:rsidRPr="004E0F55">
        <w:rPr>
          <w:rStyle w:val="StyleUnderline"/>
        </w:rPr>
        <w:t xml:space="preserve">xpected </w:t>
      </w:r>
      <w:r w:rsidRPr="008B27E1">
        <w:rPr>
          <w:rStyle w:val="Emphasis"/>
          <w:highlight w:val="cyan"/>
        </w:rPr>
        <w:t>v</w:t>
      </w:r>
      <w:r w:rsidRPr="004E0F55">
        <w:rPr>
          <w:rStyle w:val="StyleUnderline"/>
        </w:rPr>
        <w:t xml:space="preserve">alue is calculated by </w:t>
      </w:r>
      <w:r w:rsidRPr="008B27E1">
        <w:rPr>
          <w:rStyle w:val="Emphasis"/>
          <w:highlight w:val="cyan"/>
        </w:rPr>
        <w:t>multiplying</w:t>
      </w:r>
      <w:r w:rsidRPr="004E0F55">
        <w:rPr>
          <w:rStyle w:val="StyleUnderline"/>
        </w:rPr>
        <w:t xml:space="preserve"> the </w:t>
      </w:r>
      <w:r w:rsidRPr="008B27E1">
        <w:rPr>
          <w:rStyle w:val="Emphasis"/>
          <w:highlight w:val="cyan"/>
        </w:rPr>
        <w:t>value</w:t>
      </w:r>
      <w:r w:rsidRPr="004E0F55">
        <w:rPr>
          <w:rStyle w:val="StyleUnderline"/>
        </w:rPr>
        <w:t xml:space="preserve"> of an outcome </w:t>
      </w:r>
      <w:r w:rsidRPr="008B27E1">
        <w:rPr>
          <w:rStyle w:val="StyleUnderline"/>
          <w:highlight w:val="cyan"/>
        </w:rPr>
        <w:t>by</w:t>
      </w:r>
      <w:r w:rsidRPr="004E0F55">
        <w:rPr>
          <w:rStyle w:val="StyleUnderline"/>
        </w:rPr>
        <w:t xml:space="preserve"> the </w:t>
      </w:r>
      <w:r w:rsidRPr="008B27E1">
        <w:rPr>
          <w:rStyle w:val="Emphasis"/>
          <w:highlight w:val="cyan"/>
        </w:rPr>
        <w:t>probability</w:t>
      </w:r>
      <w:r w:rsidRPr="004E0F55">
        <w:rPr>
          <w:rStyle w:val="StyleUnderline"/>
        </w:rPr>
        <w:t xml:space="preserve"> of it occurring</w:t>
      </w:r>
      <w:r w:rsidRPr="0022793E">
        <w:rPr>
          <w:sz w:val="16"/>
        </w:rPr>
        <w:t xml:space="preserve">. </w:t>
      </w:r>
      <w:r w:rsidRPr="00A715EC">
        <w:rPr>
          <w:rStyle w:val="StyleUnderline"/>
        </w:rPr>
        <w:t xml:space="preserve">A calculus that </w:t>
      </w:r>
      <w:r w:rsidRPr="00D70AFB">
        <w:rPr>
          <w:rStyle w:val="Emphasis"/>
        </w:rPr>
        <w:t>numerically favours</w:t>
      </w:r>
      <w:r w:rsidRPr="00A715EC">
        <w:rPr>
          <w:rStyle w:val="StyleUnderline"/>
        </w:rPr>
        <w:t xml:space="preserve"> strong </w:t>
      </w:r>
      <w:r w:rsidRPr="00A715EC">
        <w:rPr>
          <w:rStyle w:val="Emphasis"/>
        </w:rPr>
        <w:t>longtermist</w:t>
      </w:r>
      <w:r w:rsidRPr="00A715EC">
        <w:rPr>
          <w:rStyle w:val="StyleUnderline"/>
        </w:rPr>
        <w:t xml:space="preserve"> actions, such as reducing e</w:t>
      </w:r>
      <w:r w:rsidRPr="00A715EC">
        <w:rPr>
          <w:rStyle w:val="Emphasis"/>
        </w:rPr>
        <w:t>x</w:t>
      </w:r>
      <w:r w:rsidRPr="00A715EC">
        <w:rPr>
          <w:rStyle w:val="StyleUnderline"/>
        </w:rPr>
        <w:t xml:space="preserve">istential </w:t>
      </w:r>
      <w:r w:rsidRPr="00A715EC">
        <w:rPr>
          <w:rStyle w:val="Emphasis"/>
        </w:rPr>
        <w:t>risk</w:t>
      </w:r>
      <w:r w:rsidRPr="00B27DFE">
        <w:rPr>
          <w:rStyle w:val="StyleUnderline"/>
        </w:rPr>
        <w:t xml:space="preserve">, </w:t>
      </w:r>
      <w:r w:rsidRPr="00A715EC">
        <w:rPr>
          <w:rStyle w:val="StyleUnderline"/>
        </w:rPr>
        <w:t>rather than saving millions of today’s peop</w:t>
      </w:r>
      <w:r w:rsidRPr="00B27DFE">
        <w:rPr>
          <w:rStyle w:val="StyleUnderline"/>
        </w:rPr>
        <w:t xml:space="preserve">le, often </w:t>
      </w:r>
      <w:r w:rsidRPr="008B27E1">
        <w:rPr>
          <w:rStyle w:val="StyleUnderline"/>
          <w:highlight w:val="cyan"/>
        </w:rPr>
        <w:t>relies on</w:t>
      </w:r>
      <w:r w:rsidRPr="00B27DFE">
        <w:rPr>
          <w:rStyle w:val="StyleUnderline"/>
        </w:rPr>
        <w:t xml:space="preserve"> the </w:t>
      </w:r>
      <w:r w:rsidRPr="008B27E1">
        <w:rPr>
          <w:rStyle w:val="Emphasis"/>
          <w:highlight w:val="cyan"/>
        </w:rPr>
        <w:t>assumption</w:t>
      </w:r>
      <w:r w:rsidRPr="008B27E1">
        <w:rPr>
          <w:rStyle w:val="StyleUnderline"/>
          <w:highlight w:val="cyan"/>
        </w:rPr>
        <w:t xml:space="preserve"> of</w:t>
      </w:r>
      <w:r w:rsidRPr="00B27DFE">
        <w:rPr>
          <w:rStyle w:val="StyleUnderline"/>
        </w:rPr>
        <w:t xml:space="preserve"> continued technological development, </w:t>
      </w:r>
      <w:r w:rsidRPr="008B27E1">
        <w:rPr>
          <w:rStyle w:val="StyleUnderline"/>
          <w:highlight w:val="cyan"/>
        </w:rPr>
        <w:t>happy future</w:t>
      </w:r>
      <w:r w:rsidRPr="00B27DFE">
        <w:rPr>
          <w:rStyle w:val="StyleUnderline"/>
        </w:rPr>
        <w:t xml:space="preserve"> people, and interstellar settlements</w:t>
      </w:r>
      <w:r w:rsidRPr="0022793E">
        <w:rPr>
          <w:sz w:val="16"/>
        </w:rPr>
        <w:t xml:space="preserve">.47 </w:t>
      </w:r>
      <w:r w:rsidRPr="00413A06">
        <w:rPr>
          <w:rStyle w:val="StyleUnderline"/>
        </w:rPr>
        <w:t>Thus</w:t>
      </w:r>
      <w:r w:rsidRPr="0022793E">
        <w:rPr>
          <w:sz w:val="16"/>
        </w:rPr>
        <w:t xml:space="preserve">, ensuring technological progress and </w:t>
      </w:r>
      <w:r w:rsidRPr="00413A06">
        <w:rPr>
          <w:rStyle w:val="StyleUnderline"/>
        </w:rPr>
        <w:t xml:space="preserve">maximising the </w:t>
      </w:r>
      <w:r w:rsidRPr="00413A06">
        <w:rPr>
          <w:rStyle w:val="Emphasis"/>
        </w:rPr>
        <w:t>quantity</w:t>
      </w:r>
      <w:r w:rsidRPr="0022793E">
        <w:rPr>
          <w:sz w:val="16"/>
        </w:rPr>
        <w:t xml:space="preserve"> and expected quality </w:t>
      </w:r>
      <w:r w:rsidRPr="00413A06">
        <w:rPr>
          <w:rStyle w:val="StyleUnderline"/>
        </w:rPr>
        <w:t xml:space="preserve">of hypothetical </w:t>
      </w:r>
      <w:r w:rsidRPr="00413A06">
        <w:rPr>
          <w:rStyle w:val="Emphasis"/>
        </w:rPr>
        <w:t>future lives</w:t>
      </w:r>
      <w:r w:rsidRPr="00413A06">
        <w:rPr>
          <w:rStyle w:val="StyleUnderline"/>
        </w:rPr>
        <w:t xml:space="preserve"> may be deemed </w:t>
      </w:r>
      <w:r w:rsidRPr="00413A06">
        <w:rPr>
          <w:rStyle w:val="Emphasis"/>
        </w:rPr>
        <w:t>more important</w:t>
      </w:r>
      <w:r w:rsidRPr="00413A06">
        <w:rPr>
          <w:rStyle w:val="StyleUnderline"/>
        </w:rPr>
        <w:t xml:space="preserve"> than protecting </w:t>
      </w:r>
      <w:r w:rsidRPr="00413A06">
        <w:rPr>
          <w:rStyle w:val="Emphasis"/>
        </w:rPr>
        <w:t>current</w:t>
      </w:r>
      <w:r w:rsidRPr="00413A06">
        <w:rPr>
          <w:rStyle w:val="StyleUnderline"/>
        </w:rPr>
        <w:t xml:space="preserve"> lives</w:t>
      </w:r>
      <w:r w:rsidRPr="0022793E">
        <w:rPr>
          <w:sz w:val="16"/>
        </w:rPr>
        <w:t xml:space="preserve">. </w:t>
      </w:r>
      <w:r w:rsidRPr="00B27DFE">
        <w:rPr>
          <w:rStyle w:val="StyleUnderline"/>
        </w:rPr>
        <w:t xml:space="preserve">We have </w:t>
      </w:r>
      <w:r w:rsidRPr="00B27DFE">
        <w:rPr>
          <w:rStyle w:val="Emphasis"/>
        </w:rPr>
        <w:t>no principled guidance</w:t>
      </w:r>
      <w:r w:rsidRPr="00B27DFE">
        <w:rPr>
          <w:rStyle w:val="StyleUnderline"/>
        </w:rPr>
        <w:t xml:space="preserve"> about when and why a strong longermist should prioritise living humans of today.</w:t>
      </w:r>
    </w:p>
    <w:p w:rsidR="00174369" w:rsidRPr="00F701F6" w:rsidRDefault="00174369" w:rsidP="00174369">
      <w:pPr>
        <w:rPr>
          <w:sz w:val="16"/>
        </w:rPr>
      </w:pPr>
      <w:r w:rsidRPr="00F701F6">
        <w:rPr>
          <w:sz w:val="16"/>
        </w:rPr>
        <w:t>Transhumanism, total utilitarianism, and strong longtermism are a coherent, re-enforcing and complementary set of beliefs. Some versions of longtermism might be compatible with multiple theories of value,48 but this is an ongoing area of study.49 It is unclear how different those versions would be and what this would practically imply.50 The reasons put forward for why other moral theories should care about existential risk include to cultivate civilisational virtues and/or to meet intergenerational obligations.51 These reasons explain why different moral theories should be concerned about human extinction, but not why they would support strong longtermism.</w:t>
      </w:r>
    </w:p>
    <w:p w:rsidR="00174369" w:rsidRPr="00F701F6" w:rsidRDefault="00174369" w:rsidP="00174369">
      <w:pPr>
        <w:rPr>
          <w:sz w:val="16"/>
        </w:rPr>
      </w:pPr>
      <w:r w:rsidRPr="00F701F6">
        <w:rPr>
          <w:sz w:val="16"/>
        </w:rPr>
        <w:t>The non-utilitarian case for strong longtermism is, for now, weak. There have been too few attempts to understand whether different moral positions can support the belief that the vast majority of value lies in the future. There is countering evidence that this is not the case.52 While it may be the case that a wide range of moral positions support caring about the future in a broad sense, it is not necessarily the case that each of these views yield the same practical implications. Hence, it is not appropriate to argue that the implications of strong longtermism follow from a diverse range of moral positions.</w:t>
      </w:r>
    </w:p>
    <w:p w:rsidR="00174369" w:rsidRDefault="00174369" w:rsidP="00174369">
      <w:r w:rsidRPr="00673057">
        <w:t>3. Representation and Existential Risk</w:t>
      </w:r>
    </w:p>
    <w:p w:rsidR="00174369" w:rsidRDefault="00174369" w:rsidP="00174369">
      <w:r w:rsidRPr="00673057">
        <w:t xml:space="preserve">3.1 </w:t>
      </w:r>
      <w:r w:rsidRPr="00F95549">
        <w:rPr>
          <w:rStyle w:val="StyleUnderline"/>
        </w:rPr>
        <w:t xml:space="preserve">The </w:t>
      </w:r>
      <w:r w:rsidRPr="0090467C">
        <w:rPr>
          <w:rStyle w:val="StyleUnderline"/>
        </w:rPr>
        <w:t>TUA as a non-representative view</w:t>
      </w:r>
    </w:p>
    <w:p w:rsidR="00174369" w:rsidRPr="00C912A6" w:rsidRDefault="00174369" w:rsidP="00174369">
      <w:pPr>
        <w:rPr>
          <w:sz w:val="16"/>
        </w:rPr>
      </w:pPr>
      <w:r w:rsidRPr="0090467C">
        <w:rPr>
          <w:rStyle w:val="StyleUnderline"/>
        </w:rPr>
        <w:t xml:space="preserve">The </w:t>
      </w:r>
      <w:r w:rsidRPr="008B27E1">
        <w:rPr>
          <w:rStyle w:val="StyleUnderline"/>
          <w:highlight w:val="cyan"/>
        </w:rPr>
        <w:t>TUA</w:t>
      </w:r>
      <w:r w:rsidRPr="00A74AFA">
        <w:rPr>
          <w:rStyle w:val="StyleUnderline"/>
        </w:rPr>
        <w:t xml:space="preserve"> is </w:t>
      </w:r>
      <w:r w:rsidRPr="008B27E1">
        <w:rPr>
          <w:rStyle w:val="Emphasis"/>
          <w:highlight w:val="cyan"/>
        </w:rPr>
        <w:t>not representative</w:t>
      </w:r>
      <w:r w:rsidRPr="0090467C">
        <w:rPr>
          <w:rStyle w:val="StyleUnderline"/>
        </w:rPr>
        <w:t xml:space="preserve"> of what </w:t>
      </w:r>
      <w:r w:rsidRPr="006B634E">
        <w:rPr>
          <w:rStyle w:val="Emphasis"/>
        </w:rPr>
        <w:t>most humans</w:t>
      </w:r>
      <w:r w:rsidRPr="0090467C">
        <w:rPr>
          <w:rStyle w:val="StyleUnderline"/>
        </w:rPr>
        <w:t xml:space="preserve"> alive now believe</w:t>
      </w:r>
      <w:r w:rsidRPr="00C912A6">
        <w:rPr>
          <w:sz w:val="16"/>
        </w:rPr>
        <w:t xml:space="preserve">. </w:t>
      </w:r>
      <w:r w:rsidRPr="00912D06">
        <w:rPr>
          <w:rStyle w:val="StyleUnderline"/>
        </w:rPr>
        <w:t>Relying on the TUA</w:t>
      </w:r>
      <w:r w:rsidRPr="00C912A6">
        <w:rPr>
          <w:sz w:val="16"/>
        </w:rPr>
        <w:t xml:space="preserve">, which is unrepresentative of many people’s moral views today, </w:t>
      </w:r>
      <w:r w:rsidRPr="00A74AFA">
        <w:rPr>
          <w:rStyle w:val="StyleUnderline"/>
        </w:rPr>
        <w:t xml:space="preserve">can </w:t>
      </w:r>
      <w:r w:rsidRPr="008B27E1">
        <w:rPr>
          <w:rStyle w:val="Emphasis"/>
          <w:highlight w:val="cyan"/>
        </w:rPr>
        <w:t>distort</w:t>
      </w:r>
      <w:r w:rsidRPr="00912D06">
        <w:rPr>
          <w:rStyle w:val="StyleUnderline"/>
        </w:rPr>
        <w:t xml:space="preserve"> the </w:t>
      </w:r>
      <w:r w:rsidRPr="008B27E1">
        <w:rPr>
          <w:rStyle w:val="StyleUnderline"/>
          <w:highlight w:val="cyan"/>
        </w:rPr>
        <w:t>analysis of</w:t>
      </w:r>
      <w:r w:rsidRPr="00912D06">
        <w:rPr>
          <w:rStyle w:val="StyleUnderline"/>
        </w:rPr>
        <w:t xml:space="preserve"> e</w:t>
      </w:r>
      <w:r w:rsidRPr="008B27E1">
        <w:rPr>
          <w:rStyle w:val="Emphasis"/>
          <w:highlight w:val="cyan"/>
        </w:rPr>
        <w:t>x</w:t>
      </w:r>
      <w:r w:rsidRPr="00912D06">
        <w:rPr>
          <w:rStyle w:val="StyleUnderline"/>
        </w:rPr>
        <w:t xml:space="preserve">istential </w:t>
      </w:r>
      <w:r w:rsidRPr="008B27E1">
        <w:rPr>
          <w:rStyle w:val="Emphasis"/>
          <w:highlight w:val="cyan"/>
        </w:rPr>
        <w:t>risk</w:t>
      </w:r>
      <w:r w:rsidRPr="00C912A6">
        <w:rPr>
          <w:sz w:val="16"/>
        </w:rPr>
        <w:t xml:space="preserve">. Representativeness itself says nothing about whether its philosophical pillars are wrong or right, </w:t>
      </w:r>
      <w:r w:rsidRPr="00912D06">
        <w:rPr>
          <w:rStyle w:val="StyleUnderline"/>
        </w:rPr>
        <w:t xml:space="preserve">but it is </w:t>
      </w:r>
      <w:r w:rsidRPr="008B27E1">
        <w:rPr>
          <w:rStyle w:val="Emphasis"/>
          <w:highlight w:val="cyan"/>
        </w:rPr>
        <w:t>risky</w:t>
      </w:r>
      <w:r w:rsidRPr="00912D06">
        <w:rPr>
          <w:rStyle w:val="StyleUnderline"/>
        </w:rPr>
        <w:t xml:space="preserve"> to rely </w:t>
      </w:r>
      <w:r w:rsidRPr="00912D06">
        <w:rPr>
          <w:rStyle w:val="Emphasis"/>
        </w:rPr>
        <w:t>exclusively</w:t>
      </w:r>
      <w:r w:rsidRPr="00912D06">
        <w:rPr>
          <w:rStyle w:val="StyleUnderline"/>
        </w:rPr>
        <w:t xml:space="preserve"> on one unrepresentative approach </w:t>
      </w:r>
      <w:r w:rsidRPr="008B27E1">
        <w:rPr>
          <w:rStyle w:val="StyleUnderline"/>
          <w:highlight w:val="cyan"/>
        </w:rPr>
        <w:t xml:space="preserve">given </w:t>
      </w:r>
      <w:r w:rsidRPr="008B27E1">
        <w:rPr>
          <w:rStyle w:val="Emphasis"/>
          <w:highlight w:val="cyan"/>
        </w:rPr>
        <w:t>moral</w:t>
      </w:r>
      <w:r w:rsidRPr="00912D06">
        <w:rPr>
          <w:rStyle w:val="StyleUnderline"/>
        </w:rPr>
        <w:t xml:space="preserve">, political and empirical </w:t>
      </w:r>
      <w:r w:rsidRPr="008B27E1">
        <w:rPr>
          <w:rStyle w:val="Emphasis"/>
          <w:highlight w:val="cyan"/>
        </w:rPr>
        <w:t>uncertainty</w:t>
      </w:r>
      <w:r w:rsidRPr="00C912A6">
        <w:rPr>
          <w:sz w:val="16"/>
        </w:rPr>
        <w:t xml:space="preserve">. </w:t>
      </w:r>
      <w:r w:rsidRPr="00C912A6">
        <w:rPr>
          <w:rStyle w:val="StyleUnderline"/>
        </w:rPr>
        <w:t>Theoretical work in ERS should be</w:t>
      </w:r>
      <w:r w:rsidRPr="00C912A6">
        <w:rPr>
          <w:sz w:val="16"/>
        </w:rPr>
        <w:t xml:space="preserve"> paired with and </w:t>
      </w:r>
      <w:r w:rsidRPr="00C912A6">
        <w:rPr>
          <w:rStyle w:val="StyleUnderline"/>
        </w:rPr>
        <w:t xml:space="preserve">constrained by empirical studies that capture the range of existing intuitions </w:t>
      </w:r>
      <w:r w:rsidRPr="00C912A6">
        <w:rPr>
          <w:rStyle w:val="StyleUnderline"/>
        </w:rPr>
        <w:lastRenderedPageBreak/>
        <w:t>about human extinction and longtermism</w:t>
      </w:r>
      <w:r w:rsidRPr="00C912A6">
        <w:rPr>
          <w:sz w:val="16"/>
        </w:rPr>
        <w:t>. We must know the moral intuitions of the public, and when experts dismiss their moral intuitions as incorrect, they must have strong arguments to do so.</w:t>
      </w:r>
    </w:p>
    <w:p w:rsidR="00174369" w:rsidRPr="00C912A6" w:rsidRDefault="00174369" w:rsidP="00174369">
      <w:pPr>
        <w:rPr>
          <w:sz w:val="16"/>
        </w:rPr>
      </w:pPr>
      <w:r w:rsidRPr="00C912A6">
        <w:rPr>
          <w:sz w:val="16"/>
        </w:rPr>
        <w:t>Transhumanism, too, is a niche perspective, and surveys reveal that those who identify as transhumanists come from a narrow demographic. The most recent high-quality survey, one that collected 760 responses from members of the World Transhumanist Association (now called Humanity+) in 2007, found that 90% of the respondents were male with a median age of 30–33 years old.54 It is unknown how many people of the wider population would accept all or some of the premises of transhumanism if they were surveyed.</w:t>
      </w:r>
    </w:p>
    <w:p w:rsidR="00174369" w:rsidRPr="000602E5" w:rsidRDefault="00174369" w:rsidP="00174369">
      <w:pPr>
        <w:rPr>
          <w:sz w:val="16"/>
        </w:rPr>
      </w:pPr>
      <w:r w:rsidRPr="000602E5">
        <w:rPr>
          <w:sz w:val="16"/>
        </w:rPr>
        <w:t>The implications of the TUA definition of existential risk also appear to be unrepresentative. According to the original definition of existential risk (a failure to attain technological maturity) technological plateauing — or a failure to spread beyond Earth — is an existential risk. Both nearterm extinction due to nuclear war and a future in which humans persist sustainability and equitably for the next billion years without major technological progress are seen as existential risks: worst-case outcomes for humanity. Equating these outcomes as morally equivalent is likely unintuitive to many.55</w:t>
      </w:r>
    </w:p>
    <w:p w:rsidR="00174369" w:rsidRPr="005A0FF8" w:rsidRDefault="00174369" w:rsidP="00174369">
      <w:pPr>
        <w:rPr>
          <w:sz w:val="16"/>
        </w:rPr>
      </w:pPr>
      <w:r w:rsidRPr="000602E5">
        <w:rPr>
          <w:rStyle w:val="StyleUnderline"/>
        </w:rPr>
        <w:t xml:space="preserve">The </w:t>
      </w:r>
      <w:r w:rsidRPr="008B27E1">
        <w:rPr>
          <w:rStyle w:val="StyleUnderline"/>
          <w:highlight w:val="cyan"/>
        </w:rPr>
        <w:t>perspective</w:t>
      </w:r>
      <w:r w:rsidRPr="000602E5">
        <w:rPr>
          <w:rStyle w:val="StyleUnderline"/>
        </w:rPr>
        <w:t xml:space="preserve"> that </w:t>
      </w:r>
      <w:r w:rsidRPr="000602E5">
        <w:rPr>
          <w:rStyle w:val="Emphasis"/>
        </w:rPr>
        <w:t xml:space="preserve">potential </w:t>
      </w:r>
      <w:r w:rsidRPr="008B27E1">
        <w:rPr>
          <w:rStyle w:val="Emphasis"/>
          <w:highlight w:val="cyan"/>
        </w:rPr>
        <w:t>future lives</w:t>
      </w:r>
      <w:r w:rsidRPr="00A74AFA">
        <w:rPr>
          <w:rStyle w:val="StyleUnderline"/>
        </w:rPr>
        <w:t xml:space="preserve"> are</w:t>
      </w:r>
      <w:r w:rsidRPr="000602E5">
        <w:rPr>
          <w:rStyle w:val="StyleUnderline"/>
        </w:rPr>
        <w:t xml:space="preserve"> morally </w:t>
      </w:r>
      <w:r w:rsidRPr="008B27E1">
        <w:rPr>
          <w:rStyle w:val="Emphasis"/>
          <w:highlight w:val="cyan"/>
        </w:rPr>
        <w:t>equivalent</w:t>
      </w:r>
      <w:r w:rsidRPr="000602E5">
        <w:rPr>
          <w:rStyle w:val="StyleUnderline"/>
        </w:rPr>
        <w:t xml:space="preserve"> to existing lives may </w:t>
      </w:r>
      <w:r w:rsidRPr="008B27E1">
        <w:rPr>
          <w:rStyle w:val="StyleUnderline"/>
          <w:highlight w:val="cyan"/>
        </w:rPr>
        <w:t>also</w:t>
      </w:r>
      <w:r w:rsidRPr="000602E5">
        <w:rPr>
          <w:rStyle w:val="StyleUnderline"/>
        </w:rPr>
        <w:t xml:space="preserve"> be </w:t>
      </w:r>
      <w:r w:rsidRPr="008B27E1">
        <w:rPr>
          <w:rStyle w:val="Emphasis"/>
          <w:highlight w:val="cyan"/>
        </w:rPr>
        <w:t>unintuitive</w:t>
      </w:r>
      <w:r w:rsidRPr="000602E5">
        <w:rPr>
          <w:rStyle w:val="StyleUnderline"/>
        </w:rPr>
        <w:t xml:space="preserve"> to many</w:t>
      </w:r>
      <w:r w:rsidRPr="005A0FF8">
        <w:rPr>
          <w:sz w:val="16"/>
        </w:rPr>
        <w:t xml:space="preserve">. </w:t>
      </w:r>
      <w:r w:rsidRPr="00867C17">
        <w:rPr>
          <w:rStyle w:val="StyleUnderline"/>
        </w:rPr>
        <w:t xml:space="preserve">It is an </w:t>
      </w:r>
      <w:r w:rsidRPr="00B3699F">
        <w:rPr>
          <w:rStyle w:val="Emphasis"/>
        </w:rPr>
        <w:t>active area</w:t>
      </w:r>
      <w:r w:rsidRPr="00B3699F">
        <w:rPr>
          <w:rStyle w:val="StyleUnderline"/>
        </w:rPr>
        <w:t xml:space="preserve"> of theoretical </w:t>
      </w:r>
      <w:r w:rsidRPr="00B3699F">
        <w:rPr>
          <w:rStyle w:val="Emphasis"/>
        </w:rPr>
        <w:t>debate</w:t>
      </w:r>
      <w:r w:rsidRPr="00B3699F">
        <w:rPr>
          <w:rStyle w:val="StyleUnderline"/>
        </w:rPr>
        <w:t xml:space="preserve"> between philosophers</w:t>
      </w:r>
      <w:r w:rsidRPr="00B3699F">
        <w:rPr>
          <w:sz w:val="16"/>
        </w:rPr>
        <w:t>, and we need more surveys that empirically query the moral intuitions of a wider population. Caviola et al.56 find context-dependent support</w:t>
      </w:r>
      <w:r w:rsidRPr="005A0FF8">
        <w:rPr>
          <w:sz w:val="16"/>
        </w:rPr>
        <w:t xml:space="preserve"> for adding future people. Schubert et al.57 find context-specific overlap between surveyed intuitions of lay-persons and theoretical arguments by experts in ERS, although this depends heavily on survey framing. These are a commendable start. However, </w:t>
      </w:r>
      <w:r w:rsidRPr="00B22258">
        <w:rPr>
          <w:rStyle w:val="Emphasis"/>
        </w:rPr>
        <w:t xml:space="preserve">far </w:t>
      </w:r>
      <w:r w:rsidRPr="00B3699F">
        <w:rPr>
          <w:rStyle w:val="Emphasis"/>
        </w:rPr>
        <w:t>more work</w:t>
      </w:r>
      <w:r w:rsidRPr="00B22258">
        <w:rPr>
          <w:rStyle w:val="StyleUnderline"/>
        </w:rPr>
        <w:t xml:space="preserve"> is needed to understand what the wider population of the world wants from the far future</w:t>
      </w:r>
      <w:r w:rsidRPr="005A0FF8">
        <w:rPr>
          <w:sz w:val="16"/>
        </w:rPr>
        <w:t>. Ideally, this should be built not just on surveys, but also more deliberative practices (see Section 6).</w:t>
      </w:r>
    </w:p>
    <w:p w:rsidR="00174369" w:rsidRPr="005A0FF8" w:rsidRDefault="00174369" w:rsidP="00174369">
      <w:pPr>
        <w:rPr>
          <w:sz w:val="16"/>
        </w:rPr>
      </w:pPr>
      <w:r w:rsidRPr="005A0FF8">
        <w:rPr>
          <w:sz w:val="16"/>
        </w:rPr>
        <w:t>The techno-utopian vision of the future, which combines three rather uncommon positions (transhumanism, total utilitarianism, and strong longtermism) and considers technological stagnation to be an existential risk, is likely a rare view among the global population. It may rise in popularity in the future, but presently it appears to be a fringe position.</w:t>
      </w:r>
    </w:p>
    <w:p w:rsidR="00174369" w:rsidRPr="00062F01" w:rsidRDefault="00174369" w:rsidP="00174369">
      <w:pPr>
        <w:rPr>
          <w:sz w:val="16"/>
        </w:rPr>
      </w:pPr>
      <w:r w:rsidRPr="00062F01">
        <w:rPr>
          <w:sz w:val="16"/>
        </w:rPr>
        <w:t>3.2 The risk of a non-representative view</w:t>
      </w:r>
    </w:p>
    <w:p w:rsidR="00174369" w:rsidRPr="007967E3" w:rsidRDefault="00174369" w:rsidP="00174369">
      <w:pPr>
        <w:rPr>
          <w:sz w:val="16"/>
        </w:rPr>
      </w:pPr>
      <w:r w:rsidRPr="005A0FF8">
        <w:rPr>
          <w:rStyle w:val="StyleUnderline"/>
        </w:rPr>
        <w:t xml:space="preserve">Tying the study of a topic that fundamentally affects the whole of humanity to a </w:t>
      </w:r>
      <w:r w:rsidRPr="0062519F">
        <w:rPr>
          <w:rStyle w:val="Emphasis"/>
        </w:rPr>
        <w:t>niche belief system</w:t>
      </w:r>
      <w:r w:rsidRPr="005A0FF8">
        <w:rPr>
          <w:rStyle w:val="StyleUnderline"/>
        </w:rPr>
        <w:t xml:space="preserve"> championed mainly by an unrepresentative, powerful minority of the world is </w:t>
      </w:r>
      <w:r w:rsidRPr="005A0FF8">
        <w:rPr>
          <w:rStyle w:val="Emphasis"/>
        </w:rPr>
        <w:t>undemocratic</w:t>
      </w:r>
      <w:r w:rsidRPr="005A0FF8">
        <w:rPr>
          <w:rStyle w:val="StyleUnderline"/>
        </w:rPr>
        <w:t xml:space="preserve"> and </w:t>
      </w:r>
      <w:r w:rsidRPr="005A0FF8">
        <w:rPr>
          <w:rStyle w:val="Emphasis"/>
        </w:rPr>
        <w:t>philosophically tenuous</w:t>
      </w:r>
      <w:r w:rsidRPr="007967E3">
        <w:rPr>
          <w:sz w:val="16"/>
        </w:rPr>
        <w:t xml:space="preserve">. Landemore defines the term “elite” as a group of people that would not likely be selected at random from its wider population and that is granted decision-making powers.58 Under this definition, </w:t>
      </w:r>
      <w:r w:rsidRPr="00A74AFA">
        <w:rPr>
          <w:rStyle w:val="StyleUnderline"/>
        </w:rPr>
        <w:t xml:space="preserve">the </w:t>
      </w:r>
      <w:r w:rsidRPr="008B27E1">
        <w:rPr>
          <w:rStyle w:val="StyleUnderline"/>
          <w:highlight w:val="cyan"/>
        </w:rPr>
        <w:t>field of</w:t>
      </w:r>
      <w:r w:rsidRPr="0062519F">
        <w:rPr>
          <w:rStyle w:val="StyleUnderline"/>
        </w:rPr>
        <w:t xml:space="preserve"> e</w:t>
      </w:r>
      <w:r w:rsidRPr="008B27E1">
        <w:rPr>
          <w:rStyle w:val="Emphasis"/>
          <w:highlight w:val="cyan"/>
        </w:rPr>
        <w:t>x</w:t>
      </w:r>
      <w:r w:rsidRPr="0062519F">
        <w:rPr>
          <w:rStyle w:val="StyleUnderline"/>
        </w:rPr>
        <w:t xml:space="preserve">istential </w:t>
      </w:r>
      <w:r w:rsidRPr="008B27E1">
        <w:rPr>
          <w:rStyle w:val="Emphasis"/>
          <w:highlight w:val="cyan"/>
        </w:rPr>
        <w:t>risk</w:t>
      </w:r>
      <w:r w:rsidRPr="0062519F">
        <w:rPr>
          <w:rStyle w:val="StyleUnderline"/>
        </w:rPr>
        <w:t xml:space="preserve"> </w:t>
      </w:r>
      <w:r w:rsidRPr="00A74AFA">
        <w:rPr>
          <w:rStyle w:val="StyleUnderline"/>
        </w:rPr>
        <w:t>is</w:t>
      </w:r>
      <w:r w:rsidRPr="0062519F">
        <w:rPr>
          <w:rStyle w:val="StyleUnderline"/>
        </w:rPr>
        <w:t xml:space="preserve"> </w:t>
      </w:r>
      <w:r w:rsidRPr="0062519F">
        <w:rPr>
          <w:rStyle w:val="Emphasis"/>
        </w:rPr>
        <w:t xml:space="preserve">decidedly </w:t>
      </w:r>
      <w:r w:rsidRPr="008B27E1">
        <w:rPr>
          <w:rStyle w:val="Emphasis"/>
          <w:highlight w:val="cyan"/>
        </w:rPr>
        <w:t>elitist</w:t>
      </w:r>
      <w:r w:rsidRPr="007967E3">
        <w:rPr>
          <w:sz w:val="16"/>
        </w:rPr>
        <w:t xml:space="preserve"> at present. There are ways to mitigate against elitist research projects: diversifying the field and thus its policy recommendations, and democratising the evaluation of policies that are proposed by the field (see Section 6).</w:t>
      </w:r>
    </w:p>
    <w:p w:rsidR="00174369" w:rsidRPr="0007218E" w:rsidRDefault="00174369" w:rsidP="00174369">
      <w:pPr>
        <w:rPr>
          <w:sz w:val="16"/>
        </w:rPr>
      </w:pPr>
      <w:r w:rsidRPr="0007218E">
        <w:rPr>
          <w:sz w:val="16"/>
        </w:rPr>
        <w:t xml:space="preserve">An obvious retort here would be that these are scholars, not decisionmakers, that any claim of elitism is less relevant if it refers to simple intellectual exploration. This is not the case. </w:t>
      </w:r>
      <w:r w:rsidRPr="008B27E1">
        <w:rPr>
          <w:rStyle w:val="Emphasis"/>
          <w:highlight w:val="cyan"/>
        </w:rPr>
        <w:t>Scholars</w:t>
      </w:r>
      <w:r w:rsidRPr="007967E3">
        <w:rPr>
          <w:rStyle w:val="StyleUnderline"/>
        </w:rPr>
        <w:t xml:space="preserve"> of e</w:t>
      </w:r>
      <w:r w:rsidRPr="007967E3">
        <w:rPr>
          <w:rStyle w:val="Emphasis"/>
        </w:rPr>
        <w:t>xi</w:t>
      </w:r>
      <w:r w:rsidRPr="007967E3">
        <w:rPr>
          <w:rStyle w:val="StyleUnderline"/>
        </w:rPr>
        <w:t xml:space="preserve">stential </w:t>
      </w:r>
      <w:r w:rsidRPr="007967E3">
        <w:rPr>
          <w:rStyle w:val="Emphasis"/>
        </w:rPr>
        <w:t>risk</w:t>
      </w:r>
      <w:r w:rsidRPr="0007218E">
        <w:rPr>
          <w:sz w:val="16"/>
        </w:rPr>
        <w:t xml:space="preserve">, especially those related to the TUA, </w:t>
      </w:r>
      <w:r w:rsidRPr="007967E3">
        <w:rPr>
          <w:rStyle w:val="StyleUnderline"/>
        </w:rPr>
        <w:t>are</w:t>
      </w:r>
      <w:r w:rsidRPr="0007218E">
        <w:rPr>
          <w:sz w:val="16"/>
        </w:rPr>
        <w:t xml:space="preserve"> rapidly and intentionally </w:t>
      </w:r>
      <w:r w:rsidRPr="008B27E1">
        <w:rPr>
          <w:rStyle w:val="StyleUnderline"/>
          <w:highlight w:val="cyan"/>
        </w:rPr>
        <w:t>growing</w:t>
      </w:r>
      <w:r w:rsidRPr="00A74AFA">
        <w:rPr>
          <w:rStyle w:val="StyleUnderline"/>
        </w:rPr>
        <w:t xml:space="preserve"> in </w:t>
      </w:r>
      <w:r w:rsidRPr="008B27E1">
        <w:rPr>
          <w:rStyle w:val="StyleUnderline"/>
          <w:highlight w:val="cyan"/>
        </w:rPr>
        <w:t>influence</w:t>
      </w:r>
      <w:r w:rsidRPr="0007218E">
        <w:rPr>
          <w:sz w:val="16"/>
        </w:rPr>
        <w:t xml:space="preserve">. To name only one example noted earlier, </w:t>
      </w:r>
      <w:r w:rsidRPr="007967E3">
        <w:rPr>
          <w:rStyle w:val="StyleUnderline"/>
        </w:rPr>
        <w:t>scholars in the field have already had “e</w:t>
      </w:r>
      <w:r w:rsidRPr="007967E3">
        <w:rPr>
          <w:rStyle w:val="Emphasis"/>
        </w:rPr>
        <w:t>x</w:t>
      </w:r>
      <w:r w:rsidRPr="007967E3">
        <w:rPr>
          <w:rStyle w:val="StyleUnderline"/>
        </w:rPr>
        <w:t xml:space="preserve">istential </w:t>
      </w:r>
      <w:r w:rsidRPr="007967E3">
        <w:rPr>
          <w:rStyle w:val="Emphasis"/>
        </w:rPr>
        <w:t>risks</w:t>
      </w:r>
      <w:r w:rsidRPr="007967E3">
        <w:rPr>
          <w:rStyle w:val="StyleUnderline"/>
        </w:rPr>
        <w:t>” referenced in a</w:t>
      </w:r>
      <w:r w:rsidRPr="0007218E">
        <w:rPr>
          <w:sz w:val="16"/>
        </w:rPr>
        <w:t xml:space="preserve"> vision-setting </w:t>
      </w:r>
      <w:r w:rsidRPr="007967E3">
        <w:rPr>
          <w:rStyle w:val="StyleUnderline"/>
        </w:rPr>
        <w:t xml:space="preserve">report of the </w:t>
      </w:r>
      <w:r w:rsidRPr="007967E3">
        <w:rPr>
          <w:rStyle w:val="Emphasis"/>
        </w:rPr>
        <w:t>UN</w:t>
      </w:r>
      <w:r w:rsidRPr="007967E3">
        <w:rPr>
          <w:rStyle w:val="StyleUnderline"/>
        </w:rPr>
        <w:t xml:space="preserve"> </w:t>
      </w:r>
      <w:r w:rsidRPr="007967E3">
        <w:rPr>
          <w:rStyle w:val="Emphasis"/>
        </w:rPr>
        <w:t>S</w:t>
      </w:r>
      <w:r w:rsidRPr="007967E3">
        <w:rPr>
          <w:rStyle w:val="StyleUnderline"/>
        </w:rPr>
        <w:t xml:space="preserve">ecretary </w:t>
      </w:r>
      <w:r w:rsidRPr="007967E3">
        <w:rPr>
          <w:rStyle w:val="Emphasis"/>
        </w:rPr>
        <w:t>G</w:t>
      </w:r>
      <w:r w:rsidRPr="007967E3">
        <w:rPr>
          <w:rStyle w:val="StyleUnderline"/>
        </w:rPr>
        <w:t>eneral</w:t>
      </w:r>
      <w:r w:rsidRPr="0007218E">
        <w:rPr>
          <w:sz w:val="16"/>
        </w:rPr>
        <w:t xml:space="preserve">. </w:t>
      </w:r>
      <w:r w:rsidRPr="00EE5C3E">
        <w:rPr>
          <w:rStyle w:val="Emphasis"/>
        </w:rPr>
        <w:t>Toby Ord</w:t>
      </w:r>
      <w:r w:rsidRPr="00EE5C3E">
        <w:rPr>
          <w:rStyle w:val="StyleUnderline"/>
        </w:rPr>
        <w:t xml:space="preserve"> has been referenced</w:t>
      </w:r>
      <w:r w:rsidRPr="0007218E">
        <w:rPr>
          <w:sz w:val="16"/>
        </w:rPr>
        <w:t xml:space="preserve">, alongside existential risks, </w:t>
      </w:r>
      <w:r w:rsidRPr="00EE5C3E">
        <w:rPr>
          <w:rStyle w:val="StyleUnderline"/>
        </w:rPr>
        <w:t>by UK Prime Minister Boris Johnson</w:t>
      </w:r>
      <w:r w:rsidRPr="0007218E">
        <w:rPr>
          <w:sz w:val="16"/>
        </w:rPr>
        <w:t>. Dedicated think-tanks such as the Centre for Long-Term Resilience have been channelling policy advice from prominent existential risk scholars into the UK government.59</w:t>
      </w:r>
    </w:p>
    <w:p w:rsidR="00174369" w:rsidRPr="002A2A3C" w:rsidRDefault="00174369" w:rsidP="00174369">
      <w:pPr>
        <w:rPr>
          <w:sz w:val="16"/>
        </w:rPr>
      </w:pPr>
      <w:r w:rsidRPr="002A2A3C">
        <w:rPr>
          <w:sz w:val="16"/>
        </w:rPr>
        <w:t xml:space="preserve">The field also appears to be elitist in the more common-sense notion of being representative of a small stratum of people with disproportionate economic and political power. </w:t>
      </w:r>
      <w:r w:rsidRPr="002A2A3C">
        <w:rPr>
          <w:rStyle w:val="StyleUnderline"/>
        </w:rPr>
        <w:t xml:space="preserve">The main </w:t>
      </w:r>
      <w:r w:rsidRPr="008B27E1">
        <w:rPr>
          <w:rStyle w:val="StyleUnderline"/>
          <w:highlight w:val="cyan"/>
        </w:rPr>
        <w:t>research</w:t>
      </w:r>
      <w:r w:rsidRPr="002A2A3C">
        <w:rPr>
          <w:rStyle w:val="StyleUnderline"/>
        </w:rPr>
        <w:t xml:space="preserve"> centres are clustered </w:t>
      </w:r>
      <w:r w:rsidRPr="008B27E1">
        <w:rPr>
          <w:rStyle w:val="StyleUnderline"/>
          <w:highlight w:val="cyan"/>
        </w:rPr>
        <w:t>in</w:t>
      </w:r>
      <w:r w:rsidRPr="002A2A3C">
        <w:rPr>
          <w:rStyle w:val="StyleUnderline"/>
        </w:rPr>
        <w:t xml:space="preserve"> a few of the most </w:t>
      </w:r>
      <w:r w:rsidRPr="008B27E1">
        <w:rPr>
          <w:rStyle w:val="StyleUnderline"/>
          <w:highlight w:val="cyan"/>
        </w:rPr>
        <w:t>elite universities</w:t>
      </w:r>
      <w:r w:rsidRPr="002A2A3C">
        <w:rPr>
          <w:rStyle w:val="StyleUnderline"/>
        </w:rPr>
        <w:t xml:space="preserve"> in the world, with most of the field located in Oxford, Cambridge, or the San Francisco Bay Area</w:t>
      </w:r>
      <w:r w:rsidRPr="002A2A3C">
        <w:rPr>
          <w:sz w:val="16"/>
        </w:rPr>
        <w:t xml:space="preserve">. As noted earlier, </w:t>
      </w:r>
      <w:r w:rsidRPr="002A2A3C">
        <w:rPr>
          <w:rStyle w:val="StyleUnderline"/>
        </w:rPr>
        <w:t xml:space="preserve">the field is disproportionately </w:t>
      </w:r>
      <w:r w:rsidRPr="008B27E1">
        <w:rPr>
          <w:rStyle w:val="StyleUnderline"/>
          <w:highlight w:val="cyan"/>
        </w:rPr>
        <w:t xml:space="preserve">supported by </w:t>
      </w:r>
      <w:r w:rsidRPr="008B27E1">
        <w:rPr>
          <w:rStyle w:val="Emphasis"/>
          <w:highlight w:val="cyan"/>
        </w:rPr>
        <w:t>billionaires</w:t>
      </w:r>
      <w:r w:rsidRPr="002A2A3C">
        <w:rPr>
          <w:rStyle w:val="StyleUnderline"/>
        </w:rPr>
        <w:t xml:space="preserve"> and millionaires</w:t>
      </w:r>
      <w:r w:rsidRPr="002A2A3C">
        <w:rPr>
          <w:sz w:val="16"/>
        </w:rPr>
        <w:t xml:space="preserve">. They not only hold financial power, but often advisory positions as well. </w:t>
      </w:r>
      <w:r w:rsidRPr="002A2A3C">
        <w:rPr>
          <w:rStyle w:val="StyleUnderline"/>
        </w:rPr>
        <w:t xml:space="preserve">The ideas of the TUA also closely echo popular </w:t>
      </w:r>
      <w:r w:rsidRPr="002A2A3C">
        <w:rPr>
          <w:rStyle w:val="Emphasis"/>
        </w:rPr>
        <w:t>Silicon Valley</w:t>
      </w:r>
      <w:r w:rsidRPr="002A2A3C">
        <w:rPr>
          <w:rStyle w:val="StyleUnderline"/>
        </w:rPr>
        <w:t xml:space="preserve"> ideology</w:t>
      </w:r>
      <w:r w:rsidRPr="002A2A3C">
        <w:rPr>
          <w:sz w:val="16"/>
        </w:rPr>
        <w:t>.60 Indeed, in 1995 Barbrook and Cameron referred to the techno-utopian ideas of the “Californian Ideology”, which distinctly echoes the TUA. The Californian Ideology began in Silicon Valley during the tech boom of the 90s and was underpinned by a commitment to technological determinism and neoliberal economics.61</w:t>
      </w:r>
    </w:p>
    <w:p w:rsidR="00174369" w:rsidRPr="00F20D94" w:rsidRDefault="00174369" w:rsidP="00174369">
      <w:pPr>
        <w:rPr>
          <w:sz w:val="16"/>
        </w:rPr>
      </w:pPr>
      <w:r w:rsidRPr="00F20D94">
        <w:rPr>
          <w:sz w:val="16"/>
        </w:rPr>
        <w:t xml:space="preserve">The point is a broader one: </w:t>
      </w:r>
      <w:r w:rsidRPr="002A2A3C">
        <w:rPr>
          <w:rStyle w:val="StyleUnderline"/>
        </w:rPr>
        <w:t xml:space="preserve">it is </w:t>
      </w:r>
      <w:r w:rsidRPr="002A2A3C">
        <w:rPr>
          <w:rStyle w:val="Emphasis"/>
        </w:rPr>
        <w:t xml:space="preserve">highly </w:t>
      </w:r>
      <w:r w:rsidRPr="008B27E1">
        <w:rPr>
          <w:rStyle w:val="Emphasis"/>
          <w:highlight w:val="cyan"/>
        </w:rPr>
        <w:t>risky</w:t>
      </w:r>
      <w:r w:rsidRPr="008B27E1">
        <w:rPr>
          <w:rStyle w:val="StyleUnderline"/>
          <w:highlight w:val="cyan"/>
        </w:rPr>
        <w:t xml:space="preserve"> to grant</w:t>
      </w:r>
      <w:r w:rsidRPr="002A2A3C">
        <w:rPr>
          <w:rStyle w:val="StyleUnderline"/>
        </w:rPr>
        <w:t xml:space="preserve"> privileged </w:t>
      </w:r>
      <w:r w:rsidRPr="008B27E1">
        <w:rPr>
          <w:rStyle w:val="StyleUnderline"/>
          <w:highlight w:val="cyan"/>
        </w:rPr>
        <w:t>influence over</w:t>
      </w:r>
      <w:r w:rsidRPr="002A2A3C">
        <w:rPr>
          <w:rStyle w:val="StyleUnderline"/>
        </w:rPr>
        <w:t xml:space="preserve"> the </w:t>
      </w:r>
      <w:r w:rsidRPr="008B27E1">
        <w:rPr>
          <w:rStyle w:val="Emphasis"/>
          <w:highlight w:val="cyan"/>
        </w:rPr>
        <w:t>fate</w:t>
      </w:r>
      <w:r w:rsidRPr="002A2A3C">
        <w:rPr>
          <w:rStyle w:val="StyleUnderline"/>
        </w:rPr>
        <w:t xml:space="preserve"> of Homo sapiens </w:t>
      </w:r>
      <w:r w:rsidRPr="008B27E1">
        <w:rPr>
          <w:rStyle w:val="StyleUnderline"/>
          <w:highlight w:val="cyan"/>
        </w:rPr>
        <w:t>to a</w:t>
      </w:r>
      <w:r w:rsidRPr="002A2A3C">
        <w:rPr>
          <w:rStyle w:val="StyleUnderline"/>
        </w:rPr>
        <w:t xml:space="preserve"> tiny </w:t>
      </w:r>
      <w:r w:rsidRPr="008B27E1">
        <w:rPr>
          <w:rStyle w:val="Emphasis"/>
          <w:highlight w:val="cyan"/>
        </w:rPr>
        <w:t>minority</w:t>
      </w:r>
      <w:r w:rsidRPr="00F20D94">
        <w:rPr>
          <w:sz w:val="16"/>
        </w:rPr>
        <w:t xml:space="preserve">. </w:t>
      </w:r>
      <w:r w:rsidRPr="002A2A3C">
        <w:rPr>
          <w:rStyle w:val="StyleUnderline"/>
        </w:rPr>
        <w:t>This is true for</w:t>
      </w:r>
      <w:r w:rsidRPr="00F20D94">
        <w:rPr>
          <w:sz w:val="16"/>
        </w:rPr>
        <w:t xml:space="preserve"> the study of existential risk, but more so for </w:t>
      </w:r>
      <w:r w:rsidRPr="002A2A3C">
        <w:rPr>
          <w:rStyle w:val="StyleUnderline"/>
        </w:rPr>
        <w:t xml:space="preserve">the implementation of </w:t>
      </w:r>
      <w:r w:rsidRPr="002A2A3C">
        <w:rPr>
          <w:rStyle w:val="Emphasis"/>
        </w:rPr>
        <w:t>policies</w:t>
      </w:r>
      <w:r w:rsidRPr="002A2A3C">
        <w:rPr>
          <w:rStyle w:val="StyleUnderline"/>
        </w:rPr>
        <w:t xml:space="preserve"> that are meant to </w:t>
      </w:r>
      <w:r w:rsidRPr="002A2A3C">
        <w:rPr>
          <w:rStyle w:val="Emphasis"/>
        </w:rPr>
        <w:t>reduce</w:t>
      </w:r>
      <w:r w:rsidRPr="002A2A3C">
        <w:rPr>
          <w:rStyle w:val="StyleUnderline"/>
        </w:rPr>
        <w:t xml:space="preserve"> e</w:t>
      </w:r>
      <w:r w:rsidRPr="002A2A3C">
        <w:rPr>
          <w:rStyle w:val="Emphasis"/>
        </w:rPr>
        <w:t>x</w:t>
      </w:r>
      <w:r w:rsidRPr="002A2A3C">
        <w:rPr>
          <w:rStyle w:val="StyleUnderline"/>
        </w:rPr>
        <w:t xml:space="preserve">istential </w:t>
      </w:r>
      <w:r w:rsidRPr="002A2A3C">
        <w:rPr>
          <w:rStyle w:val="Emphasis"/>
        </w:rPr>
        <w:t>risk</w:t>
      </w:r>
      <w:r w:rsidRPr="002A2A3C">
        <w:rPr>
          <w:rStyle w:val="StyleUnderline"/>
        </w:rPr>
        <w:t xml:space="preserve">, which will need to </w:t>
      </w:r>
      <w:r w:rsidRPr="002A2A3C">
        <w:rPr>
          <w:rStyle w:val="Emphasis"/>
        </w:rPr>
        <w:t>balance trade-offs</w:t>
      </w:r>
      <w:r w:rsidRPr="002A2A3C">
        <w:rPr>
          <w:rStyle w:val="StyleUnderline"/>
        </w:rPr>
        <w:t xml:space="preserve"> between different interests</w:t>
      </w:r>
      <w:r w:rsidRPr="00F20D94">
        <w:rPr>
          <w:sz w:val="16"/>
        </w:rPr>
        <w:t xml:space="preserve">. </w:t>
      </w:r>
      <w:r w:rsidRPr="00F20D94">
        <w:rPr>
          <w:rStyle w:val="StyleUnderline"/>
        </w:rPr>
        <w:t xml:space="preserve">An attempt to reduce </w:t>
      </w:r>
      <w:r w:rsidRPr="00F20D94">
        <w:rPr>
          <w:rStyle w:val="Emphasis"/>
        </w:rPr>
        <w:t>elitist interference</w:t>
      </w:r>
      <w:r w:rsidRPr="00F20D94">
        <w:rPr>
          <w:rStyle w:val="StyleUnderline"/>
        </w:rPr>
        <w:t xml:space="preserve"> in the study and implementation for existential risk mitigation is important due to </w:t>
      </w:r>
      <w:r w:rsidRPr="00F20D94">
        <w:rPr>
          <w:rStyle w:val="Emphasis"/>
        </w:rPr>
        <w:t>moral uncertainty</w:t>
      </w:r>
      <w:r w:rsidRPr="00F20D94">
        <w:rPr>
          <w:sz w:val="16"/>
        </w:rPr>
        <w:t>.62 For every moral theory, there exist recommendations which fail to match our intuitions.63 It is thus all the more important to know what choices would empirically be preferred by widening the range of people that are allowed to decide what risks are worth and not worth taking.</w:t>
      </w:r>
    </w:p>
    <w:p w:rsidR="00174369" w:rsidRPr="00F20D94" w:rsidRDefault="00174369" w:rsidP="00174369">
      <w:pPr>
        <w:rPr>
          <w:sz w:val="16"/>
        </w:rPr>
      </w:pPr>
      <w:r w:rsidRPr="00F20D94">
        <w:rPr>
          <w:sz w:val="16"/>
        </w:rPr>
        <w:t xml:space="preserve">Some scholars associated with the TUA have written about moral uncertainty. This is excellent and should continue. They advance theories such as expected moral value (ranking alternative axiologies by their expected value,64 or expected moral choice-worthiness (weighting moral theories by credence and combining them)65 to navigate moral uncertainty. Issues remain for these approaches, including whether moral theories are comparable in this manner, whether empirical and moral uncertainty are equivalent, how such approaches are scaled up to collectives, as well as technical problems.66 Using the suggested approaches tends to lead to total utilitarian perspectives outweighing others </w:t>
      </w:r>
      <w:r w:rsidRPr="00F20D94">
        <w:rPr>
          <w:sz w:val="16"/>
        </w:rPr>
        <w:lastRenderedPageBreak/>
        <w:t>once large populations in the future are assumed.67 There is room for considerably more research, and approaches to dealing with moral uncertainty have yet to be consistently and practically applied to existential risk.</w:t>
      </w:r>
    </w:p>
    <w:p w:rsidR="00174369" w:rsidRPr="00F20D94" w:rsidRDefault="00174369" w:rsidP="00174369">
      <w:pPr>
        <w:rPr>
          <w:sz w:val="16"/>
        </w:rPr>
      </w:pPr>
      <w:r w:rsidRPr="00F20D94">
        <w:rPr>
          <w:sz w:val="16"/>
        </w:rPr>
        <w:t>3.3 Existential risk: Who is threatened?</w:t>
      </w:r>
    </w:p>
    <w:p w:rsidR="00174369" w:rsidRPr="00F20D94" w:rsidRDefault="00174369" w:rsidP="00174369">
      <w:pPr>
        <w:rPr>
          <w:sz w:val="16"/>
        </w:rPr>
      </w:pPr>
      <w:r w:rsidRPr="0007218E">
        <w:rPr>
          <w:rStyle w:val="StyleUnderline"/>
        </w:rPr>
        <w:t xml:space="preserve">The original definition of the </w:t>
      </w:r>
      <w:r w:rsidRPr="00E1733A">
        <w:rPr>
          <w:rStyle w:val="StyleUnderline"/>
        </w:rPr>
        <w:t>techno-utopian</w:t>
      </w:r>
      <w:r w:rsidRPr="0007218E">
        <w:rPr>
          <w:rStyle w:val="StyleUnderline"/>
        </w:rPr>
        <w:t xml:space="preserve"> paradigm is </w:t>
      </w:r>
      <w:r w:rsidRPr="0007218E">
        <w:rPr>
          <w:rStyle w:val="Emphasis"/>
        </w:rPr>
        <w:t>not concerned with humans</w:t>
      </w:r>
      <w:r w:rsidRPr="0007218E">
        <w:rPr>
          <w:rStyle w:val="StyleUnderline"/>
        </w:rPr>
        <w:t xml:space="preserve"> per se</w:t>
      </w:r>
      <w:r w:rsidRPr="00F20D94">
        <w:rPr>
          <w:sz w:val="16"/>
        </w:rPr>
        <w:t xml:space="preserve">. </w:t>
      </w:r>
      <w:r w:rsidRPr="0007218E">
        <w:rPr>
          <w:rStyle w:val="StyleUnderline"/>
        </w:rPr>
        <w:t>Instead, it is focused on Earth-originating intelligent life, and enhanced posthumans</w:t>
      </w:r>
      <w:r w:rsidRPr="00F20D94">
        <w:rPr>
          <w:sz w:val="16"/>
        </w:rPr>
        <w:t xml:space="preserve">. </w:t>
      </w:r>
      <w:r w:rsidRPr="0007218E">
        <w:rPr>
          <w:rStyle w:val="StyleUnderline"/>
        </w:rPr>
        <w:t xml:space="preserve">This is a </w:t>
      </w:r>
      <w:r w:rsidRPr="0007218E">
        <w:rPr>
          <w:rStyle w:val="Emphasis"/>
        </w:rPr>
        <w:t>different inquiry</w:t>
      </w:r>
      <w:r w:rsidRPr="0007218E">
        <w:rPr>
          <w:rStyle w:val="StyleUnderline"/>
        </w:rPr>
        <w:t xml:space="preserve"> to studying </w:t>
      </w:r>
      <w:r w:rsidRPr="0007218E">
        <w:rPr>
          <w:rStyle w:val="Emphasis"/>
        </w:rPr>
        <w:t>human extinction</w:t>
      </w:r>
      <w:r w:rsidRPr="00F20D94">
        <w:rPr>
          <w:sz w:val="16"/>
        </w:rPr>
        <w:t>, and it is not obvious that it should be conducted under the banner of existential risk. The existing species Homo sapiens can be approached empirically, offering the opportunity to develop a science of existential risk; by taking an interest in the future of Homo sapiens, scholars can approach existential risk reduction as a communal project, able to engage with the subject of inquiry — existing humans — and consider their individual preferences and visions of what a good future would look like.</w:t>
      </w:r>
    </w:p>
    <w:p w:rsidR="00174369" w:rsidRPr="00595026" w:rsidRDefault="00174369" w:rsidP="00174369">
      <w:pPr>
        <w:rPr>
          <w:sz w:val="16"/>
        </w:rPr>
      </w:pPr>
      <w:r w:rsidRPr="00595026">
        <w:rPr>
          <w:sz w:val="16"/>
        </w:rPr>
        <w:t>4. Flawed Definitions, Frameworks and Tools: How Ambiguity and Unverified Assumptions Undermine Research into the Apocalypse</w:t>
      </w:r>
    </w:p>
    <w:p w:rsidR="00174369" w:rsidRPr="00053450" w:rsidRDefault="00174369" w:rsidP="00174369">
      <w:pPr>
        <w:rPr>
          <w:sz w:val="16"/>
        </w:rPr>
      </w:pPr>
      <w:r w:rsidRPr="00053450">
        <w:rPr>
          <w:sz w:val="16"/>
        </w:rPr>
        <w:t xml:space="preserve">4.1 </w:t>
      </w:r>
      <w:r w:rsidRPr="008B27E1">
        <w:rPr>
          <w:rStyle w:val="StyleUnderline"/>
          <w:highlight w:val="cyan"/>
        </w:rPr>
        <w:t>Ambiguous definitions</w:t>
      </w:r>
    </w:p>
    <w:p w:rsidR="00174369" w:rsidRPr="00595026" w:rsidRDefault="00174369" w:rsidP="00174369">
      <w:pPr>
        <w:rPr>
          <w:sz w:val="16"/>
        </w:rPr>
      </w:pPr>
      <w:r w:rsidRPr="00595026">
        <w:rPr>
          <w:sz w:val="16"/>
        </w:rPr>
        <w:t xml:space="preserve">This section will look at the problem of defining existential risk. </w:t>
      </w:r>
      <w:r w:rsidRPr="00595026">
        <w:rPr>
          <w:rStyle w:val="StyleUnderline"/>
        </w:rPr>
        <w:t>We look at three definitions that can be considered part of the TUA, where an existential risk is one that:</w:t>
      </w:r>
    </w:p>
    <w:p w:rsidR="00174369" w:rsidRPr="00185D93" w:rsidRDefault="00174369" w:rsidP="00174369">
      <w:pPr>
        <w:ind w:left="720"/>
        <w:rPr>
          <w:sz w:val="16"/>
        </w:rPr>
      </w:pPr>
      <w:r w:rsidRPr="00185D93">
        <w:rPr>
          <w:sz w:val="16"/>
        </w:rPr>
        <w:t xml:space="preserve">a) </w:t>
      </w:r>
      <w:r w:rsidRPr="00595026">
        <w:rPr>
          <w:rStyle w:val="StyleUnderline"/>
        </w:rPr>
        <w:t>“threatens the premature extinction of Earth-originating intelligent life</w:t>
      </w:r>
      <w:r w:rsidRPr="00185D93">
        <w:rPr>
          <w:sz w:val="16"/>
        </w:rPr>
        <w:t xml:space="preserve"> or the permanent and drastic destruction of its potential for desirable future development</w:t>
      </w:r>
      <w:r w:rsidRPr="00595026">
        <w:rPr>
          <w:rStyle w:val="StyleUnderline"/>
        </w:rPr>
        <w:t>”</w:t>
      </w:r>
      <w:r w:rsidRPr="00185D93">
        <w:rPr>
          <w:sz w:val="16"/>
        </w:rPr>
        <w:t>;68</w:t>
      </w:r>
    </w:p>
    <w:p w:rsidR="00174369" w:rsidRPr="00185D93" w:rsidRDefault="00174369" w:rsidP="00174369">
      <w:pPr>
        <w:ind w:left="720"/>
        <w:rPr>
          <w:sz w:val="16"/>
        </w:rPr>
      </w:pPr>
      <w:r w:rsidRPr="00185D93">
        <w:rPr>
          <w:sz w:val="16"/>
        </w:rPr>
        <w:t xml:space="preserve">b) </w:t>
      </w:r>
      <w:r w:rsidRPr="00595026">
        <w:rPr>
          <w:rStyle w:val="StyleUnderline"/>
        </w:rPr>
        <w:t>“threatens the destruction of humanity’s long-term potential”</w:t>
      </w:r>
      <w:r w:rsidRPr="00185D93">
        <w:rPr>
          <w:sz w:val="16"/>
        </w:rPr>
        <w:t xml:space="preserve"> (through extinction, unrecovered collapse, or permanent dystopias);69</w:t>
      </w:r>
    </w:p>
    <w:p w:rsidR="00174369" w:rsidRPr="00185D93" w:rsidRDefault="00174369" w:rsidP="00174369">
      <w:pPr>
        <w:ind w:left="720"/>
        <w:rPr>
          <w:sz w:val="16"/>
        </w:rPr>
      </w:pPr>
      <w:r w:rsidRPr="00185D93">
        <w:rPr>
          <w:sz w:val="16"/>
        </w:rPr>
        <w:t xml:space="preserve">c) </w:t>
      </w:r>
      <w:r w:rsidRPr="00595026">
        <w:rPr>
          <w:rStyle w:val="StyleUnderline"/>
        </w:rPr>
        <w:t>“causes the loss of a large fraction of expected value”</w:t>
      </w:r>
      <w:r w:rsidRPr="00185D93">
        <w:rPr>
          <w:sz w:val="16"/>
        </w:rPr>
        <w:t>.70</w:t>
      </w:r>
    </w:p>
    <w:p w:rsidR="00174369" w:rsidRPr="00185D93" w:rsidRDefault="00174369" w:rsidP="00174369">
      <w:pPr>
        <w:rPr>
          <w:sz w:val="16"/>
        </w:rPr>
      </w:pPr>
      <w:r w:rsidRPr="00595026">
        <w:rPr>
          <w:rStyle w:val="StyleUnderline"/>
        </w:rPr>
        <w:t>The three definitions</w:t>
      </w:r>
      <w:r w:rsidRPr="00185D93">
        <w:rPr>
          <w:sz w:val="16"/>
        </w:rPr>
        <w:t xml:space="preserve"> share a core feature: they </w:t>
      </w:r>
      <w:r w:rsidRPr="00595026">
        <w:rPr>
          <w:rStyle w:val="StyleUnderline"/>
        </w:rPr>
        <w:t xml:space="preserve">are all </w:t>
      </w:r>
      <w:r w:rsidRPr="008B27E1">
        <w:rPr>
          <w:rStyle w:val="StyleUnderline"/>
          <w:highlight w:val="cyan"/>
        </w:rPr>
        <w:t xml:space="preserve">fixated on </w:t>
      </w:r>
      <w:r w:rsidRPr="008B27E1">
        <w:rPr>
          <w:rStyle w:val="Emphasis"/>
          <w:highlight w:val="cyan"/>
        </w:rPr>
        <w:t>future value</w:t>
      </w:r>
      <w:r w:rsidRPr="00F479D2">
        <w:rPr>
          <w:sz w:val="16"/>
        </w:rPr>
        <w:t>.</w:t>
      </w:r>
      <w:r w:rsidRPr="00185D93">
        <w:rPr>
          <w:sz w:val="16"/>
        </w:rPr>
        <w:t xml:space="preserve"> The tragedy to be averted is not the suffering or loss of existing humans, but rather the loss of future value or potential. All the definitions are motivated by future, long-term value. There are also some differences. In his extended typology (see Section 2.1) Bostrom’s definition enshrines a particular moral view by specifying desirable futures as technological maturity. The other two definitions are, at least in theory, more abstract and value-agnostic.</w:t>
      </w:r>
    </w:p>
    <w:p w:rsidR="00174369" w:rsidRPr="008E4380" w:rsidRDefault="00174369" w:rsidP="00174369">
      <w:pPr>
        <w:rPr>
          <w:sz w:val="16"/>
        </w:rPr>
      </w:pPr>
      <w:r w:rsidRPr="008E4380">
        <w:rPr>
          <w:sz w:val="16"/>
        </w:rPr>
        <w:t>By leaving “value” and “potential” undefined, these latter definitions theoretically avoid the charge of existential risk as being a project of a niche philosophical view. According to Ord, our potential should be the entire set of possible futures. He suggests that we should first reduce existential risks to a minimum level to achieve “existential security” before undertaking a “Long Reflection”: a patient, collective discussion of what exactly humanity’s potential is. There are significant problems with this approach.</w:t>
      </w:r>
    </w:p>
    <w:p w:rsidR="00174369" w:rsidRPr="008E4380" w:rsidRDefault="00174369" w:rsidP="00174369">
      <w:pPr>
        <w:rPr>
          <w:sz w:val="16"/>
        </w:rPr>
      </w:pPr>
      <w:r w:rsidRPr="008E4380">
        <w:rPr>
          <w:sz w:val="16"/>
        </w:rPr>
        <w:t>First, in practice, value is still expressed in techno-utopian terms. For example, the last chapter of The Precipice expands on a vision of humanity’s potential: transhumanist space expansion receives ample attention and adoration. Unrecoverable civilisational collapse (a state in which technological progress is not ensured) is described as an existential risk. Here, “civilisational collapse” refers to a permanent reversion back to non-agricultural ways of living. It is not explained why the presence of agriculture, or many of the commonly assumed trappings of “civilisation”, such as urbanism, writing, and states (although these rarely came as a coherent package; see Graeber and Wengrow)71 would increase the likelihood of reaching our potential. For a techno-utopian, it does. For others who value virtue, freedom, or equality, it is unclear why a long-term future without industrialisation is abhorrent: it all depends on one’s notion of potential. The definition is seemingly agnostic in the abstract, but in practice there are numerous signals that it expresses the same commitment to total utilitarianism and transhumanism.</w:t>
      </w:r>
    </w:p>
    <w:p w:rsidR="00174369" w:rsidRPr="008E4380" w:rsidRDefault="00174369" w:rsidP="00174369">
      <w:pPr>
        <w:rPr>
          <w:sz w:val="16"/>
        </w:rPr>
      </w:pPr>
      <w:r w:rsidRPr="008E4380">
        <w:rPr>
          <w:sz w:val="16"/>
        </w:rPr>
        <w:t>Secondly, we need to define what our potential is before we can identify threats to it. How else would we know which risks to address? This is an inherent tension within The Precipice since we are supposed to achieve existential security before undertaking the Long Reflection. It is difficult to know if we have achieved existential security if we haven’t defined what an existential risk is, since we haven’t undertaken the Long Reflection to define our potential. A reasonable counter could be that, in theory, there are certain futures that almost no one would like to live in (such as nuclear winter), and that there may be certain risks (for instance, an asteroid strike) that would take lots of plausibly good options off the table. Extinction may indeed be an outcome which we could assume most people would agree we should avoid. Beyond this point of convergence, there may be far more disagreement on what futures are worth protecting.</w:t>
      </w:r>
    </w:p>
    <w:p w:rsidR="00174369" w:rsidRPr="008E4380" w:rsidRDefault="00174369" w:rsidP="00174369">
      <w:pPr>
        <w:rPr>
          <w:sz w:val="16"/>
        </w:rPr>
      </w:pPr>
      <w:r w:rsidRPr="008E4380">
        <w:rPr>
          <w:sz w:val="16"/>
        </w:rPr>
        <w:t>Indeed, agreement on the badness of extinction and disagreement over our potential is evident in wider philosophical debates. Philosopher Elizabeth Finneron-Burns argues that extinction is wrong due to the suffering and psychological traumas it could cause, not due to the prevention of millions or billions of people yet to be born.72 Similarly, an intrinsic end value of humanity can be grounds to want to ensure the long-term survival of humanity, but not the potential for many additional future lives.73 Others have argued that the badness of extinction is a generation-centred issue and neither the future masses or appeals to the natural lifespan and shape of humanity (there isn’t one) provide sufficient grounds.74 There is a strong case that different value theories should be concerned about extinction. There is not a compelling case that many are compatible with longtermist concerns about the deep future.</w:t>
      </w:r>
    </w:p>
    <w:p w:rsidR="00174369" w:rsidRPr="007D72EB" w:rsidRDefault="00174369" w:rsidP="00174369">
      <w:pPr>
        <w:rPr>
          <w:sz w:val="16"/>
        </w:rPr>
      </w:pPr>
      <w:r w:rsidRPr="007D72EB">
        <w:rPr>
          <w:sz w:val="16"/>
        </w:rPr>
        <w:t>Third, the “Long Reflection” and Ord’s definition assumes we can reduce risks to humanity’s potential without choosing between conflicting values. This is almost certainly not the case. Maybe Ord means that we should reach existential security without closing off any possible futures, but retaining option value is presumably restricted to future options that are morally valuable. Indeed, the very notion of existential risk presumes that certain futures, such as dystopias, are to be avoided. We must define what is morally valuable to identify what is dystopian, and we cannot wait until a “Long Reflection” to do so.</w:t>
      </w:r>
    </w:p>
    <w:p w:rsidR="00174369" w:rsidRPr="007D72EB" w:rsidRDefault="00174369" w:rsidP="00174369">
      <w:pPr>
        <w:rPr>
          <w:sz w:val="16"/>
        </w:rPr>
      </w:pPr>
      <w:r w:rsidRPr="007D72EB">
        <w:rPr>
          <w:sz w:val="16"/>
        </w:rPr>
        <w:t>Beyond the simpler domain of extinction, things get far murkier. Different plausibly good futures will often involve trade-offs against each other. Steering the world through an age of perils will involve difficult choices. Choices that will frequently have divergent answers depending on one’s values. Look no further than the COVID-19 pandemic to see how comparatively smaller crises lead to clashes in values and understandings of what defines a good society. The field should provide clear delineations between risks that were identified as threatening across a broad swathe of value assumptions, and risks that are only threatening given a particular notion of potential. Some scholars may choose to stick with studying extinction risk, rather than trying to specify all possible good futures and the existential threats to them.</w:t>
      </w:r>
    </w:p>
    <w:p w:rsidR="00174369" w:rsidRPr="007D72EB" w:rsidRDefault="00174369" w:rsidP="00174369">
      <w:pPr>
        <w:rPr>
          <w:sz w:val="16"/>
        </w:rPr>
      </w:pPr>
      <w:r w:rsidRPr="007D72EB">
        <w:rPr>
          <w:sz w:val="16"/>
        </w:rPr>
        <w:t>Deciding what risks are worth taking and which risks should be taken seriously will need to be a matter of reflection and collective decision-making if it is to respect moral uncertainty and diverse preferences.</w:t>
      </w:r>
    </w:p>
    <w:p w:rsidR="00174369" w:rsidRPr="007D72EB" w:rsidRDefault="00174369" w:rsidP="00174369">
      <w:pPr>
        <w:rPr>
          <w:sz w:val="16"/>
        </w:rPr>
      </w:pPr>
      <w:r w:rsidRPr="007D72EB">
        <w:rPr>
          <w:sz w:val="16"/>
        </w:rPr>
        <w:lastRenderedPageBreak/>
        <w:t>Ord writes: “If we steer humanity to a place of safety, we will have time to think”,75 but who is “we”? What appears a risk worth accepting to some will not be considered a risk worth taking by others. For instance, slowing technological progress is a risk to a transhumanist who sees our potential in overcoming human biological limitations, but accelerating technological progress may be perceived as a risk by others. In the following sections, we will list several examples of proposed mitigation efforts which show that judgements of strategies to mitigate risk depend on subjective notions of value. Generally, it is easier to identify universal extinction risks than universal existential risks.</w:t>
      </w:r>
    </w:p>
    <w:p w:rsidR="00174369" w:rsidRPr="004549A1" w:rsidRDefault="00174369" w:rsidP="00174369">
      <w:pPr>
        <w:rPr>
          <w:sz w:val="16"/>
        </w:rPr>
      </w:pPr>
      <w:r w:rsidRPr="004549A1">
        <w:rPr>
          <w:sz w:val="16"/>
        </w:rPr>
        <w:t xml:space="preserve">Fourth, in practice </w:t>
      </w:r>
      <w:r w:rsidRPr="004549A1">
        <w:rPr>
          <w:rStyle w:val="StyleUnderline"/>
        </w:rPr>
        <w:t xml:space="preserve">the </w:t>
      </w:r>
      <w:r w:rsidRPr="004549A1">
        <w:rPr>
          <w:rStyle w:val="Emphasis"/>
        </w:rPr>
        <w:t>attempt</w:t>
      </w:r>
      <w:r w:rsidRPr="004549A1">
        <w:rPr>
          <w:rStyle w:val="StyleUnderline"/>
        </w:rPr>
        <w:t xml:space="preserve"> at neutrality can end up </w:t>
      </w:r>
      <w:r w:rsidRPr="004549A1">
        <w:rPr>
          <w:rStyle w:val="Emphasis"/>
        </w:rPr>
        <w:t>masking</w:t>
      </w:r>
      <w:r w:rsidRPr="004549A1">
        <w:rPr>
          <w:rStyle w:val="StyleUnderline"/>
        </w:rPr>
        <w:t xml:space="preserve"> rather than </w:t>
      </w:r>
      <w:r w:rsidRPr="004549A1">
        <w:rPr>
          <w:rStyle w:val="Emphasis"/>
        </w:rPr>
        <w:t>eliminating</w:t>
      </w:r>
      <w:r w:rsidRPr="004549A1">
        <w:rPr>
          <w:rStyle w:val="StyleUnderline"/>
        </w:rPr>
        <w:t xml:space="preserve"> values from the analysis</w:t>
      </w:r>
      <w:r w:rsidRPr="004549A1">
        <w:rPr>
          <w:sz w:val="16"/>
        </w:rPr>
        <w:t>. Explicit commitments to transhumanist values in Bostrom’s definition of existential risk have the advantage of transparency. It is easier to reject or counterbalance a researcher’s perspective when their underlying values are clear. Abstract definitions can end up implicitly incorporating moral assumptions. This can happen unbeknownst to the researcher.</w:t>
      </w:r>
    </w:p>
    <w:p w:rsidR="00174369" w:rsidRPr="004549A1" w:rsidRDefault="00174369" w:rsidP="00174369">
      <w:pPr>
        <w:rPr>
          <w:sz w:val="16"/>
        </w:rPr>
      </w:pPr>
      <w:r w:rsidRPr="004549A1">
        <w:rPr>
          <w:sz w:val="16"/>
        </w:rPr>
        <w:t xml:space="preserve">Fifth, </w:t>
      </w:r>
      <w:r w:rsidRPr="004549A1">
        <w:rPr>
          <w:rStyle w:val="StyleUnderline"/>
        </w:rPr>
        <w:t xml:space="preserve">the </w:t>
      </w:r>
      <w:r w:rsidRPr="00F479D2">
        <w:rPr>
          <w:rStyle w:val="StyleUnderline"/>
        </w:rPr>
        <w:t xml:space="preserve">definitions are sufficiently </w:t>
      </w:r>
      <w:r w:rsidRPr="00F479D2">
        <w:rPr>
          <w:rStyle w:val="Emphasis"/>
        </w:rPr>
        <w:t>ambiguous</w:t>
      </w:r>
      <w:r w:rsidRPr="00F479D2">
        <w:rPr>
          <w:rStyle w:val="StyleUnderline"/>
        </w:rPr>
        <w:t xml:space="preserve"> to render</w:t>
      </w:r>
      <w:r w:rsidRPr="004549A1">
        <w:rPr>
          <w:rStyle w:val="StyleUnderline"/>
        </w:rPr>
        <w:t xml:space="preserve"> them </w:t>
      </w:r>
      <w:r w:rsidRPr="008B27E1">
        <w:rPr>
          <w:rStyle w:val="Emphasis"/>
          <w:highlight w:val="cyan"/>
        </w:rPr>
        <w:t>unfit</w:t>
      </w:r>
      <w:r w:rsidRPr="008B27E1">
        <w:rPr>
          <w:rStyle w:val="StyleUnderline"/>
          <w:highlight w:val="cyan"/>
        </w:rPr>
        <w:t xml:space="preserve"> for</w:t>
      </w:r>
      <w:r w:rsidRPr="004549A1">
        <w:rPr>
          <w:rStyle w:val="StyleUnderline"/>
        </w:rPr>
        <w:t xml:space="preserve"> use in a rigorous or replicable </w:t>
      </w:r>
      <w:r w:rsidRPr="008B27E1">
        <w:rPr>
          <w:rStyle w:val="Emphasis"/>
          <w:highlight w:val="cyan"/>
        </w:rPr>
        <w:t>risk assessment</w:t>
      </w:r>
      <w:r w:rsidRPr="004549A1">
        <w:rPr>
          <w:sz w:val="16"/>
        </w:rPr>
        <w:t xml:space="preserve">. If we conceptualise an existential risk as the “permanent and drastic destruction” of desirable future development,76 human potential,77 or expected value,78 then </w:t>
      </w:r>
      <w:r w:rsidRPr="004549A1">
        <w:rPr>
          <w:rStyle w:val="StyleUnderline"/>
        </w:rPr>
        <w:t>how severe does</w:t>
      </w:r>
      <w:r w:rsidRPr="004549A1">
        <w:rPr>
          <w:sz w:val="16"/>
        </w:rPr>
        <w:t xml:space="preserve"> the </w:t>
      </w:r>
      <w:r w:rsidRPr="004549A1">
        <w:rPr>
          <w:rStyle w:val="StyleUnderline"/>
        </w:rPr>
        <w:t>destruction need to be?</w:t>
      </w:r>
      <w:r w:rsidRPr="004549A1">
        <w:rPr>
          <w:sz w:val="16"/>
        </w:rPr>
        <w:t xml:space="preserve"> </w:t>
      </w:r>
      <w:r w:rsidRPr="004549A1">
        <w:rPr>
          <w:rStyle w:val="StyleUnderline"/>
        </w:rPr>
        <w:t>How significant must be the loss of human potential or expected value?</w:t>
      </w:r>
      <w:r w:rsidRPr="004549A1">
        <w:rPr>
          <w:sz w:val="16"/>
        </w:rPr>
        <w:t xml:space="preserve"> </w:t>
      </w:r>
      <w:r w:rsidRPr="004549A1">
        <w:rPr>
          <w:rStyle w:val="StyleUnderline"/>
        </w:rPr>
        <w:t>How high does the likelihood of its permanency need to be?</w:t>
      </w:r>
      <w:r w:rsidRPr="004549A1">
        <w:rPr>
          <w:sz w:val="16"/>
        </w:rPr>
        <w:t xml:space="preserve"> Even if a risk is judged sufficiently impactful, </w:t>
      </w:r>
      <w:r w:rsidRPr="004549A1">
        <w:rPr>
          <w:rStyle w:val="StyleUnderline"/>
        </w:rPr>
        <w:t>how large does the probability of the risk occurring need to be, before it can be considered as a legitimate existential risk?</w:t>
      </w:r>
      <w:r w:rsidRPr="004549A1">
        <w:rPr>
          <w:sz w:val="16"/>
        </w:rPr>
        <w:t xml:space="preserve"> </w:t>
      </w:r>
      <w:r w:rsidRPr="004549A1">
        <w:rPr>
          <w:rStyle w:val="StyleUnderline"/>
        </w:rPr>
        <w:t>How should we compare such risk</w:t>
      </w:r>
      <w:r w:rsidRPr="004549A1">
        <w:rPr>
          <w:sz w:val="16"/>
        </w:rPr>
        <w:t xml:space="preserve"> being incurred by some action </w:t>
      </w:r>
      <w:r w:rsidRPr="004549A1">
        <w:rPr>
          <w:rStyle w:val="StyleUnderline"/>
        </w:rPr>
        <w:t>against potential benefits</w:t>
      </w:r>
      <w:r w:rsidRPr="004549A1">
        <w:rPr>
          <w:sz w:val="16"/>
        </w:rPr>
        <w:t xml:space="preserve"> of said action</w:t>
      </w:r>
      <w:r w:rsidRPr="004549A1">
        <w:rPr>
          <w:rStyle w:val="StyleUnderline"/>
        </w:rPr>
        <w:t>?</w:t>
      </w:r>
      <w:r w:rsidRPr="004549A1">
        <w:rPr>
          <w:sz w:val="16"/>
        </w:rPr>
        <w:t xml:space="preserve"> </w:t>
      </w:r>
      <w:r w:rsidRPr="004549A1">
        <w:rPr>
          <w:rStyle w:val="StyleUnderline"/>
        </w:rPr>
        <w:t>Should risks based on speculation or thought experiments</w:t>
      </w:r>
      <w:r w:rsidRPr="004549A1">
        <w:rPr>
          <w:sz w:val="16"/>
        </w:rPr>
        <w:t xml:space="preserve"> or naive technological extrapolation </w:t>
      </w:r>
      <w:r w:rsidRPr="004549A1">
        <w:rPr>
          <w:rStyle w:val="StyleUnderline"/>
        </w:rPr>
        <w:t>be treated seriously</w:t>
      </w:r>
      <w:r w:rsidRPr="004549A1">
        <w:rPr>
          <w:sz w:val="16"/>
        </w:rPr>
        <w:t xml:space="preserve"> (see Section 5.2)</w:t>
      </w:r>
      <w:r w:rsidRPr="004549A1">
        <w:rPr>
          <w:rStyle w:val="StyleUnderline"/>
        </w:rPr>
        <w:t>?</w:t>
      </w:r>
      <w:r w:rsidRPr="004549A1">
        <w:rPr>
          <w:sz w:val="16"/>
        </w:rPr>
        <w:t xml:space="preserve"> These decision-relevant ambiguities have not yet been clarified.</w:t>
      </w:r>
    </w:p>
    <w:p w:rsidR="00174369" w:rsidRPr="004549A1" w:rsidRDefault="00174369" w:rsidP="00174369">
      <w:pPr>
        <w:rPr>
          <w:sz w:val="16"/>
        </w:rPr>
      </w:pPr>
      <w:r w:rsidRPr="004549A1">
        <w:rPr>
          <w:sz w:val="16"/>
        </w:rPr>
        <w:t>These are not minor, theoretical quibbles. Empirical and moral assumptions determine what is considered an existential risk and what mitigation efforts are recommended. Whether or not these choices are considered reasonable doesn’t depend on a replicable framework. Instead, it relies on whether the judge shares the same assumptions.</w:t>
      </w:r>
    </w:p>
    <w:p w:rsidR="00174369" w:rsidRPr="00801B6A" w:rsidRDefault="00174369" w:rsidP="00174369">
      <w:pPr>
        <w:rPr>
          <w:sz w:val="16"/>
        </w:rPr>
      </w:pPr>
      <w:r w:rsidRPr="00801B6A">
        <w:rPr>
          <w:sz w:val="16"/>
        </w:rPr>
        <w:t>An example: Ord79 considers Artificial Intelligence (AI) to be the biggest contributor to existential risk within the next 100 years. The author’s probability estimate relies on a survey of machine learning researchers,80 a study with questionable methodological value for determining whether AI is an existential risk.81 The policy recommendations for mitigating such risks in The Precipice support R&amp;D into aligned Artificial General Intelligence (AGI), instead of delaying, stopping, or democratically controlling AI research and deployment.82 These policy recommendations were echoed in the “Future Proof” report by the Centre for Long-Term Resilience,83 which was aimed at UK policymakers. This recommendation seems to assume a kind of technological determinism (see below), or an implicit advocacy for building advanced technology for instrumental purposes. Either explanation echoes the TUA and leads to recommendations that support a particularly existentially risky course of action: developing advanced AI. Despite an explicit acknowledgment that AI could be a major contributor to risk and that slowing, delaying or halting development can help avoid the risk, the book recommends R&amp;D, rather than e.g., citizen surveys, moratoria, or transparency measures.</w:t>
      </w:r>
    </w:p>
    <w:p w:rsidR="00174369" w:rsidRPr="00883862" w:rsidRDefault="00174369" w:rsidP="00174369">
      <w:pPr>
        <w:rPr>
          <w:sz w:val="16"/>
        </w:rPr>
      </w:pPr>
      <w:r w:rsidRPr="00883862">
        <w:rPr>
          <w:sz w:val="16"/>
        </w:rPr>
        <w:t>What appears to be a risk worth accepting to some will appear to be a risk not worth taking to others. Take, for example, Bostrom’s “Vulnerable World Hypothesis”,84 which argues for the need for extreme, ubiquitous surveillance and policing systems to mitigate existential threats, and which would run the risk of being co-opted by an authoritarian state.85 It is a solution that some may find appealing and others appalling. Without a deliberation between different moral views, it should not be assumed that this risk is acceptable. Given disagreements about risk-taking, the field needs to ask who gets to put forward recommendations and who gets to choose between them (see Section 6).</w:t>
      </w:r>
    </w:p>
    <w:p w:rsidR="00174369" w:rsidRPr="00883862" w:rsidRDefault="00174369" w:rsidP="00174369">
      <w:pPr>
        <w:rPr>
          <w:sz w:val="16"/>
        </w:rPr>
      </w:pPr>
      <w:r w:rsidRPr="00883862">
        <w:rPr>
          <w:sz w:val="16"/>
        </w:rPr>
        <w:t>Many definitions face the challenge that they are too abstract to allow for robust, replicable analysis, but the TUA’s definitions of existential risk are particularly faulty. These definitions conflate the study of global catastrophe or human extinction with that of the longtermist ethics of existential risk. The question of what futures are worth taking which risks for will always rely heavily on a notion of value. For this reason, we suggest scholars consider separating the following areas:</w:t>
      </w:r>
    </w:p>
    <w:p w:rsidR="00174369" w:rsidRPr="00883862" w:rsidRDefault="00174369" w:rsidP="00174369">
      <w:pPr>
        <w:ind w:left="720"/>
        <w:rPr>
          <w:sz w:val="16"/>
        </w:rPr>
      </w:pPr>
      <w:r w:rsidRPr="00883862">
        <w:rPr>
          <w:sz w:val="16"/>
        </w:rPr>
        <w:t>• Extinction Ethics: the study of the ethics of human extinction; the badness or goodness of human extinction given different ethical considerations.</w:t>
      </w:r>
    </w:p>
    <w:p w:rsidR="00174369" w:rsidRPr="00883862" w:rsidRDefault="00174369" w:rsidP="00174369">
      <w:pPr>
        <w:ind w:left="720"/>
        <w:rPr>
          <w:sz w:val="16"/>
        </w:rPr>
      </w:pPr>
      <w:r w:rsidRPr="00883862">
        <w:rPr>
          <w:sz w:val="16"/>
        </w:rPr>
        <w:t>• Existential86 Ethics: the study of the ethical implications of different societal forms. This includes not just our potential in the deep future, but also how societies should be structured in the present. This in turn provides ground for defining what would constitute what the field currently calls an existential risk. An easier initial step here may be to specify dystopias that most value theories wouldn’t want, rather than develop a widely shared notion of potential.</w:t>
      </w:r>
    </w:p>
    <w:p w:rsidR="00174369" w:rsidRPr="00883862" w:rsidRDefault="00174369" w:rsidP="00174369">
      <w:pPr>
        <w:ind w:left="720"/>
        <w:rPr>
          <w:sz w:val="16"/>
        </w:rPr>
      </w:pPr>
      <w:r w:rsidRPr="00883862">
        <w:rPr>
          <w:sz w:val="16"/>
        </w:rPr>
        <w:t>• Catastrophic Risks: the study of contributors to the occurrence and probability of global catastrophic events.</w:t>
      </w:r>
    </w:p>
    <w:p w:rsidR="00174369" w:rsidRPr="00883862" w:rsidRDefault="00174369" w:rsidP="00174369">
      <w:pPr>
        <w:ind w:left="720"/>
        <w:rPr>
          <w:sz w:val="16"/>
        </w:rPr>
      </w:pPr>
      <w:r w:rsidRPr="00883862">
        <w:rPr>
          <w:sz w:val="16"/>
        </w:rPr>
        <w:t>• Extinction Risks: the study of contributors (which include global catastrophic events) to the probability of human extinction.</w:t>
      </w:r>
    </w:p>
    <w:p w:rsidR="00174369" w:rsidRPr="00883862" w:rsidRDefault="00174369" w:rsidP="00174369">
      <w:pPr>
        <w:rPr>
          <w:sz w:val="16"/>
        </w:rPr>
      </w:pPr>
      <w:r w:rsidRPr="00883862">
        <w:rPr>
          <w:sz w:val="16"/>
        </w:rPr>
        <w:t>While each inquiry can have both empirical and theoretical elements, the latter two lend themselves to scientific risk analyses, while the former two are more philosophical inquiries by nature. All the existing definitions currently conflate all of these. For many analyses, this is unnecessary and counterproductive. The media repeatedly makes the mistake of equating Ord’s estimated one in six chance of existential catastrophe with extinction risk,87 but these are meant to be drastically different concepts.88 The study of extinction and existential (or longtermist) ethics does not need to be resolved to scientifically study risks, and it requires a different set of skills and procedures (see Section 6). There will be some necessary and fruitful areas of overlap. For instance, ensuring that measures to prevent and mitigate risks are proportional and not dangerous, we will need to have some debate on existential ethics.</w:t>
      </w:r>
    </w:p>
    <w:p w:rsidR="00174369" w:rsidRPr="00883862" w:rsidRDefault="00174369" w:rsidP="00174369">
      <w:pPr>
        <w:rPr>
          <w:sz w:val="16"/>
        </w:rPr>
      </w:pPr>
      <w:r w:rsidRPr="00883862">
        <w:rPr>
          <w:sz w:val="16"/>
        </w:rPr>
        <w:t>Risk analysis will always be at least partly subjective and value-laden. Yet, it can be made more objective and scientific through precise definitions, the transparent statement of assumptions, and where possible, separating risk assessment from the study of extinction and existential ethics.</w:t>
      </w:r>
    </w:p>
    <w:p w:rsidR="00174369" w:rsidRDefault="00174369" w:rsidP="00174369">
      <w:r w:rsidRPr="004B5755">
        <w:t xml:space="preserve">4.2 </w:t>
      </w:r>
      <w:r w:rsidRPr="00AF79D0">
        <w:rPr>
          <w:rStyle w:val="StyleUnderline"/>
        </w:rPr>
        <w:t>Arbitrary categorisations</w:t>
      </w:r>
    </w:p>
    <w:p w:rsidR="00174369" w:rsidRPr="00AF79D0" w:rsidRDefault="00174369" w:rsidP="00174369">
      <w:pPr>
        <w:rPr>
          <w:sz w:val="16"/>
        </w:rPr>
      </w:pPr>
      <w:r w:rsidRPr="008B27E1">
        <w:rPr>
          <w:rStyle w:val="StyleUnderline"/>
          <w:highlight w:val="cyan"/>
        </w:rPr>
        <w:lastRenderedPageBreak/>
        <w:t>ERS</w:t>
      </w:r>
      <w:r w:rsidRPr="00AF79D0">
        <w:rPr>
          <w:rStyle w:val="StyleUnderline"/>
        </w:rPr>
        <w:t xml:space="preserve"> currently </w:t>
      </w:r>
      <w:r w:rsidRPr="008B27E1">
        <w:rPr>
          <w:rStyle w:val="StyleUnderline"/>
          <w:highlight w:val="cyan"/>
        </w:rPr>
        <w:t xml:space="preserve">lacks a </w:t>
      </w:r>
      <w:r w:rsidRPr="008B27E1">
        <w:rPr>
          <w:rStyle w:val="Emphasis"/>
          <w:highlight w:val="cyan"/>
        </w:rPr>
        <w:t>framework</w:t>
      </w:r>
      <w:r w:rsidRPr="00AF79D0">
        <w:rPr>
          <w:rStyle w:val="StyleUnderline"/>
        </w:rPr>
        <w:t xml:space="preserve"> or </w:t>
      </w:r>
      <w:r w:rsidRPr="00AF79D0">
        <w:rPr>
          <w:rStyle w:val="Emphasis"/>
        </w:rPr>
        <w:t>methodology</w:t>
      </w:r>
      <w:r w:rsidRPr="00AF79D0">
        <w:rPr>
          <w:rStyle w:val="StyleUnderline"/>
        </w:rPr>
        <w:t xml:space="preserve"> </w:t>
      </w:r>
      <w:r w:rsidRPr="008B27E1">
        <w:rPr>
          <w:rStyle w:val="StyleUnderline"/>
          <w:highlight w:val="cyan"/>
        </w:rPr>
        <w:t>to categorise risks</w:t>
      </w:r>
      <w:r w:rsidRPr="00AF79D0">
        <w:rPr>
          <w:rStyle w:val="StyleUnderline"/>
        </w:rPr>
        <w:t xml:space="preserve"> consistently, comprehensively, and rigorously</w:t>
      </w:r>
      <w:r w:rsidRPr="00AF79D0">
        <w:rPr>
          <w:sz w:val="16"/>
        </w:rPr>
        <w:t xml:space="preserve">. The TUA does not provide such a framework. It purports to distinguish between existential and catastrophic risks, but the </w:t>
      </w:r>
      <w:r w:rsidRPr="00AF79D0">
        <w:rPr>
          <w:rStyle w:val="StyleUnderline"/>
        </w:rPr>
        <w:t xml:space="preserve">distinction is </w:t>
      </w:r>
      <w:r w:rsidRPr="00AF79D0">
        <w:rPr>
          <w:rStyle w:val="Emphasis"/>
        </w:rPr>
        <w:t>hazy</w:t>
      </w:r>
      <w:r w:rsidRPr="00AF79D0">
        <w:rPr>
          <w:rStyle w:val="StyleUnderline"/>
        </w:rPr>
        <w:t xml:space="preserve"> and </w:t>
      </w:r>
      <w:r w:rsidRPr="00AF79D0">
        <w:rPr>
          <w:rStyle w:val="Emphasis"/>
        </w:rPr>
        <w:t>arbitrary</w:t>
      </w:r>
      <w:r w:rsidRPr="00AF79D0">
        <w:rPr>
          <w:sz w:val="16"/>
        </w:rPr>
        <w:t>.</w:t>
      </w:r>
    </w:p>
    <w:p w:rsidR="00174369" w:rsidRPr="00AF79D0" w:rsidRDefault="00174369" w:rsidP="00174369">
      <w:pPr>
        <w:rPr>
          <w:sz w:val="16"/>
        </w:rPr>
      </w:pPr>
      <w:r w:rsidRPr="00AF79D0">
        <w:rPr>
          <w:sz w:val="16"/>
        </w:rPr>
        <w:t>ERS currently distinguishes between existential risks and “global catastrophic risks”. All existential risks are global catastrophic risks, but not all global catastrophic risks are existential risks. Definitions of global catastrophic risks proposed in the literature vary but tend to focus on a significant global loss of human life (such as a loss of 10%).89 Most include the great catastrophes of the past, such as the Black Death.</w:t>
      </w:r>
    </w:p>
    <w:p w:rsidR="00174369" w:rsidRPr="00FE0FA0" w:rsidRDefault="00174369" w:rsidP="00174369">
      <w:pPr>
        <w:rPr>
          <w:sz w:val="16"/>
        </w:rPr>
      </w:pPr>
      <w:r w:rsidRPr="00AF79D0">
        <w:rPr>
          <w:rStyle w:val="StyleUnderline"/>
        </w:rPr>
        <w:t xml:space="preserve">Under the earliest TUA definition, a catastrophe that does not jeopardise the attainment of technological maturity is assigned comparatively </w:t>
      </w:r>
      <w:r w:rsidRPr="00AF79D0">
        <w:rPr>
          <w:rStyle w:val="Emphasis"/>
        </w:rPr>
        <w:t>little moral consideration</w:t>
      </w:r>
      <w:r w:rsidRPr="00FE0FA0">
        <w:rPr>
          <w:sz w:val="16"/>
        </w:rPr>
        <w:t xml:space="preserve">. This is </w:t>
      </w:r>
      <w:r w:rsidRPr="00FE0FA0">
        <w:rPr>
          <w:rStyle w:val="StyleUnderline"/>
        </w:rPr>
        <w:t xml:space="preserve">due to the belief that such disasters have not influenced our </w:t>
      </w:r>
      <w:r w:rsidRPr="00FE0FA0">
        <w:rPr>
          <w:rStyle w:val="Emphasis"/>
        </w:rPr>
        <w:t>long-term fate</w:t>
      </w:r>
      <w:r w:rsidRPr="00FE0FA0">
        <w:rPr>
          <w:rStyle w:val="StyleUnderline"/>
        </w:rPr>
        <w:t>, and thus do not constitute existential risks</w:t>
      </w:r>
      <w:r w:rsidRPr="00FE0FA0">
        <w:rPr>
          <w:sz w:val="16"/>
        </w:rPr>
        <w:t xml:space="preserve">,90 and that limited resources would be wasted if they were directed towards global catastrophes that did not threaten technological maturity.91 This </w:t>
      </w:r>
      <w:r w:rsidRPr="00AF79D0">
        <w:rPr>
          <w:rStyle w:val="Emphasis"/>
        </w:rPr>
        <w:t xml:space="preserve">extreme </w:t>
      </w:r>
      <w:r w:rsidRPr="008B27E1">
        <w:rPr>
          <w:rStyle w:val="Emphasis"/>
          <w:highlight w:val="cyan"/>
        </w:rPr>
        <w:t>prioritisation</w:t>
      </w:r>
      <w:r w:rsidRPr="008B27E1">
        <w:rPr>
          <w:rStyle w:val="StyleUnderline"/>
          <w:highlight w:val="cyan"/>
        </w:rPr>
        <w:t xml:space="preserve"> of</w:t>
      </w:r>
      <w:r w:rsidRPr="00AF79D0">
        <w:rPr>
          <w:rStyle w:val="StyleUnderline"/>
        </w:rPr>
        <w:t xml:space="preserve"> e</w:t>
      </w:r>
      <w:r w:rsidRPr="008B27E1">
        <w:rPr>
          <w:rStyle w:val="Emphasis"/>
          <w:highlight w:val="cyan"/>
        </w:rPr>
        <w:t>x</w:t>
      </w:r>
      <w:r w:rsidRPr="00AF79D0">
        <w:rPr>
          <w:rStyle w:val="StyleUnderline"/>
        </w:rPr>
        <w:t xml:space="preserve">istential </w:t>
      </w:r>
      <w:r w:rsidRPr="008B27E1">
        <w:rPr>
          <w:rStyle w:val="Emphasis"/>
          <w:highlight w:val="cyan"/>
        </w:rPr>
        <w:t>risks</w:t>
      </w:r>
      <w:r w:rsidRPr="008B27E1">
        <w:rPr>
          <w:rStyle w:val="StyleUnderline"/>
          <w:highlight w:val="cyan"/>
        </w:rPr>
        <w:t xml:space="preserve"> downgrades</w:t>
      </w:r>
      <w:r w:rsidRPr="00AF79D0">
        <w:rPr>
          <w:rStyle w:val="StyleUnderline"/>
        </w:rPr>
        <w:t xml:space="preserve"> the importance of addressing </w:t>
      </w:r>
      <w:r w:rsidRPr="008B27E1">
        <w:rPr>
          <w:rStyle w:val="StyleUnderline"/>
          <w:highlight w:val="cyan"/>
        </w:rPr>
        <w:t>other</w:t>
      </w:r>
      <w:r w:rsidRPr="00AF79D0">
        <w:rPr>
          <w:rStyle w:val="StyleUnderline"/>
        </w:rPr>
        <w:t xml:space="preserve"> </w:t>
      </w:r>
      <w:r w:rsidRPr="00106E94">
        <w:rPr>
          <w:rStyle w:val="Emphasis"/>
        </w:rPr>
        <w:t xml:space="preserve">global </w:t>
      </w:r>
      <w:r w:rsidRPr="008B27E1">
        <w:rPr>
          <w:rStyle w:val="Emphasis"/>
          <w:highlight w:val="cyan"/>
        </w:rPr>
        <w:t>catastrophes</w:t>
      </w:r>
      <w:r w:rsidRPr="00FE0FA0">
        <w:rPr>
          <w:sz w:val="16"/>
        </w:rPr>
        <w:t>. What under Bostrom’s view would plausibly be considered “feelgood projects of suboptimal efficacy”, and what falls short of “efficient philanthropy”,92 could in fact very much be worth the attention of those who study human extinction.</w:t>
      </w:r>
    </w:p>
    <w:p w:rsidR="00174369" w:rsidRPr="00FE0FA0" w:rsidRDefault="00174369" w:rsidP="00174369">
      <w:pPr>
        <w:rPr>
          <w:sz w:val="16"/>
        </w:rPr>
      </w:pPr>
      <w:r w:rsidRPr="00FE0FA0">
        <w:rPr>
          <w:sz w:val="16"/>
        </w:rPr>
        <w:t>Ord93 presents a more moderate version of this original TUA framework. He considers it justified to spend some resources on large catastrophes, because those catastrophes could indirectly amplify (but not directly cause) existential risk. His framework still draws clear distinctions between existential and catastrophic risks framing some as direct “risks” and others as indirect “risk factors”, prioritising the reduction of direct risks.</w:t>
      </w:r>
    </w:p>
    <w:p w:rsidR="00174369" w:rsidRPr="00FE0FA0" w:rsidRDefault="00174369" w:rsidP="00174369">
      <w:pPr>
        <w:rPr>
          <w:sz w:val="16"/>
        </w:rPr>
      </w:pPr>
      <w:r w:rsidRPr="00FE0FA0">
        <w:rPr>
          <w:rStyle w:val="StyleUnderline"/>
        </w:rPr>
        <w:t xml:space="preserve">We </w:t>
      </w:r>
      <w:r w:rsidRPr="00FE0FA0">
        <w:rPr>
          <w:rStyle w:val="Emphasis"/>
        </w:rPr>
        <w:t>lack</w:t>
      </w:r>
      <w:r w:rsidRPr="00FE0FA0">
        <w:rPr>
          <w:rStyle w:val="StyleUnderline"/>
        </w:rPr>
        <w:t xml:space="preserve"> the necessary </w:t>
      </w:r>
      <w:r w:rsidRPr="00FE0FA0">
        <w:rPr>
          <w:rStyle w:val="Emphasis"/>
        </w:rPr>
        <w:t>understanding</w:t>
      </w:r>
      <w:r w:rsidRPr="00FE0FA0">
        <w:rPr>
          <w:rStyle w:val="StyleUnderline"/>
        </w:rPr>
        <w:t xml:space="preserve"> of how human society and the Earth system operate to make such neat, surgical distinctions</w:t>
      </w:r>
      <w:r w:rsidRPr="00FE0FA0">
        <w:rPr>
          <w:sz w:val="16"/>
        </w:rPr>
        <w:t xml:space="preserve">. </w:t>
      </w:r>
      <w:r w:rsidRPr="00FE0FA0">
        <w:rPr>
          <w:rStyle w:val="StyleUnderline"/>
        </w:rPr>
        <w:t>Whether a</w:t>
      </w:r>
      <w:r w:rsidRPr="00FE0FA0">
        <w:rPr>
          <w:sz w:val="16"/>
        </w:rPr>
        <w:t xml:space="preserve"> single global </w:t>
      </w:r>
      <w:r w:rsidRPr="00FE0FA0">
        <w:rPr>
          <w:rStyle w:val="StyleUnderline"/>
        </w:rPr>
        <w:t>catastrophe can or would fundamentally alter the trajectory of humanity is</w:t>
      </w:r>
      <w:r w:rsidRPr="00FE0FA0">
        <w:rPr>
          <w:sz w:val="16"/>
        </w:rPr>
        <w:t xml:space="preserve"> one of the great </w:t>
      </w:r>
      <w:r w:rsidRPr="00FE0FA0">
        <w:rPr>
          <w:rStyle w:val="Emphasis"/>
        </w:rPr>
        <w:t>unanswered</w:t>
      </w:r>
      <w:r w:rsidRPr="00FE0FA0">
        <w:rPr>
          <w:sz w:val="16"/>
        </w:rPr>
        <w:t xml:space="preserve"> questions of history. For now, </w:t>
      </w:r>
      <w:r w:rsidRPr="00A74AFA">
        <w:rPr>
          <w:rStyle w:val="StyleUnderline"/>
        </w:rPr>
        <w:t xml:space="preserve">we </w:t>
      </w:r>
      <w:r w:rsidRPr="008B27E1">
        <w:rPr>
          <w:rStyle w:val="Emphasis"/>
          <w:highlight w:val="cyan"/>
        </w:rPr>
        <w:t>struggle</w:t>
      </w:r>
      <w:r w:rsidRPr="008B27E1">
        <w:rPr>
          <w:rStyle w:val="StyleUnderline"/>
          <w:highlight w:val="cyan"/>
        </w:rPr>
        <w:t xml:space="preserve"> with </w:t>
      </w:r>
      <w:r w:rsidRPr="008B27E1">
        <w:rPr>
          <w:rStyle w:val="Emphasis"/>
          <w:highlight w:val="cyan"/>
        </w:rPr>
        <w:t>forecasting</w:t>
      </w:r>
      <w:r w:rsidRPr="00FE0FA0">
        <w:rPr>
          <w:sz w:val="16"/>
        </w:rPr>
        <w:t xml:space="preserve"> GDP </w:t>
      </w:r>
      <w:r w:rsidRPr="00FE0FA0">
        <w:rPr>
          <w:rStyle w:val="StyleUnderline"/>
        </w:rPr>
        <w:t>even a year ahead</w:t>
      </w:r>
      <w:r w:rsidRPr="00FE0FA0">
        <w:rPr>
          <w:sz w:val="16"/>
        </w:rPr>
        <w:t xml:space="preserve">94 and in fact reliably make incorrect forecasts about population growth, despite knowing all essential variables.95 </w:t>
      </w:r>
      <w:r w:rsidRPr="00FE0FA0">
        <w:rPr>
          <w:rStyle w:val="StyleUnderline"/>
        </w:rPr>
        <w:t xml:space="preserve">In a complex adaptive system it may be </w:t>
      </w:r>
      <w:r w:rsidRPr="00FE0FA0">
        <w:rPr>
          <w:rStyle w:val="Emphasis"/>
        </w:rPr>
        <w:t>impossible</w:t>
      </w:r>
      <w:r w:rsidRPr="00FE0FA0">
        <w:rPr>
          <w:rStyle w:val="StyleUnderline"/>
        </w:rPr>
        <w:t xml:space="preserve"> to </w:t>
      </w:r>
      <w:r w:rsidRPr="00FE0FA0">
        <w:rPr>
          <w:rStyle w:val="Emphasis"/>
        </w:rPr>
        <w:t>forecast</w:t>
      </w:r>
      <w:r w:rsidRPr="00FE0FA0">
        <w:rPr>
          <w:rStyle w:val="StyleUnderline"/>
        </w:rPr>
        <w:t xml:space="preserve"> how small changes will affect the longue durée</w:t>
      </w:r>
      <w:r w:rsidRPr="00FE0FA0">
        <w:rPr>
          <w:sz w:val="16"/>
        </w:rPr>
        <w:t>. Neat distinctions between GCRs and existential risks presume a level of systemic knowledge and certainty we currently do not possess. The TUA thus far does not offer the tools to make any fine-grained, credible separation between existential and non-existential global catastrophes. It has not offered explanations of how such events affect extinction and existential risk.</w:t>
      </w:r>
    </w:p>
    <w:p w:rsidR="00174369" w:rsidRPr="00FE0FA0" w:rsidRDefault="00174369" w:rsidP="00174369">
      <w:pPr>
        <w:rPr>
          <w:sz w:val="16"/>
        </w:rPr>
      </w:pPr>
      <w:r w:rsidRPr="00FE0FA0">
        <w:rPr>
          <w:sz w:val="16"/>
        </w:rPr>
        <w:t>This is not to say that some persistent, long-term, societal trends cannot be identified and understood. For instance, the historian Walter Scheidel has put forward a compelling empirical case that (intracountry) wealth inequality increases inexorably until a great leveller (a state collapse, pandemic, revolution, or mass mobilisation warfare) resets the playing field.96 Investigating these trends will be critical to foreseeing how catastrophic risks are produced and could unfold deep into the future. Such an analysis does not require or justify the crude split between global catastrophes and extinction risks.</w:t>
      </w:r>
    </w:p>
    <w:p w:rsidR="00174369" w:rsidRPr="00FE0FA0" w:rsidRDefault="00174369" w:rsidP="00174369">
      <w:pPr>
        <w:rPr>
          <w:sz w:val="16"/>
        </w:rPr>
      </w:pPr>
      <w:r w:rsidRPr="00FE0FA0">
        <w:rPr>
          <w:sz w:val="16"/>
        </w:rPr>
        <w:t>Under the TUA, an existential risk is understood as one with the potential to cause human extinction directly or lead us to fail to reach our future potential, expected value, or technological maturity. This means that what is classified as a prioritised “risk” depends on a threat model that involves considerable speculation about the mechanisms which can result in the death of all humans, their respective likelihoods, and a speculative and morally loaded assessment of what might constitute our inability to reach our potential.</w:t>
      </w:r>
    </w:p>
    <w:p w:rsidR="00174369" w:rsidRPr="00FE0FA0" w:rsidRDefault="00174369" w:rsidP="00174369">
      <w:pPr>
        <w:rPr>
          <w:sz w:val="16"/>
        </w:rPr>
      </w:pPr>
      <w:r w:rsidRPr="00FE0FA0">
        <w:rPr>
          <w:sz w:val="16"/>
        </w:rPr>
        <w:t>Imagining pathways to human extinction (kill mechanisms) invariably requires some creativity and speculation. This has meant that some areas of risk (e.g. AI) which are not as empirically constrained are often prioritised above others for which we have far more empirical data (e.g. climate change). This has led some (non-peer-reviewed) publications (including a Google Doc) to conclude that climate change is not an existential risk.97</w:t>
      </w:r>
    </w:p>
    <w:p w:rsidR="00174369" w:rsidRPr="00705391" w:rsidRDefault="00174369" w:rsidP="00174369">
      <w:pPr>
        <w:rPr>
          <w:sz w:val="16"/>
        </w:rPr>
      </w:pPr>
      <w:r w:rsidRPr="00705391">
        <w:rPr>
          <w:sz w:val="16"/>
        </w:rPr>
        <w:t xml:space="preserve">This is the wrong question to ask. </w:t>
      </w:r>
      <w:r w:rsidRPr="008B27E1">
        <w:rPr>
          <w:rStyle w:val="Emphasis"/>
          <w:highlight w:val="cyan"/>
        </w:rPr>
        <w:t>Adding up</w:t>
      </w:r>
      <w:r w:rsidRPr="00FE0FA0">
        <w:rPr>
          <w:rStyle w:val="StyleUnderline"/>
        </w:rPr>
        <w:t xml:space="preserve"> the predicted impacts of a selection of </w:t>
      </w:r>
      <w:r w:rsidRPr="008B27E1">
        <w:rPr>
          <w:rStyle w:val="StyleUnderline"/>
          <w:highlight w:val="cyan"/>
        </w:rPr>
        <w:t>hazards</w:t>
      </w:r>
      <w:r w:rsidRPr="00FE0FA0">
        <w:rPr>
          <w:rStyle w:val="StyleUnderline"/>
        </w:rPr>
        <w:t xml:space="preserve"> and asking</w:t>
      </w:r>
      <w:r w:rsidRPr="00705391">
        <w:rPr>
          <w:sz w:val="16"/>
        </w:rPr>
        <w:t xml:space="preserve"> “</w:t>
      </w:r>
      <w:r w:rsidRPr="00FE0FA0">
        <w:rPr>
          <w:rStyle w:val="StyleUnderline"/>
        </w:rPr>
        <w:t>Will</w:t>
      </w:r>
      <w:r w:rsidRPr="00705391">
        <w:rPr>
          <w:sz w:val="16"/>
        </w:rPr>
        <w:t xml:space="preserve"> the total of </w:t>
      </w:r>
      <w:r w:rsidRPr="00FE0FA0">
        <w:rPr>
          <w:rStyle w:val="StyleUnderline"/>
        </w:rPr>
        <w:t>these kill everyone?</w:t>
      </w:r>
      <w:r w:rsidRPr="00705391">
        <w:rPr>
          <w:sz w:val="16"/>
        </w:rPr>
        <w:t xml:space="preserve">” </w:t>
      </w:r>
      <w:r w:rsidRPr="00A74AFA">
        <w:rPr>
          <w:rStyle w:val="StyleUnderline"/>
        </w:rPr>
        <w:t>is</w:t>
      </w:r>
      <w:r w:rsidRPr="00FE0FA0">
        <w:rPr>
          <w:rStyle w:val="StyleUnderline"/>
        </w:rPr>
        <w:t xml:space="preserve"> a </w:t>
      </w:r>
      <w:r w:rsidRPr="008B27E1">
        <w:rPr>
          <w:rStyle w:val="Emphasis"/>
          <w:highlight w:val="cyan"/>
        </w:rPr>
        <w:t>simplistic</w:t>
      </w:r>
      <w:r w:rsidRPr="00FE0FA0">
        <w:rPr>
          <w:rStyle w:val="StyleUnderline"/>
        </w:rPr>
        <w:t xml:space="preserve"> and </w:t>
      </w:r>
      <w:r w:rsidRPr="008B27E1">
        <w:rPr>
          <w:rStyle w:val="Emphasis"/>
          <w:highlight w:val="cyan"/>
        </w:rPr>
        <w:t>ineffective</w:t>
      </w:r>
      <w:r w:rsidRPr="00FE0FA0">
        <w:rPr>
          <w:rStyle w:val="StyleUnderline"/>
        </w:rPr>
        <w:t xml:space="preserve"> way of conducting </w:t>
      </w:r>
      <w:r w:rsidRPr="008B27E1">
        <w:rPr>
          <w:rStyle w:val="Emphasis"/>
          <w:highlight w:val="cyan"/>
        </w:rPr>
        <w:t>risk analysis</w:t>
      </w:r>
      <w:r w:rsidRPr="00705391">
        <w:rPr>
          <w:sz w:val="16"/>
        </w:rPr>
        <w:t xml:space="preserve">. </w:t>
      </w:r>
      <w:r w:rsidRPr="007D587B">
        <w:rPr>
          <w:rStyle w:val="StyleUnderline"/>
        </w:rPr>
        <w:t xml:space="preserve">This is </w:t>
      </w:r>
      <w:r w:rsidRPr="00FA77C0">
        <w:rPr>
          <w:rStyle w:val="StyleUnderline"/>
        </w:rPr>
        <w:t>not</w:t>
      </w:r>
      <w:r w:rsidRPr="007D587B">
        <w:rPr>
          <w:rStyle w:val="StyleUnderline"/>
        </w:rPr>
        <w:t xml:space="preserve"> how risk unfolds </w:t>
      </w:r>
      <w:r w:rsidRPr="008B27E1">
        <w:rPr>
          <w:rStyle w:val="StyleUnderline"/>
          <w:highlight w:val="cyan"/>
        </w:rPr>
        <w:t xml:space="preserve">in </w:t>
      </w:r>
      <w:r w:rsidRPr="008B27E1">
        <w:rPr>
          <w:rStyle w:val="Emphasis"/>
          <w:highlight w:val="cyan"/>
        </w:rPr>
        <w:t>reality</w:t>
      </w:r>
      <w:r w:rsidRPr="007D587B">
        <w:rPr>
          <w:rStyle w:val="StyleUnderline"/>
        </w:rPr>
        <w:t xml:space="preserve">: </w:t>
      </w:r>
      <w:r w:rsidRPr="008B27E1">
        <w:rPr>
          <w:rStyle w:val="StyleUnderline"/>
          <w:highlight w:val="cyan"/>
        </w:rPr>
        <w:t xml:space="preserve">hazards interact with </w:t>
      </w:r>
      <w:r w:rsidRPr="008B27E1">
        <w:rPr>
          <w:rStyle w:val="Emphasis"/>
          <w:highlight w:val="cyan"/>
        </w:rPr>
        <w:t>networks</w:t>
      </w:r>
      <w:r w:rsidRPr="007D587B">
        <w:rPr>
          <w:rStyle w:val="StyleUnderline"/>
        </w:rPr>
        <w:t xml:space="preserve"> of societal vulnerabilities and responses as well as each other, </w:t>
      </w:r>
      <w:r w:rsidRPr="008B27E1">
        <w:rPr>
          <w:rStyle w:val="StyleUnderline"/>
          <w:highlight w:val="cyan"/>
        </w:rPr>
        <w:t>and</w:t>
      </w:r>
      <w:r w:rsidRPr="007D587B">
        <w:rPr>
          <w:rStyle w:val="StyleUnderline"/>
        </w:rPr>
        <w:t xml:space="preserve"> can trigger </w:t>
      </w:r>
      <w:r w:rsidRPr="008B27E1">
        <w:rPr>
          <w:rStyle w:val="Emphasis"/>
          <w:highlight w:val="cyan"/>
        </w:rPr>
        <w:t>cascad</w:t>
      </w:r>
      <w:r w:rsidRPr="007D587B">
        <w:rPr>
          <w:rStyle w:val="Emphasis"/>
        </w:rPr>
        <w:t>ing failures</w:t>
      </w:r>
      <w:r w:rsidRPr="00705391">
        <w:rPr>
          <w:sz w:val="16"/>
        </w:rPr>
        <w:t xml:space="preserve">.98 </w:t>
      </w:r>
      <w:r w:rsidRPr="000902A5">
        <w:rPr>
          <w:rStyle w:val="StyleUnderline"/>
        </w:rPr>
        <w:t>We need to consider different pathways and ways in which</w:t>
      </w:r>
      <w:r w:rsidRPr="00705391">
        <w:rPr>
          <w:sz w:val="16"/>
        </w:rPr>
        <w:t xml:space="preserve"> climate change (or any other source of </w:t>
      </w:r>
      <w:r w:rsidRPr="000902A5">
        <w:rPr>
          <w:rStyle w:val="StyleUnderline"/>
        </w:rPr>
        <w:t>risk</w:t>
      </w:r>
      <w:r w:rsidRPr="00705391">
        <w:rPr>
          <w:sz w:val="16"/>
        </w:rPr>
        <w:t xml:space="preserve">) </w:t>
      </w:r>
      <w:r w:rsidRPr="000902A5">
        <w:rPr>
          <w:rStyle w:val="StyleUnderline"/>
        </w:rPr>
        <w:t xml:space="preserve">can contribute to the </w:t>
      </w:r>
      <w:r w:rsidRPr="000902A5">
        <w:rPr>
          <w:rStyle w:val="Emphasis"/>
        </w:rPr>
        <w:t>overall level</w:t>
      </w:r>
      <w:r w:rsidRPr="000902A5">
        <w:rPr>
          <w:rStyle w:val="StyleUnderline"/>
        </w:rPr>
        <w:t xml:space="preserve"> of </w:t>
      </w:r>
      <w:r w:rsidRPr="000902A5">
        <w:rPr>
          <w:rStyle w:val="Emphasis"/>
        </w:rPr>
        <w:t>extinction</w:t>
      </w:r>
      <w:r w:rsidRPr="00705391">
        <w:rPr>
          <w:sz w:val="16"/>
        </w:rPr>
        <w:t xml:space="preserve"> or catastrophic risk </w:t>
      </w:r>
      <w:r w:rsidRPr="000902A5">
        <w:rPr>
          <w:rStyle w:val="StyleUnderline"/>
        </w:rPr>
        <w:t>we face</w:t>
      </w:r>
      <w:r w:rsidRPr="00705391">
        <w:rPr>
          <w:sz w:val="16"/>
        </w:rPr>
        <w:t xml:space="preserve">.99 </w:t>
      </w:r>
      <w:r w:rsidRPr="000902A5">
        <w:rPr>
          <w:rStyle w:val="StyleUnderline"/>
        </w:rPr>
        <w:t>The question of “</w:t>
      </w:r>
      <w:r w:rsidRPr="000902A5">
        <w:rPr>
          <w:rStyle w:val="Emphasis"/>
        </w:rPr>
        <w:t>Is this</w:t>
      </w:r>
      <w:r w:rsidRPr="000902A5">
        <w:rPr>
          <w:rStyle w:val="StyleUnderline"/>
        </w:rPr>
        <w:t xml:space="preserve"> an </w:t>
      </w:r>
      <w:r w:rsidRPr="000902A5">
        <w:rPr>
          <w:rStyle w:val="Emphasis"/>
        </w:rPr>
        <w:t>existential</w:t>
      </w:r>
      <w:r w:rsidRPr="000902A5">
        <w:rPr>
          <w:rStyle w:val="StyleUnderline"/>
        </w:rPr>
        <w:t xml:space="preserve"> risk?” is </w:t>
      </w:r>
      <w:r w:rsidRPr="000902A5">
        <w:rPr>
          <w:rStyle w:val="Emphasis"/>
        </w:rPr>
        <w:t>naive</w:t>
      </w:r>
      <w:r w:rsidRPr="00705391">
        <w:rPr>
          <w:sz w:val="16"/>
        </w:rPr>
        <w:t xml:space="preserve">. We should instead ask: in a given world-state (with structure, vulnerabilities, and the capacity for change) </w:t>
      </w:r>
      <w:r w:rsidRPr="00705391">
        <w:rPr>
          <w:rStyle w:val="StyleUnderline"/>
        </w:rPr>
        <w:t xml:space="preserve">how much will a given </w:t>
      </w:r>
      <w:r w:rsidRPr="00705391">
        <w:rPr>
          <w:rStyle w:val="Emphasis"/>
        </w:rPr>
        <w:t>process</w:t>
      </w:r>
      <w:r w:rsidRPr="00705391">
        <w:rPr>
          <w:rStyle w:val="StyleUnderline"/>
        </w:rPr>
        <w:t xml:space="preserve"> or event increase the overall likelihood of human extinction</w:t>
      </w:r>
      <w:r w:rsidRPr="00705391">
        <w:rPr>
          <w:sz w:val="16"/>
        </w:rPr>
        <w:t>, and what are the plausible100 pathways for it to contribute to extinction risk?</w:t>
      </w:r>
    </w:p>
    <w:p w:rsidR="00174369" w:rsidRPr="00EC1505" w:rsidRDefault="00174369" w:rsidP="00174369">
      <w:pPr>
        <w:rPr>
          <w:sz w:val="16"/>
        </w:rPr>
      </w:pPr>
      <w:r w:rsidRPr="00705391">
        <w:rPr>
          <w:rStyle w:val="StyleUnderline"/>
        </w:rPr>
        <w:t xml:space="preserve">A field </w:t>
      </w:r>
      <w:r w:rsidRPr="008B27E1">
        <w:rPr>
          <w:rStyle w:val="StyleUnderline"/>
          <w:highlight w:val="cyan"/>
        </w:rPr>
        <w:t>looking for</w:t>
      </w:r>
      <w:r w:rsidRPr="00705391">
        <w:rPr>
          <w:rStyle w:val="StyleUnderline"/>
        </w:rPr>
        <w:t xml:space="preserve"> the </w:t>
      </w:r>
      <w:r w:rsidRPr="008B27E1">
        <w:rPr>
          <w:rStyle w:val="Emphasis"/>
          <w:highlight w:val="cyan"/>
        </w:rPr>
        <w:t>one hazard</w:t>
      </w:r>
      <w:r w:rsidRPr="008B27E1">
        <w:rPr>
          <w:rStyle w:val="StyleUnderline"/>
          <w:highlight w:val="cyan"/>
        </w:rPr>
        <w:t xml:space="preserve"> to kill them</w:t>
      </w:r>
      <w:r w:rsidRPr="00705391">
        <w:rPr>
          <w:rStyle w:val="StyleUnderline"/>
        </w:rPr>
        <w:t xml:space="preserve"> all will end up writing </w:t>
      </w:r>
      <w:r w:rsidRPr="008B27E1">
        <w:rPr>
          <w:rStyle w:val="Emphasis"/>
          <w:highlight w:val="cyan"/>
        </w:rPr>
        <w:t>sci</w:t>
      </w:r>
      <w:r w:rsidRPr="00A74AFA">
        <w:rPr>
          <w:rStyle w:val="StyleUnderline"/>
        </w:rPr>
        <w:t xml:space="preserve">ence </w:t>
      </w:r>
      <w:r w:rsidRPr="008B27E1">
        <w:rPr>
          <w:rStyle w:val="Emphasis"/>
          <w:highlight w:val="cyan"/>
        </w:rPr>
        <w:t>fi</w:t>
      </w:r>
      <w:r w:rsidRPr="00A74AFA">
        <w:rPr>
          <w:rStyle w:val="StyleUnderline"/>
        </w:rPr>
        <w:t>ction</w:t>
      </w:r>
      <w:r w:rsidRPr="00EC1505">
        <w:rPr>
          <w:sz w:val="16"/>
        </w:rPr>
        <w:t xml:space="preserve">. More </w:t>
      </w:r>
      <w:r w:rsidRPr="00EC1505">
        <w:rPr>
          <w:rStyle w:val="StyleUnderline"/>
        </w:rPr>
        <w:t>speculative risks are prioritised</w:t>
      </w:r>
      <w:r w:rsidRPr="00EC1505">
        <w:rPr>
          <w:sz w:val="16"/>
        </w:rPr>
        <w:t xml:space="preserve"> because a seemingly more complete story can be told and speculative mechanisms by which AI could kill every human </w:t>
      </w:r>
      <w:r w:rsidRPr="00EC1505">
        <w:rPr>
          <w:rStyle w:val="StyleUnderline"/>
        </w:rPr>
        <w:t>can</w:t>
      </w:r>
      <w:r w:rsidRPr="00EC1505">
        <w:rPr>
          <w:sz w:val="16"/>
        </w:rPr>
        <w:t xml:space="preserve"> seemingly </w:t>
      </w:r>
      <w:r w:rsidRPr="00EC1505">
        <w:rPr>
          <w:rStyle w:val="StyleUnderline"/>
        </w:rPr>
        <w:t>not</w:t>
      </w:r>
      <w:r w:rsidRPr="00EC1505">
        <w:rPr>
          <w:sz w:val="16"/>
        </w:rPr>
        <w:t xml:space="preserve"> yet </w:t>
      </w:r>
      <w:r w:rsidRPr="00EC1505">
        <w:rPr>
          <w:rStyle w:val="StyleUnderline"/>
        </w:rPr>
        <w:t>be ruled out</w:t>
      </w:r>
      <w:r w:rsidRPr="00EC1505">
        <w:rPr>
          <w:sz w:val="16"/>
        </w:rPr>
        <w:t>.</w:t>
      </w:r>
    </w:p>
    <w:p w:rsidR="00174369" w:rsidRPr="00EC1505" w:rsidRDefault="00174369" w:rsidP="00174369">
      <w:pPr>
        <w:rPr>
          <w:sz w:val="16"/>
        </w:rPr>
      </w:pPr>
      <w:r w:rsidRPr="00EC1505">
        <w:rPr>
          <w:sz w:val="16"/>
        </w:rPr>
        <w:t>In practice this could be addressed by lowering the threshold of what risks should be treated as relevant to extinction and include more of what Ord calls “risk factors”, such as those commonly thought of as Global Catastrophic Risks (GCRs). Global catastrophes and responses to GCRs can give vital insight into vulnerabilities that should be mended and resilience factors that should be enhanced.</w:t>
      </w:r>
    </w:p>
    <w:p w:rsidR="00174369" w:rsidRPr="00EC1505" w:rsidRDefault="00174369" w:rsidP="00174369">
      <w:pPr>
        <w:rPr>
          <w:sz w:val="16"/>
        </w:rPr>
      </w:pPr>
      <w:r w:rsidRPr="00EC1505">
        <w:rPr>
          <w:sz w:val="16"/>
        </w:rPr>
        <w:lastRenderedPageBreak/>
        <w:t>The distinction between “direct” and “indirect” risk factors also depends on speculation. Direct risks appear to be those for which we can tell a story about how they might “directly” (presumably limited to third or fourth order effects) lead to the extinction of Homo sapiens. Unaligned AI, for example, is often considered a direct risk, but the story about extinction from AI is far from complete.101 Strong expert disagreement regarding risks from AI102 is testament to how debatable the empirical foundations of “direct” risk pathways of AI still are. Additionally, risks originating from AI could come in many forms, each relying on speculation about different kill mechanisms and assumptions about the nature and use of a system that has never been built. Surely, not all these pathways are equally direct, and yet AI is prioritised as a seemingly homogenous hazard-cluster across key texts within ERS.103</w:t>
      </w:r>
    </w:p>
    <w:p w:rsidR="00174369" w:rsidRPr="00EC1505" w:rsidRDefault="00174369" w:rsidP="00174369">
      <w:pPr>
        <w:rPr>
          <w:sz w:val="16"/>
        </w:rPr>
      </w:pPr>
      <w:r w:rsidRPr="00EC1505">
        <w:rPr>
          <w:sz w:val="16"/>
        </w:rPr>
        <w:t>A risk perception that depends so strongly on speculation and yet-to-be-verified assumptions will inevitably (to varying degrees) be an expression of researchers’ personal preferences, biases, and imagination. If collective resources (such as research funding and public attention) are to be allocated to the highest priority risk, then ERS should attempt to find a more evidence-based, replicable prioritisation procedure.</w:t>
      </w:r>
    </w:p>
    <w:p w:rsidR="00174369" w:rsidRPr="002D42EC" w:rsidRDefault="00174369" w:rsidP="00174369">
      <w:pPr>
        <w:rPr>
          <w:sz w:val="16"/>
        </w:rPr>
      </w:pPr>
      <w:r w:rsidRPr="002D42EC">
        <w:rPr>
          <w:sz w:val="16"/>
        </w:rPr>
        <w:t xml:space="preserve">4.3. </w:t>
      </w:r>
      <w:r w:rsidRPr="002D42EC">
        <w:rPr>
          <w:rStyle w:val="StyleUnderline"/>
        </w:rPr>
        <w:t>Simplistic risk models</w:t>
      </w:r>
      <w:r w:rsidRPr="002D42EC">
        <w:rPr>
          <w:sz w:val="16"/>
        </w:rPr>
        <w:t xml:space="preserve"> </w:t>
      </w:r>
    </w:p>
    <w:p w:rsidR="00174369" w:rsidRPr="002D42EC" w:rsidRDefault="00174369" w:rsidP="00174369">
      <w:pPr>
        <w:rPr>
          <w:sz w:val="16"/>
        </w:rPr>
      </w:pPr>
      <w:r w:rsidRPr="002D42EC">
        <w:rPr>
          <w:sz w:val="16"/>
        </w:rPr>
        <w:t>4.3.1 Complex vs. crude risk assessments</w:t>
      </w:r>
    </w:p>
    <w:p w:rsidR="00174369" w:rsidRPr="002D42EC" w:rsidRDefault="00174369" w:rsidP="00174369">
      <w:pPr>
        <w:rPr>
          <w:sz w:val="16"/>
        </w:rPr>
      </w:pPr>
      <w:r w:rsidRPr="002D42EC">
        <w:rPr>
          <w:sz w:val="16"/>
        </w:rPr>
        <w:t>Risk assessment has evolved dramatically in past decades. Scholars now commonly analyse systemic risk (the ability for a single disruption to cascade into systems failures),104 how risks can cascade across borders and sectors,105 and how failures in critical systems can synchronise and reinforce each other.106 This has led to new forms of complex risk assessment, particularly in climate science and disaster risk reduction. The Intergovernmental Panel on Climate Change (IPCC) sees risk as composed of vulnerabilities, hazards, and exposures, as well as response risks.107 Similarly, others have suggested that a complex risk assessment needs to consider four determinants of risk (hazard, vulnerability, exposure, response) as well as how risks link and cascade. Understanding the common drivers across each of these determinants is critical to mitigation efforts.108</w:t>
      </w:r>
    </w:p>
    <w:p w:rsidR="00174369" w:rsidRPr="002D42EC" w:rsidRDefault="00174369" w:rsidP="00174369">
      <w:pPr>
        <w:rPr>
          <w:sz w:val="16"/>
        </w:rPr>
      </w:pPr>
      <w:r w:rsidRPr="002D42EC">
        <w:rPr>
          <w:sz w:val="16"/>
        </w:rPr>
        <w:t>How we assess risk is fundamental to what we consider as an existential or catastrophic risk. For instance, Ord focuses on super volcanoes as a potential existential catastrophe. However, lower magnitude volcanic eruptions could have catastrophic impacts due to their cascading effects and the vulnerable nature of critical infrastructure systems.109 Similarly, stratospheric aerosol injection110 does not appear to pose direct risks that would classify it as a global catastrophic threat. Yet, this depends on how it is deployed, the world in which it operates, and the level of warming it is masking. If another calamity, such as a volcanic eruption, solar flare, or nuclear war, destroys the mitigation system for a prolonged period, the ensuing “termination shock” (rapid global warming over a short timeframe) would likely result in catastrophic effects.111 A more complex risk assessment will be more difficult to do, but it will be more accurate, realistic, and informative.</w:t>
      </w:r>
    </w:p>
    <w:p w:rsidR="00174369" w:rsidRPr="002D42EC" w:rsidRDefault="00174369" w:rsidP="00174369">
      <w:pPr>
        <w:rPr>
          <w:sz w:val="16"/>
        </w:rPr>
      </w:pPr>
      <w:r w:rsidRPr="00EC1505">
        <w:rPr>
          <w:rStyle w:val="StyleUnderline"/>
        </w:rPr>
        <w:t>Most e</w:t>
      </w:r>
      <w:r w:rsidRPr="008B27E1">
        <w:rPr>
          <w:rStyle w:val="Emphasis"/>
          <w:highlight w:val="cyan"/>
        </w:rPr>
        <w:t>x</w:t>
      </w:r>
      <w:r w:rsidRPr="00EC1505">
        <w:rPr>
          <w:rStyle w:val="StyleUnderline"/>
        </w:rPr>
        <w:t xml:space="preserve">istential </w:t>
      </w:r>
      <w:r w:rsidRPr="008B27E1">
        <w:rPr>
          <w:rStyle w:val="Emphasis"/>
          <w:highlight w:val="cyan"/>
        </w:rPr>
        <w:t>risk</w:t>
      </w:r>
      <w:r w:rsidRPr="00EC1505">
        <w:rPr>
          <w:rStyle w:val="StyleUnderline"/>
        </w:rPr>
        <w:t xml:space="preserve"> texts take a simpler, </w:t>
      </w:r>
      <w:r w:rsidRPr="00EC1505">
        <w:rPr>
          <w:rStyle w:val="Emphasis"/>
        </w:rPr>
        <w:t>hazard-centric</w:t>
      </w:r>
      <w:r w:rsidRPr="00EC1505">
        <w:rPr>
          <w:rStyle w:val="StyleUnderline"/>
        </w:rPr>
        <w:t xml:space="preserve"> </w:t>
      </w:r>
      <w:r w:rsidRPr="008B27E1">
        <w:rPr>
          <w:rStyle w:val="StyleUnderline"/>
          <w:highlight w:val="cyan"/>
        </w:rPr>
        <w:t>approach</w:t>
      </w:r>
      <w:r w:rsidRPr="002D42EC">
        <w:rPr>
          <w:sz w:val="16"/>
        </w:rPr>
        <w:t xml:space="preserve">. </w:t>
      </w:r>
      <w:r w:rsidRPr="00A57553">
        <w:rPr>
          <w:rStyle w:val="StyleUnderline"/>
        </w:rPr>
        <w:t xml:space="preserve">They tend to </w:t>
      </w:r>
      <w:r w:rsidRPr="000F10BD">
        <w:rPr>
          <w:rStyle w:val="StyleUnderline"/>
        </w:rPr>
        <w:t>focus on a few selected hazards</w:t>
      </w:r>
      <w:r w:rsidRPr="002D42EC">
        <w:rPr>
          <w:sz w:val="16"/>
        </w:rPr>
        <w:t xml:space="preserve">: biologically engineered </w:t>
      </w:r>
      <w:r w:rsidRPr="00A57553">
        <w:rPr>
          <w:rStyle w:val="StyleUnderline"/>
        </w:rPr>
        <w:t>pandemics, Artificial General Intelligence (AGI), nuclear war, climate change, and asteroid strikes</w:t>
      </w:r>
      <w:r w:rsidRPr="002D42EC">
        <w:rPr>
          <w:sz w:val="16"/>
        </w:rPr>
        <w:t xml:space="preserve">.112 As currently framed, </w:t>
      </w:r>
      <w:r w:rsidRPr="00A57553">
        <w:rPr>
          <w:rStyle w:val="StyleUnderline"/>
        </w:rPr>
        <w:t xml:space="preserve">TUA </w:t>
      </w:r>
      <w:r w:rsidRPr="008B27E1">
        <w:rPr>
          <w:rStyle w:val="Emphasis"/>
          <w:highlight w:val="cyan"/>
        </w:rPr>
        <w:t>equates</w:t>
      </w:r>
      <w:r w:rsidRPr="008B27E1">
        <w:rPr>
          <w:rStyle w:val="StyleUnderline"/>
          <w:highlight w:val="cyan"/>
        </w:rPr>
        <w:t xml:space="preserve"> risk with </w:t>
      </w:r>
      <w:r w:rsidRPr="008B27E1">
        <w:rPr>
          <w:rStyle w:val="Emphasis"/>
          <w:highlight w:val="cyan"/>
        </w:rPr>
        <w:t>hazard</w:t>
      </w:r>
      <w:r w:rsidRPr="00A57553">
        <w:rPr>
          <w:rStyle w:val="StyleUnderline"/>
        </w:rPr>
        <w:t xml:space="preserve"> and </w:t>
      </w:r>
      <w:r w:rsidRPr="00A57553">
        <w:rPr>
          <w:rStyle w:val="Emphasis"/>
        </w:rPr>
        <w:t>ignores</w:t>
      </w:r>
      <w:r w:rsidRPr="00A57553">
        <w:rPr>
          <w:rStyle w:val="StyleUnderline"/>
        </w:rPr>
        <w:t xml:space="preserve"> the wider literature on risk assessment in fields such as disaster risk reduction</w:t>
      </w:r>
      <w:r w:rsidRPr="002D42EC">
        <w:rPr>
          <w:sz w:val="16"/>
        </w:rPr>
        <w:t>. It is also unclear how the TUA suggests systematically clustering, prioritising, or analysing these hazards: current attempts rely on simplistic categories of “Natural”, “Anthropogenic”, and “Future” hazards113 or presenting the selected hazards as the ones worth discussing without explanation. There have been some recent attempts to provide alternative frameworks114 but these have found little application thus far, and still do not consider response risks and many other relevant areas. Research efforts are often split across the lines of these different hazards. Working across them as part of a more complex risk assessment could offer novel insights.</w:t>
      </w:r>
    </w:p>
    <w:p w:rsidR="00174369" w:rsidRPr="00C329F0" w:rsidRDefault="00174369" w:rsidP="00174369">
      <w:pPr>
        <w:rPr>
          <w:sz w:val="16"/>
        </w:rPr>
      </w:pPr>
      <w:r w:rsidRPr="00C329F0">
        <w:rPr>
          <w:sz w:val="16"/>
        </w:rPr>
        <w:t>4.3.2 Technological determinism</w:t>
      </w:r>
    </w:p>
    <w:p w:rsidR="00174369" w:rsidRPr="00C329F0" w:rsidRDefault="00174369" w:rsidP="00174369">
      <w:pPr>
        <w:rPr>
          <w:sz w:val="16"/>
        </w:rPr>
      </w:pPr>
      <w:r w:rsidRPr="00C329F0">
        <w:rPr>
          <w:sz w:val="16"/>
        </w:rPr>
        <w:t>The choice to structure risk assessment this way has not been explained or defended. It may have been chosen due to an implicit techno-determinist threat-model: the TUA often appears to assume an exogenous threat model in which existential hazards naturally and apolitically arise from inevitable and near-autonomous technological progress. The TUA rarely examines the drivers of risk generation. Instead, key texts contend that regulating or stopping technological progress is either deeply difficult, undesirable, or outright impossible.115 Bostrom proposed a “Technological Completion Conjecture”: if technological developments do not cease, then all important, basic technological capabilities will be obtained in the long run.116 Others offer a more sophisticated view, in which military-economic competition exerts a powerful selection pressure on technological development. This “military-economic adaptionism” constrains sociotechnical change to deterministic paths. Technologies that gift a strong strategic advantage will almost certainly be built.117 Many in the related Effective Altruism community disregard controlling technology on the grounds of a perceived lack of tractability.118</w:t>
      </w:r>
    </w:p>
    <w:p w:rsidR="00174369" w:rsidRPr="00C329F0" w:rsidRDefault="00174369" w:rsidP="00174369">
      <w:pPr>
        <w:rPr>
          <w:sz w:val="16"/>
        </w:rPr>
      </w:pPr>
      <w:r w:rsidRPr="00C329F0">
        <w:rPr>
          <w:sz w:val="16"/>
        </w:rPr>
        <w:t>Whether it is technological determinism, the more nuanced military-economic adaptationism model, or concerns around tractability, the result is the same: regressing, relinquishing, or stopping the development of many technologies is often disregarded as a feasible option.</w:t>
      </w:r>
    </w:p>
    <w:p w:rsidR="00174369" w:rsidRPr="00C329F0" w:rsidRDefault="00174369" w:rsidP="00174369">
      <w:pPr>
        <w:rPr>
          <w:sz w:val="16"/>
        </w:rPr>
      </w:pPr>
      <w:r w:rsidRPr="00C329F0">
        <w:rPr>
          <w:sz w:val="16"/>
        </w:rPr>
        <w:t>The proposed alternative is “differential technological development”: speeding up and slowing down different technologies to ensure they occur in the safest order possible. Why this is more tractable or effective than bans, moratoriums, and other measures has not been fully explained and defended (see Section 5.1 for further discussion). This could be interpreted as hard-nosed pragmatism, an argument that we can stop technologies from being built, but it will not be an efficient or prudent use of resources. Again, a compelling analysis has not been made for why this is the case, and in practice this ends up looking identical to technological determinism. The irony is that if the world is locked into the development of dangerous technologies, then we are already in a “lock-in scenario” so dreaded by many within the TUA.119 In the eyes of the TUA, the range of future options available to humanity is already greatly restricted.</w:t>
      </w:r>
    </w:p>
    <w:p w:rsidR="00174369" w:rsidRPr="00C329F0" w:rsidRDefault="00174369" w:rsidP="00174369">
      <w:pPr>
        <w:rPr>
          <w:sz w:val="16"/>
        </w:rPr>
      </w:pPr>
      <w:r w:rsidRPr="00C329F0">
        <w:rPr>
          <w:sz w:val="16"/>
        </w:rPr>
        <w:t>It is unclear whether technological determinism in the TUA is descriptive or prescriptive. It could be a genuine belief that controlling technology is infeasible. It could also be that under the TUA unabated technological progress is vital to achieve technological maturity and avoid existential risk.</w:t>
      </w:r>
    </w:p>
    <w:p w:rsidR="00174369" w:rsidRPr="00C329F0" w:rsidRDefault="00174369" w:rsidP="00174369">
      <w:pPr>
        <w:rPr>
          <w:sz w:val="16"/>
        </w:rPr>
      </w:pPr>
      <w:r w:rsidRPr="00C329F0">
        <w:rPr>
          <w:sz w:val="16"/>
        </w:rPr>
        <w:t>In any case, the assumption of technological determinism leads scholars to focus on hazards, rather than, say, exposure, maybe because there appears to be no point in trying to reduce humanity’s exposure to a technology since the development of the technology is assumed inevitable. It is then merely a question of whether benevolent technologies are built first. Attempts to change political or economic drivers of different risks get less attention. This unstated threat model leads to sharp divergence from modern developments in risk analysis towards a crude hazard-centrism.</w:t>
      </w:r>
    </w:p>
    <w:p w:rsidR="00174369" w:rsidRPr="00C329F0" w:rsidRDefault="00174369" w:rsidP="00174369">
      <w:pPr>
        <w:rPr>
          <w:sz w:val="16"/>
        </w:rPr>
      </w:pPr>
      <w:r w:rsidRPr="00C329F0">
        <w:rPr>
          <w:sz w:val="16"/>
        </w:rPr>
        <w:t xml:space="preserve">Importantly, assumptions around technological determinism are highly contested. Indeed, technological determinism is largely (for better or worse) derided and dismissed by scholars of science and technology studies.120 We have historical evidence for collective action and </w:t>
      </w:r>
      <w:r w:rsidRPr="00C329F0">
        <w:rPr>
          <w:sz w:val="16"/>
        </w:rPr>
        <w:lastRenderedPageBreak/>
        <w:t>coordination on technological progress and regress. One example is weather modification. Early attempts were made by the US during the Vietnam War to use weather modification technologies to extend the monsoon season and disrupt enemy supply chain.121 The introduction of the 1976 Convention on the Prohibition of Military or Any Other Hostile Use of Environmental Modification Techniques (ENMOD Convention) seems to have successfully curtailed further research into the area.122 The assumptions on technological progress must be thoroughly examined, empirically and theoretically, before they should be used to determine policy and mitigation actions.</w:t>
      </w:r>
    </w:p>
    <w:p w:rsidR="00174369" w:rsidRPr="00C329F0" w:rsidRDefault="00174369" w:rsidP="00174369">
      <w:pPr>
        <w:rPr>
          <w:sz w:val="16"/>
        </w:rPr>
      </w:pPr>
      <w:r w:rsidRPr="00C329F0">
        <w:rPr>
          <w:sz w:val="16"/>
        </w:rPr>
        <w:t>There are enough exceptions to doubt that any strategically powerful technology will be due to competition between (largely) rational actors (usually states). Many important technologies such as glass and steam engines were used for ceremonial purposes for centuries before being redirected towards practical purposes.123 During the early industrial revolution, water mills were more reliable and efficient than coal-fired steam engines. The latter were adopted not because of their inherent superiority, but because they could be located in urban areas with a large and desperate population, which appealed to early capitalists.124</w:t>
      </w:r>
    </w:p>
    <w:p w:rsidR="00174369" w:rsidRPr="00C329F0" w:rsidRDefault="00174369" w:rsidP="00174369">
      <w:pPr>
        <w:rPr>
          <w:sz w:val="16"/>
        </w:rPr>
      </w:pPr>
      <w:r w:rsidRPr="00C329F0">
        <w:rPr>
          <w:sz w:val="16"/>
        </w:rPr>
        <w:t>Any approach to existential risk will struggle to find frameworks that are comprehensive yet elegant and practical. It will need to be transparent about its empirical assumptions, including on how risks are created. For now, the hazard-centrism and opaque technological determinism of the TUA provides a framework that is overly simplistic, unduly curtails the available mitigation options, and provides no compelling method to understand or address the common drivers behind risk determinants. It is inadequate for the grand challenge of understanding and mitigating extinction risks.</w:t>
      </w:r>
    </w:p>
    <w:p w:rsidR="00174369" w:rsidRPr="00C329F0" w:rsidRDefault="00174369" w:rsidP="00174369">
      <w:pPr>
        <w:rPr>
          <w:sz w:val="16"/>
        </w:rPr>
      </w:pPr>
      <w:r w:rsidRPr="00C329F0">
        <w:rPr>
          <w:sz w:val="16"/>
        </w:rPr>
        <w:t>There is room for different empirical worldviews, different frameworks, and different moral positions to be considered in the study of existential risks. We do not at all recommend that hazards should no longer be studied. Similarly, speculation will always be a part of assessing unseen risks, but a science of extinction should adopt frameworks which minimise the need for this aspect. Different frameworks will make different predictions about what policy and research efforts appear to plausibly reduce risk.</w:t>
      </w:r>
    </w:p>
    <w:p w:rsidR="00174369" w:rsidRPr="00EF1788" w:rsidRDefault="00174369" w:rsidP="00174369">
      <w:pPr>
        <w:rPr>
          <w:sz w:val="16"/>
        </w:rPr>
      </w:pPr>
      <w:r w:rsidRPr="00EF1788">
        <w:rPr>
          <w:sz w:val="16"/>
        </w:rPr>
        <w:t>4.4 Inappropriate translations of theory into practice</w:t>
      </w:r>
    </w:p>
    <w:p w:rsidR="00174369" w:rsidRPr="00EF1788" w:rsidRDefault="00174369" w:rsidP="00174369">
      <w:pPr>
        <w:rPr>
          <w:sz w:val="16"/>
        </w:rPr>
      </w:pPr>
      <w:r w:rsidRPr="00EF1788">
        <w:rPr>
          <w:sz w:val="16"/>
        </w:rPr>
        <w:t>Mitigating existential risk requires decision-making under uncertainty. Decision theory in the context of ERS and longtermism is an active area of research. For now, we want to caution against applying idealised decision-theoretic results to the evaluation of risky choices in practice. This is because empirical uncertainty can affect the applicability of results that hold in theory and because expressing subjective notions of risks and benefits numerically can provide a false sense of certainty.</w:t>
      </w:r>
    </w:p>
    <w:p w:rsidR="00174369" w:rsidRPr="00C82B88" w:rsidRDefault="00174369" w:rsidP="00174369">
      <w:pPr>
        <w:rPr>
          <w:sz w:val="16"/>
        </w:rPr>
      </w:pPr>
      <w:r w:rsidRPr="00C82B88">
        <w:rPr>
          <w:sz w:val="16"/>
        </w:rPr>
        <w:t xml:space="preserve">Take </w:t>
      </w:r>
      <w:r w:rsidRPr="00EF1788">
        <w:rPr>
          <w:rStyle w:val="StyleUnderline"/>
        </w:rPr>
        <w:t>Expected Value (</w:t>
      </w:r>
      <w:r w:rsidRPr="008B27E1">
        <w:rPr>
          <w:rStyle w:val="StyleUnderline"/>
          <w:highlight w:val="cyan"/>
        </w:rPr>
        <w:t>EV</w:t>
      </w:r>
      <w:r w:rsidRPr="00EF1788">
        <w:rPr>
          <w:rStyle w:val="StyleUnderline"/>
        </w:rPr>
        <w:t xml:space="preserve">), defined as the </w:t>
      </w:r>
      <w:r w:rsidRPr="008B27E1">
        <w:rPr>
          <w:rStyle w:val="Emphasis"/>
          <w:highlight w:val="cyan"/>
        </w:rPr>
        <w:t>value</w:t>
      </w:r>
      <w:r w:rsidRPr="00EF1788">
        <w:rPr>
          <w:rStyle w:val="StyleUnderline"/>
        </w:rPr>
        <w:t xml:space="preserve"> of the outcome </w:t>
      </w:r>
      <w:r w:rsidRPr="008B27E1">
        <w:rPr>
          <w:rStyle w:val="Emphasis"/>
          <w:highlight w:val="cyan"/>
        </w:rPr>
        <w:t>multiplied by</w:t>
      </w:r>
      <w:r w:rsidRPr="00EF1788">
        <w:rPr>
          <w:rStyle w:val="StyleUnderline"/>
        </w:rPr>
        <w:t xml:space="preserve"> the </w:t>
      </w:r>
      <w:r w:rsidRPr="008B27E1">
        <w:rPr>
          <w:rStyle w:val="Emphasis"/>
          <w:highlight w:val="cyan"/>
        </w:rPr>
        <w:t>probability</w:t>
      </w:r>
      <w:r w:rsidRPr="00EF1788">
        <w:rPr>
          <w:rStyle w:val="StyleUnderline"/>
        </w:rPr>
        <w:t xml:space="preserve"> of it occurring</w:t>
      </w:r>
      <w:r w:rsidRPr="00C82B88">
        <w:rPr>
          <w:sz w:val="16"/>
        </w:rPr>
        <w:t xml:space="preserve">. </w:t>
      </w:r>
      <w:r w:rsidRPr="00B94B77">
        <w:rPr>
          <w:rStyle w:val="StyleUnderline"/>
        </w:rPr>
        <w:t>The TUA</w:t>
      </w:r>
      <w:r w:rsidRPr="00C82B88">
        <w:rPr>
          <w:sz w:val="16"/>
        </w:rPr>
        <w:t xml:space="preserve"> extensively </w:t>
      </w:r>
      <w:r w:rsidRPr="00B94B77">
        <w:rPr>
          <w:rStyle w:val="StyleUnderline"/>
        </w:rPr>
        <w:t>uses Expected Value calculations to justify its own approach and prioritisations</w:t>
      </w:r>
      <w:r w:rsidRPr="00C82B88">
        <w:rPr>
          <w:sz w:val="16"/>
        </w:rPr>
        <w:t>. For example, Bostrom argues that existential risk mitigation should be prioritised over other altruistic acts: if there is just a 1% chance of 10</w:t>
      </w:r>
      <w:r w:rsidRPr="00C82B88">
        <w:rPr>
          <w:sz w:val="16"/>
          <w:vertAlign w:val="superscript"/>
        </w:rPr>
        <w:t>54</w:t>
      </w:r>
      <w:r w:rsidRPr="00C82B88">
        <w:rPr>
          <w:sz w:val="16"/>
        </w:rPr>
        <w:t xml:space="preserve"> people coming to exist in the future, then “the expected value of reducing existential risk by a mere one billionth of one billionth of one percentage point is worth a hundred billion times as much as a billion human lives”.125 According to Bostrom, “even the tiniest reduction of existential risk has an expected value greater than that of the definitive provision of any “ordinary” good, such as the direct benefit of saving 1 billion lives”.126 Elsewhere, Millett and Snyder-Beattie use EV to argue for reducing risks from biological pathogens.127</w:t>
      </w:r>
    </w:p>
    <w:p w:rsidR="00174369" w:rsidRPr="006E0D39" w:rsidRDefault="00174369" w:rsidP="00174369">
      <w:pPr>
        <w:rPr>
          <w:sz w:val="16"/>
        </w:rPr>
      </w:pPr>
      <w:r w:rsidRPr="006E0D39">
        <w:rPr>
          <w:sz w:val="16"/>
        </w:rPr>
        <w:t xml:space="preserve">While </w:t>
      </w:r>
      <w:r w:rsidRPr="00C82B88">
        <w:rPr>
          <w:rStyle w:val="StyleUnderline"/>
        </w:rPr>
        <w:t>EV</w:t>
      </w:r>
      <w:r w:rsidRPr="006E0D39">
        <w:rPr>
          <w:sz w:val="16"/>
        </w:rPr>
        <w:t xml:space="preserve"> is a useful theoretical tool in a range of contexts, </w:t>
      </w:r>
      <w:r w:rsidRPr="00C82B88">
        <w:rPr>
          <w:rStyle w:val="StyleUnderline"/>
        </w:rPr>
        <w:t>in practice</w:t>
      </w:r>
      <w:r w:rsidRPr="006E0D39">
        <w:rPr>
          <w:sz w:val="16"/>
        </w:rPr>
        <w:t xml:space="preserve">, it </w:t>
      </w:r>
      <w:r w:rsidRPr="008B27E1">
        <w:rPr>
          <w:rStyle w:val="StyleUnderline"/>
          <w:highlight w:val="cyan"/>
        </w:rPr>
        <w:t>is hard to apply</w:t>
      </w:r>
      <w:r w:rsidRPr="00C82B88">
        <w:rPr>
          <w:rStyle w:val="StyleUnderline"/>
        </w:rPr>
        <w:t xml:space="preserve"> rigorously </w:t>
      </w:r>
      <w:r w:rsidRPr="008B27E1">
        <w:rPr>
          <w:rStyle w:val="StyleUnderline"/>
          <w:highlight w:val="cyan"/>
        </w:rPr>
        <w:t>when working with</w:t>
      </w:r>
      <w:r w:rsidRPr="00C82B88">
        <w:rPr>
          <w:rStyle w:val="StyleUnderline"/>
        </w:rPr>
        <w:t xml:space="preserve"> the generally </w:t>
      </w:r>
      <w:r w:rsidRPr="008B27E1">
        <w:rPr>
          <w:rStyle w:val="Emphasis"/>
          <w:highlight w:val="cyan"/>
        </w:rPr>
        <w:t>low</w:t>
      </w:r>
      <w:r w:rsidRPr="008B27E1">
        <w:rPr>
          <w:rStyle w:val="StyleUnderline"/>
          <w:highlight w:val="cyan"/>
        </w:rPr>
        <w:t xml:space="preserve"> and</w:t>
      </w:r>
      <w:r w:rsidRPr="00C82B88">
        <w:rPr>
          <w:rStyle w:val="StyleUnderline"/>
        </w:rPr>
        <w:t xml:space="preserve"> highly </w:t>
      </w:r>
      <w:r w:rsidRPr="008B27E1">
        <w:rPr>
          <w:rStyle w:val="Emphasis"/>
          <w:highlight w:val="cyan"/>
        </w:rPr>
        <w:t>uncertain</w:t>
      </w:r>
      <w:r w:rsidRPr="008B27E1">
        <w:rPr>
          <w:rStyle w:val="StyleUnderline"/>
          <w:highlight w:val="cyan"/>
        </w:rPr>
        <w:t xml:space="preserve"> probabilities</w:t>
      </w:r>
      <w:r w:rsidRPr="00C82B88">
        <w:rPr>
          <w:rStyle w:val="StyleUnderline"/>
        </w:rPr>
        <w:t xml:space="preserve"> characteristic </w:t>
      </w:r>
      <w:r w:rsidRPr="008B27E1">
        <w:rPr>
          <w:rStyle w:val="StyleUnderline"/>
          <w:highlight w:val="cyan"/>
        </w:rPr>
        <w:t>of</w:t>
      </w:r>
      <w:r w:rsidRPr="00C82B88">
        <w:rPr>
          <w:rStyle w:val="StyleUnderline"/>
        </w:rPr>
        <w:t xml:space="preserve"> e</w:t>
      </w:r>
      <w:r w:rsidRPr="008B27E1">
        <w:rPr>
          <w:rStyle w:val="Emphasis"/>
          <w:highlight w:val="cyan"/>
        </w:rPr>
        <w:t>x</w:t>
      </w:r>
      <w:r w:rsidRPr="00C82B88">
        <w:rPr>
          <w:rStyle w:val="StyleUnderline"/>
        </w:rPr>
        <w:t xml:space="preserve">istential </w:t>
      </w:r>
      <w:r w:rsidRPr="008B27E1">
        <w:rPr>
          <w:rStyle w:val="Emphasis"/>
          <w:highlight w:val="cyan"/>
        </w:rPr>
        <w:t>risks</w:t>
      </w:r>
      <w:r w:rsidRPr="006E0D39">
        <w:rPr>
          <w:sz w:val="16"/>
        </w:rPr>
        <w:t>. The TUA applies expected value theory to the very areas where it faces the most pitfalls, that is, situations of deep uncertainty and low information about probabilities.128 Ord attempts to estimate probabilities of existential catastrophes caused by various hazards for communicative purposes, most notably the aforementioned one in six figure.129 While this has been successful in terms of public communications (the estimate has been widely reported in the press), it is unclear how to evaluate the accuracy of these estimates or whether his methodology for arriving at them is sufficient to warrant the sense of scientific credibility that numbers inevitably imply to the lay person. In addition, to evaluate the EV of mitigating an event, one must decide upon a particular conception of value. Thus, personal intuitions and non-representative moral preferences are at risk of being captured and made to appear objective by numbers. How can policy recommendations be considered robustly good and replicable if they are evaluated on subjective assessments of probabilities and hidden ethical assumptions? EV is still unsuitable to be relied upon in practice for estimating human impact on the value of the long-term future.130</w:t>
      </w:r>
    </w:p>
    <w:p w:rsidR="00174369" w:rsidRPr="00951BE2" w:rsidRDefault="00174369" w:rsidP="00174369">
      <w:pPr>
        <w:rPr>
          <w:sz w:val="16"/>
        </w:rPr>
      </w:pPr>
      <w:r w:rsidRPr="0001213D">
        <w:rPr>
          <w:sz w:val="16"/>
        </w:rPr>
        <w:t xml:space="preserve">Furthermore, </w:t>
      </w:r>
      <w:r w:rsidRPr="008B27E1">
        <w:rPr>
          <w:rStyle w:val="Emphasis"/>
          <w:highlight w:val="cyan"/>
        </w:rPr>
        <w:t>EV</w:t>
      </w:r>
      <w:r w:rsidRPr="0089165E">
        <w:rPr>
          <w:rStyle w:val="StyleUnderline"/>
        </w:rPr>
        <w:t xml:space="preserve"> and decision theories more widely are </w:t>
      </w:r>
      <w:r w:rsidRPr="008B27E1">
        <w:rPr>
          <w:rStyle w:val="StyleUnderline"/>
          <w:highlight w:val="cyan"/>
        </w:rPr>
        <w:t xml:space="preserve">affected by </w:t>
      </w:r>
      <w:r w:rsidRPr="008B27E1">
        <w:rPr>
          <w:rStyle w:val="Emphasis"/>
          <w:highlight w:val="cyan"/>
        </w:rPr>
        <w:t>Pascal’s Mugging</w:t>
      </w:r>
      <w:r w:rsidRPr="0001213D">
        <w:rPr>
          <w:sz w:val="16"/>
        </w:rPr>
        <w:t xml:space="preserve">,131 </w:t>
      </w:r>
      <w:r w:rsidRPr="00A74AFA">
        <w:rPr>
          <w:rStyle w:val="StyleUnderline"/>
        </w:rPr>
        <w:t>as well as</w:t>
      </w:r>
      <w:r w:rsidRPr="00A74AFA">
        <w:rPr>
          <w:sz w:val="16"/>
        </w:rPr>
        <w:t xml:space="preserve"> what has</w:t>
      </w:r>
      <w:r w:rsidRPr="0001213D">
        <w:rPr>
          <w:sz w:val="16"/>
        </w:rPr>
        <w:t xml:space="preserve"> been called </w:t>
      </w:r>
      <w:r w:rsidRPr="008B27E1">
        <w:rPr>
          <w:rStyle w:val="Emphasis"/>
          <w:highlight w:val="cyan"/>
        </w:rPr>
        <w:t>fanaticism</w:t>
      </w:r>
      <w:r w:rsidRPr="0001213D">
        <w:rPr>
          <w:sz w:val="16"/>
        </w:rPr>
        <w:t xml:space="preserve">.132 We know of no pragmatic and consistent response to those challenges yet. </w:t>
      </w:r>
      <w:r w:rsidRPr="003276FB">
        <w:rPr>
          <w:rStyle w:val="StyleUnderline"/>
        </w:rPr>
        <w:t xml:space="preserve">Fanaticism describes how we may be required to put </w:t>
      </w:r>
      <w:r w:rsidRPr="008B27E1">
        <w:rPr>
          <w:rStyle w:val="Emphasis"/>
          <w:highlight w:val="cyan"/>
        </w:rPr>
        <w:t>considerable effort</w:t>
      </w:r>
      <w:r w:rsidRPr="003276FB">
        <w:rPr>
          <w:rStyle w:val="StyleUnderline"/>
        </w:rPr>
        <w:t xml:space="preserve"> into </w:t>
      </w:r>
      <w:r w:rsidRPr="008B27E1">
        <w:rPr>
          <w:rStyle w:val="StyleUnderline"/>
          <w:highlight w:val="cyan"/>
        </w:rPr>
        <w:t>mitigating</w:t>
      </w:r>
      <w:r w:rsidRPr="003276FB">
        <w:rPr>
          <w:rStyle w:val="StyleUnderline"/>
        </w:rPr>
        <w:t xml:space="preserve"> terrible </w:t>
      </w:r>
      <w:r w:rsidRPr="008B27E1">
        <w:rPr>
          <w:rStyle w:val="StyleUnderline"/>
          <w:highlight w:val="cyan"/>
        </w:rPr>
        <w:t>events with</w:t>
      </w:r>
      <w:r w:rsidRPr="00F56932">
        <w:rPr>
          <w:sz w:val="16"/>
        </w:rPr>
        <w:t xml:space="preserve"> an </w:t>
      </w:r>
      <w:r w:rsidRPr="0001213D">
        <w:rPr>
          <w:sz w:val="16"/>
        </w:rPr>
        <w:t xml:space="preserve">arbitrarily </w:t>
      </w:r>
      <w:r w:rsidRPr="008B27E1">
        <w:rPr>
          <w:rStyle w:val="Emphasis"/>
          <w:highlight w:val="cyan"/>
        </w:rPr>
        <w:t>miniscule</w:t>
      </w:r>
      <w:r w:rsidRPr="008B27E1">
        <w:rPr>
          <w:rStyle w:val="StyleUnderline"/>
          <w:highlight w:val="cyan"/>
        </w:rPr>
        <w:t xml:space="preserve"> probability</w:t>
      </w:r>
      <w:r w:rsidRPr="003276FB">
        <w:rPr>
          <w:rStyle w:val="StyleUnderline"/>
        </w:rPr>
        <w:t xml:space="preserve"> of occurring</w:t>
      </w:r>
      <w:r w:rsidRPr="0001213D">
        <w:rPr>
          <w:sz w:val="16"/>
        </w:rPr>
        <w:t xml:space="preserve">. Similarly, </w:t>
      </w:r>
      <w:r w:rsidRPr="003276FB">
        <w:rPr>
          <w:rStyle w:val="StyleUnderline"/>
        </w:rPr>
        <w:t xml:space="preserve">Pascal’s Mugging describes how vast or </w:t>
      </w:r>
      <w:r w:rsidRPr="006730A5">
        <w:rPr>
          <w:rStyle w:val="Emphasis"/>
        </w:rPr>
        <w:t>near-</w:t>
      </w:r>
      <w:r w:rsidRPr="008B27E1">
        <w:rPr>
          <w:rStyle w:val="Emphasis"/>
          <w:highlight w:val="cyan"/>
        </w:rPr>
        <w:t>infinite</w:t>
      </w:r>
      <w:r w:rsidRPr="003276FB">
        <w:rPr>
          <w:rStyle w:val="StyleUnderline"/>
        </w:rPr>
        <w:t xml:space="preserve"> quantities of </w:t>
      </w:r>
      <w:r w:rsidRPr="008B27E1">
        <w:rPr>
          <w:rStyle w:val="StyleUnderline"/>
          <w:highlight w:val="cyan"/>
        </w:rPr>
        <w:t>value can overwhelm</w:t>
      </w:r>
      <w:r w:rsidRPr="003276FB">
        <w:rPr>
          <w:rStyle w:val="StyleUnderline"/>
        </w:rPr>
        <w:t xml:space="preserve"> even the most </w:t>
      </w:r>
      <w:r w:rsidRPr="008B27E1">
        <w:rPr>
          <w:rStyle w:val="Emphasis"/>
          <w:highlight w:val="cyan"/>
        </w:rPr>
        <w:t>minuscule probabilities</w:t>
      </w:r>
      <w:r w:rsidRPr="0001213D">
        <w:rPr>
          <w:sz w:val="16"/>
        </w:rPr>
        <w:t xml:space="preserve">: the term comes from a thought-experiment in which Pascal is conned by a self-proclaimed wizard who promises to magically grant 1,000 quadrillion happy days in exchange for his wallet.133 The probability that the grifter is a powerful wizard is infinitesimally low, but not </w:t>
      </w:r>
      <w:r w:rsidRPr="00836D3B">
        <w:rPr>
          <w:sz w:val="16"/>
        </w:rPr>
        <w:t xml:space="preserve">zero, and outweighed by the expected utility of so many happy days. </w:t>
      </w:r>
      <w:r w:rsidRPr="00836D3B">
        <w:rPr>
          <w:rStyle w:val="StyleUnderline"/>
        </w:rPr>
        <w:t xml:space="preserve">The Pascal’s Mugging problem arises when </w:t>
      </w:r>
      <w:r w:rsidRPr="00836D3B">
        <w:rPr>
          <w:rStyle w:val="Emphasis"/>
        </w:rPr>
        <w:t>applying EV</w:t>
      </w:r>
      <w:r w:rsidRPr="00836D3B">
        <w:rPr>
          <w:rStyle w:val="StyleUnderline"/>
        </w:rPr>
        <w:t xml:space="preserve"> to e</w:t>
      </w:r>
      <w:r w:rsidRPr="00836D3B">
        <w:rPr>
          <w:rStyle w:val="Emphasis"/>
        </w:rPr>
        <w:t>x</w:t>
      </w:r>
      <w:r w:rsidRPr="00836D3B">
        <w:rPr>
          <w:rStyle w:val="StyleUnderline"/>
        </w:rPr>
        <w:t xml:space="preserve">istential </w:t>
      </w:r>
      <w:r w:rsidRPr="00836D3B">
        <w:rPr>
          <w:rStyle w:val="Emphasis"/>
        </w:rPr>
        <w:t>risks</w:t>
      </w:r>
      <w:r w:rsidRPr="00836D3B">
        <w:rPr>
          <w:sz w:val="16"/>
        </w:rPr>
        <w:t xml:space="preserve"> as defined within the TUA. </w:t>
      </w:r>
      <w:r w:rsidRPr="00836D3B">
        <w:rPr>
          <w:rStyle w:val="Emphasis"/>
        </w:rPr>
        <w:t>Any risk</w:t>
      </w:r>
      <w:r w:rsidRPr="00836D3B">
        <w:rPr>
          <w:rStyle w:val="StyleUnderline"/>
        </w:rPr>
        <w:t xml:space="preserve"> that could prevent technological maturity, no matter </w:t>
      </w:r>
      <w:r w:rsidRPr="00836D3B">
        <w:rPr>
          <w:rStyle w:val="Emphasis"/>
        </w:rPr>
        <w:t>how small</w:t>
      </w:r>
      <w:r w:rsidRPr="00836D3B">
        <w:rPr>
          <w:rStyle w:val="StyleUnderline"/>
        </w:rPr>
        <w:t xml:space="preserve">, should be taken seriously and acted on due to the </w:t>
      </w:r>
      <w:r w:rsidRPr="00836D3B">
        <w:rPr>
          <w:rStyle w:val="Emphasis"/>
        </w:rPr>
        <w:t>sheer amount</w:t>
      </w:r>
      <w:r w:rsidRPr="00836D3B">
        <w:rPr>
          <w:rStyle w:val="StyleUnderline"/>
        </w:rPr>
        <w:t xml:space="preserve"> of </w:t>
      </w:r>
      <w:r w:rsidRPr="00836D3B">
        <w:rPr>
          <w:rStyle w:val="Emphasis"/>
        </w:rPr>
        <w:t>e</w:t>
      </w:r>
      <w:r w:rsidRPr="00836D3B">
        <w:rPr>
          <w:rStyle w:val="StyleUnderline"/>
        </w:rPr>
        <w:t>xpec</w:t>
      </w:r>
      <w:r w:rsidRPr="005A01A1">
        <w:rPr>
          <w:rStyle w:val="StyleUnderline"/>
        </w:rPr>
        <w:t xml:space="preserve">ted </w:t>
      </w:r>
      <w:r w:rsidRPr="005A01A1">
        <w:rPr>
          <w:rStyle w:val="Emphasis"/>
        </w:rPr>
        <w:t>v</w:t>
      </w:r>
      <w:r w:rsidRPr="005A01A1">
        <w:rPr>
          <w:rStyle w:val="StyleUnderline"/>
        </w:rPr>
        <w:t>alue at stake</w:t>
      </w:r>
      <w:r w:rsidRPr="0001213D">
        <w:rPr>
          <w:sz w:val="16"/>
        </w:rPr>
        <w:t>. Scholars have suggested that Pascal’s mugger returns to swindle another unsuspecting victim, but this time using existential risk studies and longtermism.134</w:t>
      </w:r>
    </w:p>
    <w:p w:rsidR="00174369" w:rsidRPr="005D388F" w:rsidRDefault="00174369" w:rsidP="00174369"/>
    <w:p w:rsidR="00174369" w:rsidRDefault="00174369" w:rsidP="00174369"/>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4536" w:rsidRDefault="00B94536" w:rsidP="00066D2C">
      <w:r>
        <w:separator/>
      </w:r>
    </w:p>
  </w:endnote>
  <w:endnote w:type="continuationSeparator" w:id="0">
    <w:p w:rsidR="00B94536" w:rsidRDefault="00B9453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4536" w:rsidRDefault="00B94536" w:rsidP="00066D2C">
      <w:r>
        <w:separator/>
      </w:r>
    </w:p>
  </w:footnote>
  <w:footnote w:type="continuationSeparator" w:id="0">
    <w:p w:rsidR="00B94536" w:rsidRDefault="00B9453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7C2C13"/>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D086963"/>
    <w:multiLevelType w:val="hybridMultilevel"/>
    <w:tmpl w:val="468A7750"/>
    <w:lvl w:ilvl="0" w:tplc="E490F186">
      <w:start w:val="2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002E2E"/>
    <w:multiLevelType w:val="hybridMultilevel"/>
    <w:tmpl w:val="ED1E3E52"/>
    <w:lvl w:ilvl="0" w:tplc="569CF47C">
      <w:start w:val="2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93734D"/>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656C2662"/>
    <w:multiLevelType w:val="hybridMultilevel"/>
    <w:tmpl w:val="DC44D182"/>
    <w:lvl w:ilvl="0" w:tplc="DDC2FA1E">
      <w:start w:val="2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02774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F92571F"/>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208419868">
    <w:abstractNumId w:val="15"/>
  </w:num>
  <w:num w:numId="46" w16cid:durableId="1742438377">
    <w:abstractNumId w:val="12"/>
  </w:num>
  <w:num w:numId="47" w16cid:durableId="95253794">
    <w:abstractNumId w:val="18"/>
  </w:num>
  <w:num w:numId="48" w16cid:durableId="54475242">
    <w:abstractNumId w:val="11"/>
  </w:num>
  <w:num w:numId="49" w16cid:durableId="557328922">
    <w:abstractNumId w:val="17"/>
  </w:num>
  <w:num w:numId="50" w16cid:durableId="772407873">
    <w:abstractNumId w:val="19"/>
  </w:num>
  <w:num w:numId="51" w16cid:durableId="199925955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w"/>
    <w:docVar w:name="OS" w:val="Windows NT"/>
    <w:docVar w:name="OSVersion" w:val="10.0"/>
    <w:docVar w:name="RibbonPointer" w:val="321688408"/>
    <w:docVar w:name="VerbatimVersion" w:val="6.0.0"/>
    <w:docVar w:name="WordVersion" w:val="16.0"/>
  </w:docVars>
  <w:rsids>
    <w:rsidRoot w:val="00174369"/>
    <w:rsid w:val="00001C7E"/>
    <w:rsid w:val="0000487C"/>
    <w:rsid w:val="00011FEF"/>
    <w:rsid w:val="00013C8B"/>
    <w:rsid w:val="00023AEF"/>
    <w:rsid w:val="000250CA"/>
    <w:rsid w:val="00032119"/>
    <w:rsid w:val="000427BD"/>
    <w:rsid w:val="00043C82"/>
    <w:rsid w:val="000500F3"/>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06E"/>
    <w:rsid w:val="000A0198"/>
    <w:rsid w:val="000A0585"/>
    <w:rsid w:val="000A218A"/>
    <w:rsid w:val="000A239C"/>
    <w:rsid w:val="000A4AE6"/>
    <w:rsid w:val="000A5EE1"/>
    <w:rsid w:val="000B2BF8"/>
    <w:rsid w:val="000B3425"/>
    <w:rsid w:val="000B5FBB"/>
    <w:rsid w:val="000B6974"/>
    <w:rsid w:val="000B6B3E"/>
    <w:rsid w:val="000C137E"/>
    <w:rsid w:val="000C5F6F"/>
    <w:rsid w:val="000D0D08"/>
    <w:rsid w:val="000D5DF0"/>
    <w:rsid w:val="000D739E"/>
    <w:rsid w:val="000D7A2C"/>
    <w:rsid w:val="000E0913"/>
    <w:rsid w:val="000E13F7"/>
    <w:rsid w:val="000E2525"/>
    <w:rsid w:val="000F5C68"/>
    <w:rsid w:val="000F62F3"/>
    <w:rsid w:val="000F6390"/>
    <w:rsid w:val="000F6530"/>
    <w:rsid w:val="000F775F"/>
    <w:rsid w:val="001014FC"/>
    <w:rsid w:val="0010417F"/>
    <w:rsid w:val="00105540"/>
    <w:rsid w:val="00105C8A"/>
    <w:rsid w:val="00107474"/>
    <w:rsid w:val="001119CE"/>
    <w:rsid w:val="001128A3"/>
    <w:rsid w:val="00114316"/>
    <w:rsid w:val="001147AE"/>
    <w:rsid w:val="001149FE"/>
    <w:rsid w:val="00117F85"/>
    <w:rsid w:val="00117F87"/>
    <w:rsid w:val="001218F5"/>
    <w:rsid w:val="00122202"/>
    <w:rsid w:val="00127061"/>
    <w:rsid w:val="00131B53"/>
    <w:rsid w:val="001327C1"/>
    <w:rsid w:val="001329A3"/>
    <w:rsid w:val="00134120"/>
    <w:rsid w:val="001356C8"/>
    <w:rsid w:val="001378C8"/>
    <w:rsid w:val="00140A6B"/>
    <w:rsid w:val="0014441F"/>
    <w:rsid w:val="00144AD4"/>
    <w:rsid w:val="00146700"/>
    <w:rsid w:val="00146731"/>
    <w:rsid w:val="00146F2E"/>
    <w:rsid w:val="00150A2E"/>
    <w:rsid w:val="00152BF7"/>
    <w:rsid w:val="00160999"/>
    <w:rsid w:val="00163574"/>
    <w:rsid w:val="001643B3"/>
    <w:rsid w:val="001645D4"/>
    <w:rsid w:val="0016567B"/>
    <w:rsid w:val="0016568A"/>
    <w:rsid w:val="00170A72"/>
    <w:rsid w:val="00171A2A"/>
    <w:rsid w:val="001723BA"/>
    <w:rsid w:val="00174369"/>
    <w:rsid w:val="00175A0C"/>
    <w:rsid w:val="00180A4E"/>
    <w:rsid w:val="00181F58"/>
    <w:rsid w:val="00186B65"/>
    <w:rsid w:val="00190CDA"/>
    <w:rsid w:val="001913FD"/>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03E"/>
    <w:rsid w:val="001D1994"/>
    <w:rsid w:val="001D6C67"/>
    <w:rsid w:val="001D6D5C"/>
    <w:rsid w:val="001D7A6D"/>
    <w:rsid w:val="001E27CC"/>
    <w:rsid w:val="001E4A64"/>
    <w:rsid w:val="001E61F5"/>
    <w:rsid w:val="001F0C01"/>
    <w:rsid w:val="001F1F4D"/>
    <w:rsid w:val="002005AF"/>
    <w:rsid w:val="00200C1A"/>
    <w:rsid w:val="002052E3"/>
    <w:rsid w:val="00207773"/>
    <w:rsid w:val="00210DC2"/>
    <w:rsid w:val="002110D6"/>
    <w:rsid w:val="002152F9"/>
    <w:rsid w:val="0021530A"/>
    <w:rsid w:val="002212A9"/>
    <w:rsid w:val="002234FB"/>
    <w:rsid w:val="00225437"/>
    <w:rsid w:val="002263A1"/>
    <w:rsid w:val="00232746"/>
    <w:rsid w:val="00236707"/>
    <w:rsid w:val="00241116"/>
    <w:rsid w:val="0024328E"/>
    <w:rsid w:val="002434D7"/>
    <w:rsid w:val="002508CB"/>
    <w:rsid w:val="002514A7"/>
    <w:rsid w:val="00253733"/>
    <w:rsid w:val="00256AC0"/>
    <w:rsid w:val="002573AF"/>
    <w:rsid w:val="00263CC5"/>
    <w:rsid w:val="00271866"/>
    <w:rsid w:val="00276A92"/>
    <w:rsid w:val="00276E12"/>
    <w:rsid w:val="00277BB1"/>
    <w:rsid w:val="00281B05"/>
    <w:rsid w:val="00282932"/>
    <w:rsid w:val="00282FFC"/>
    <w:rsid w:val="002878D0"/>
    <w:rsid w:val="00290F1B"/>
    <w:rsid w:val="00291C09"/>
    <w:rsid w:val="002A180D"/>
    <w:rsid w:val="002A3018"/>
    <w:rsid w:val="002A4DA5"/>
    <w:rsid w:val="002A57B1"/>
    <w:rsid w:val="002A63FA"/>
    <w:rsid w:val="002B2116"/>
    <w:rsid w:val="002B2EEF"/>
    <w:rsid w:val="002B3050"/>
    <w:rsid w:val="002B3B5C"/>
    <w:rsid w:val="002B5F0C"/>
    <w:rsid w:val="002C0731"/>
    <w:rsid w:val="002C0B33"/>
    <w:rsid w:val="002C30D9"/>
    <w:rsid w:val="002C6C7D"/>
    <w:rsid w:val="002C769C"/>
    <w:rsid w:val="002D2594"/>
    <w:rsid w:val="002D3647"/>
    <w:rsid w:val="002D418C"/>
    <w:rsid w:val="002D6D26"/>
    <w:rsid w:val="002E663F"/>
    <w:rsid w:val="002F0384"/>
    <w:rsid w:val="002F0F46"/>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761"/>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6AA"/>
    <w:rsid w:val="003A46B4"/>
    <w:rsid w:val="003A5CE8"/>
    <w:rsid w:val="003A698D"/>
    <w:rsid w:val="003B17B3"/>
    <w:rsid w:val="003B2808"/>
    <w:rsid w:val="003B4705"/>
    <w:rsid w:val="003B4F86"/>
    <w:rsid w:val="003B734D"/>
    <w:rsid w:val="003C177C"/>
    <w:rsid w:val="003C251E"/>
    <w:rsid w:val="003C2DE8"/>
    <w:rsid w:val="003C3CCA"/>
    <w:rsid w:val="003C6CA9"/>
    <w:rsid w:val="003D3B44"/>
    <w:rsid w:val="003D4150"/>
    <w:rsid w:val="003D5367"/>
    <w:rsid w:val="003E02D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162"/>
    <w:rsid w:val="00457F13"/>
    <w:rsid w:val="00457F7A"/>
    <w:rsid w:val="004604DA"/>
    <w:rsid w:val="00462267"/>
    <w:rsid w:val="00462B60"/>
    <w:rsid w:val="00474720"/>
    <w:rsid w:val="004756D6"/>
    <w:rsid w:val="00480A40"/>
    <w:rsid w:val="004827C9"/>
    <w:rsid w:val="00486F5E"/>
    <w:rsid w:val="004875B9"/>
    <w:rsid w:val="00491C5F"/>
    <w:rsid w:val="0049341D"/>
    <w:rsid w:val="00493AA8"/>
    <w:rsid w:val="004A2B4E"/>
    <w:rsid w:val="004A40AB"/>
    <w:rsid w:val="004A539A"/>
    <w:rsid w:val="004A6E72"/>
    <w:rsid w:val="004A74B8"/>
    <w:rsid w:val="004B3C97"/>
    <w:rsid w:val="004B4D3B"/>
    <w:rsid w:val="004B5436"/>
    <w:rsid w:val="004C2990"/>
    <w:rsid w:val="004C5E96"/>
    <w:rsid w:val="004C60BA"/>
    <w:rsid w:val="004C7B42"/>
    <w:rsid w:val="004D05AA"/>
    <w:rsid w:val="004D14C3"/>
    <w:rsid w:val="004D2C8F"/>
    <w:rsid w:val="004D43AE"/>
    <w:rsid w:val="004D5EAC"/>
    <w:rsid w:val="004D6EEE"/>
    <w:rsid w:val="004D73E6"/>
    <w:rsid w:val="004D7907"/>
    <w:rsid w:val="004E51F3"/>
    <w:rsid w:val="004E6CD8"/>
    <w:rsid w:val="004E6F12"/>
    <w:rsid w:val="004E746C"/>
    <w:rsid w:val="004E7533"/>
    <w:rsid w:val="004F16CA"/>
    <w:rsid w:val="004F4139"/>
    <w:rsid w:val="004F4A9A"/>
    <w:rsid w:val="004F682B"/>
    <w:rsid w:val="00500F93"/>
    <w:rsid w:val="005015BF"/>
    <w:rsid w:val="00503593"/>
    <w:rsid w:val="005036B1"/>
    <w:rsid w:val="00511177"/>
    <w:rsid w:val="005125C9"/>
    <w:rsid w:val="00515BDD"/>
    <w:rsid w:val="00521B9F"/>
    <w:rsid w:val="005268F8"/>
    <w:rsid w:val="005271AA"/>
    <w:rsid w:val="00532DBA"/>
    <w:rsid w:val="0053626E"/>
    <w:rsid w:val="00544936"/>
    <w:rsid w:val="005449A8"/>
    <w:rsid w:val="0055242A"/>
    <w:rsid w:val="005525AE"/>
    <w:rsid w:val="005546C5"/>
    <w:rsid w:val="005558FC"/>
    <w:rsid w:val="00557B59"/>
    <w:rsid w:val="00565142"/>
    <w:rsid w:val="00567D6A"/>
    <w:rsid w:val="00567D90"/>
    <w:rsid w:val="00575723"/>
    <w:rsid w:val="00577CE4"/>
    <w:rsid w:val="005814AF"/>
    <w:rsid w:val="00583644"/>
    <w:rsid w:val="00585F11"/>
    <w:rsid w:val="00587D2D"/>
    <w:rsid w:val="00587FF5"/>
    <w:rsid w:val="005906F9"/>
    <w:rsid w:val="005932B4"/>
    <w:rsid w:val="00597AB2"/>
    <w:rsid w:val="005A3550"/>
    <w:rsid w:val="005A4DE4"/>
    <w:rsid w:val="005A53E9"/>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775"/>
    <w:rsid w:val="005F5E14"/>
    <w:rsid w:val="005F6BBC"/>
    <w:rsid w:val="00601900"/>
    <w:rsid w:val="00622042"/>
    <w:rsid w:val="00622773"/>
    <w:rsid w:val="00622C58"/>
    <w:rsid w:val="0062614B"/>
    <w:rsid w:val="006266E2"/>
    <w:rsid w:val="0063037B"/>
    <w:rsid w:val="00632C54"/>
    <w:rsid w:val="00634F10"/>
    <w:rsid w:val="00635616"/>
    <w:rsid w:val="00641E99"/>
    <w:rsid w:val="0064427C"/>
    <w:rsid w:val="006463F8"/>
    <w:rsid w:val="00650C88"/>
    <w:rsid w:val="0065258E"/>
    <w:rsid w:val="00655035"/>
    <w:rsid w:val="00656814"/>
    <w:rsid w:val="00657A00"/>
    <w:rsid w:val="006633F4"/>
    <w:rsid w:val="0066350B"/>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41D"/>
    <w:rsid w:val="0069752C"/>
    <w:rsid w:val="006A0DE5"/>
    <w:rsid w:val="006A0F5C"/>
    <w:rsid w:val="006A3677"/>
    <w:rsid w:val="006A5B27"/>
    <w:rsid w:val="006B1653"/>
    <w:rsid w:val="006B4E4E"/>
    <w:rsid w:val="006B5952"/>
    <w:rsid w:val="006B6C5F"/>
    <w:rsid w:val="006B6E0F"/>
    <w:rsid w:val="006B7E39"/>
    <w:rsid w:val="006C2072"/>
    <w:rsid w:val="006C43E7"/>
    <w:rsid w:val="006C4820"/>
    <w:rsid w:val="006C5872"/>
    <w:rsid w:val="006C60E0"/>
    <w:rsid w:val="006C676D"/>
    <w:rsid w:val="006C69E2"/>
    <w:rsid w:val="006C7825"/>
    <w:rsid w:val="006D06DA"/>
    <w:rsid w:val="006D127B"/>
    <w:rsid w:val="006D3D52"/>
    <w:rsid w:val="006D767A"/>
    <w:rsid w:val="006E02B3"/>
    <w:rsid w:val="006E2A45"/>
    <w:rsid w:val="006E37D4"/>
    <w:rsid w:val="006F3768"/>
    <w:rsid w:val="006F71DE"/>
    <w:rsid w:val="00704573"/>
    <w:rsid w:val="007072CC"/>
    <w:rsid w:val="00710C87"/>
    <w:rsid w:val="0071254A"/>
    <w:rsid w:val="007131D2"/>
    <w:rsid w:val="00713917"/>
    <w:rsid w:val="00716019"/>
    <w:rsid w:val="00717AF8"/>
    <w:rsid w:val="00720F86"/>
    <w:rsid w:val="00722E77"/>
    <w:rsid w:val="007245F1"/>
    <w:rsid w:val="007247B8"/>
    <w:rsid w:val="0072731C"/>
    <w:rsid w:val="0073056C"/>
    <w:rsid w:val="007313D3"/>
    <w:rsid w:val="00735B1F"/>
    <w:rsid w:val="00737502"/>
    <w:rsid w:val="00740B3A"/>
    <w:rsid w:val="00740C8B"/>
    <w:rsid w:val="00743263"/>
    <w:rsid w:val="007454B6"/>
    <w:rsid w:val="0074789B"/>
    <w:rsid w:val="00754ABD"/>
    <w:rsid w:val="00754D3B"/>
    <w:rsid w:val="00760D6A"/>
    <w:rsid w:val="0076343C"/>
    <w:rsid w:val="00764C12"/>
    <w:rsid w:val="007742B5"/>
    <w:rsid w:val="007750DF"/>
    <w:rsid w:val="00777C19"/>
    <w:rsid w:val="00782487"/>
    <w:rsid w:val="007849F3"/>
    <w:rsid w:val="00784C8D"/>
    <w:rsid w:val="00785E47"/>
    <w:rsid w:val="007873F5"/>
    <w:rsid w:val="0078760F"/>
    <w:rsid w:val="0079136A"/>
    <w:rsid w:val="00792AD8"/>
    <w:rsid w:val="00792D84"/>
    <w:rsid w:val="00795030"/>
    <w:rsid w:val="00795A26"/>
    <w:rsid w:val="007A00CB"/>
    <w:rsid w:val="007A312F"/>
    <w:rsid w:val="007A3E04"/>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AA9"/>
    <w:rsid w:val="00817A64"/>
    <w:rsid w:val="008202F7"/>
    <w:rsid w:val="008247A4"/>
    <w:rsid w:val="00825A04"/>
    <w:rsid w:val="00825D47"/>
    <w:rsid w:val="008272A6"/>
    <w:rsid w:val="0083258C"/>
    <w:rsid w:val="00833D6C"/>
    <w:rsid w:val="0084030B"/>
    <w:rsid w:val="00841328"/>
    <w:rsid w:val="00841CCC"/>
    <w:rsid w:val="00844377"/>
    <w:rsid w:val="008443EF"/>
    <w:rsid w:val="00846F90"/>
    <w:rsid w:val="00852FB9"/>
    <w:rsid w:val="008536B7"/>
    <w:rsid w:val="00860F34"/>
    <w:rsid w:val="00862AC4"/>
    <w:rsid w:val="0086319B"/>
    <w:rsid w:val="00863799"/>
    <w:rsid w:val="008674A6"/>
    <w:rsid w:val="0087210F"/>
    <w:rsid w:val="00873F20"/>
    <w:rsid w:val="0087564D"/>
    <w:rsid w:val="00876000"/>
    <w:rsid w:val="0089108B"/>
    <w:rsid w:val="00892EE6"/>
    <w:rsid w:val="008931B4"/>
    <w:rsid w:val="008973A2"/>
    <w:rsid w:val="008A0E76"/>
    <w:rsid w:val="008A3F80"/>
    <w:rsid w:val="008A42FE"/>
    <w:rsid w:val="008A4F23"/>
    <w:rsid w:val="008A713B"/>
    <w:rsid w:val="008B4FBE"/>
    <w:rsid w:val="008B6039"/>
    <w:rsid w:val="008C2555"/>
    <w:rsid w:val="008C29FB"/>
    <w:rsid w:val="008C5B87"/>
    <w:rsid w:val="008C6544"/>
    <w:rsid w:val="008D0448"/>
    <w:rsid w:val="008D0677"/>
    <w:rsid w:val="008D0C9E"/>
    <w:rsid w:val="008D2F03"/>
    <w:rsid w:val="008D6762"/>
    <w:rsid w:val="008E04F3"/>
    <w:rsid w:val="008E30D8"/>
    <w:rsid w:val="008E447C"/>
    <w:rsid w:val="008E596E"/>
    <w:rsid w:val="008E6741"/>
    <w:rsid w:val="008F04C5"/>
    <w:rsid w:val="008F125D"/>
    <w:rsid w:val="008F5E1D"/>
    <w:rsid w:val="00901E9C"/>
    <w:rsid w:val="00906F79"/>
    <w:rsid w:val="00907369"/>
    <w:rsid w:val="00910B12"/>
    <w:rsid w:val="00912404"/>
    <w:rsid w:val="00912587"/>
    <w:rsid w:val="009145D8"/>
    <w:rsid w:val="00920B9A"/>
    <w:rsid w:val="009249C5"/>
    <w:rsid w:val="00925558"/>
    <w:rsid w:val="00925B25"/>
    <w:rsid w:val="009263C9"/>
    <w:rsid w:val="00930B2A"/>
    <w:rsid w:val="00935B4F"/>
    <w:rsid w:val="00936F03"/>
    <w:rsid w:val="0094018B"/>
    <w:rsid w:val="009418E3"/>
    <w:rsid w:val="009435BB"/>
    <w:rsid w:val="00943B02"/>
    <w:rsid w:val="009511CF"/>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9BC"/>
    <w:rsid w:val="009E3140"/>
    <w:rsid w:val="009E53AF"/>
    <w:rsid w:val="009E6D4B"/>
    <w:rsid w:val="009E6DF5"/>
    <w:rsid w:val="009F02C5"/>
    <w:rsid w:val="009F076C"/>
    <w:rsid w:val="009F34CC"/>
    <w:rsid w:val="009F3C4D"/>
    <w:rsid w:val="009F479E"/>
    <w:rsid w:val="009F66D9"/>
    <w:rsid w:val="00A035A3"/>
    <w:rsid w:val="00A1128F"/>
    <w:rsid w:val="00A16440"/>
    <w:rsid w:val="00A169AC"/>
    <w:rsid w:val="00A21365"/>
    <w:rsid w:val="00A2231D"/>
    <w:rsid w:val="00A2334F"/>
    <w:rsid w:val="00A250AA"/>
    <w:rsid w:val="00A277E6"/>
    <w:rsid w:val="00A30A8F"/>
    <w:rsid w:val="00A3174A"/>
    <w:rsid w:val="00A35A28"/>
    <w:rsid w:val="00A368EF"/>
    <w:rsid w:val="00A37CC1"/>
    <w:rsid w:val="00A37D74"/>
    <w:rsid w:val="00A41505"/>
    <w:rsid w:val="00A4414C"/>
    <w:rsid w:val="00A47EF1"/>
    <w:rsid w:val="00A51D29"/>
    <w:rsid w:val="00A54D46"/>
    <w:rsid w:val="00A56998"/>
    <w:rsid w:val="00A56D51"/>
    <w:rsid w:val="00A60D18"/>
    <w:rsid w:val="00A61207"/>
    <w:rsid w:val="00A61700"/>
    <w:rsid w:val="00A6285C"/>
    <w:rsid w:val="00A62909"/>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F6F"/>
    <w:rsid w:val="00AB2843"/>
    <w:rsid w:val="00AB3118"/>
    <w:rsid w:val="00AB6F32"/>
    <w:rsid w:val="00AC4366"/>
    <w:rsid w:val="00AC46C7"/>
    <w:rsid w:val="00AC5B71"/>
    <w:rsid w:val="00AC5F18"/>
    <w:rsid w:val="00AC6ED5"/>
    <w:rsid w:val="00AE00AE"/>
    <w:rsid w:val="00AE56E1"/>
    <w:rsid w:val="00AE6C9A"/>
    <w:rsid w:val="00AF06B3"/>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8D7"/>
    <w:rsid w:val="00B2113E"/>
    <w:rsid w:val="00B2123B"/>
    <w:rsid w:val="00B22C00"/>
    <w:rsid w:val="00B2410E"/>
    <w:rsid w:val="00B2727D"/>
    <w:rsid w:val="00B301A2"/>
    <w:rsid w:val="00B31350"/>
    <w:rsid w:val="00B315A8"/>
    <w:rsid w:val="00B32C3E"/>
    <w:rsid w:val="00B41D37"/>
    <w:rsid w:val="00B45128"/>
    <w:rsid w:val="00B53DB3"/>
    <w:rsid w:val="00B609D2"/>
    <w:rsid w:val="00B66AF2"/>
    <w:rsid w:val="00B726A4"/>
    <w:rsid w:val="00B72848"/>
    <w:rsid w:val="00B72D42"/>
    <w:rsid w:val="00B74544"/>
    <w:rsid w:val="00B77754"/>
    <w:rsid w:val="00B81054"/>
    <w:rsid w:val="00B820DB"/>
    <w:rsid w:val="00B837F0"/>
    <w:rsid w:val="00B83896"/>
    <w:rsid w:val="00B860A9"/>
    <w:rsid w:val="00B94536"/>
    <w:rsid w:val="00B97264"/>
    <w:rsid w:val="00BA0143"/>
    <w:rsid w:val="00BA227A"/>
    <w:rsid w:val="00BA4C69"/>
    <w:rsid w:val="00BA61AF"/>
    <w:rsid w:val="00BB1630"/>
    <w:rsid w:val="00BB6860"/>
    <w:rsid w:val="00BC3256"/>
    <w:rsid w:val="00BC3592"/>
    <w:rsid w:val="00BC36DF"/>
    <w:rsid w:val="00BC4795"/>
    <w:rsid w:val="00BC4B41"/>
    <w:rsid w:val="00BC66ED"/>
    <w:rsid w:val="00BD11D3"/>
    <w:rsid w:val="00BD2B47"/>
    <w:rsid w:val="00BD2CAA"/>
    <w:rsid w:val="00BD3B65"/>
    <w:rsid w:val="00BE04A3"/>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735"/>
    <w:rsid w:val="00C9487D"/>
    <w:rsid w:val="00C955CB"/>
    <w:rsid w:val="00C95664"/>
    <w:rsid w:val="00C96E53"/>
    <w:rsid w:val="00CA1597"/>
    <w:rsid w:val="00CA25CC"/>
    <w:rsid w:val="00CA2BA2"/>
    <w:rsid w:val="00CA3ACE"/>
    <w:rsid w:val="00CA5FFF"/>
    <w:rsid w:val="00CA7F86"/>
    <w:rsid w:val="00CB0DF7"/>
    <w:rsid w:val="00CB32EF"/>
    <w:rsid w:val="00CB469E"/>
    <w:rsid w:val="00CC1460"/>
    <w:rsid w:val="00CC1BDF"/>
    <w:rsid w:val="00CC21EC"/>
    <w:rsid w:val="00CC482B"/>
    <w:rsid w:val="00CD105E"/>
    <w:rsid w:val="00CD29FA"/>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0704"/>
    <w:rsid w:val="00D24268"/>
    <w:rsid w:val="00D24644"/>
    <w:rsid w:val="00D25BE6"/>
    <w:rsid w:val="00D321DB"/>
    <w:rsid w:val="00D32460"/>
    <w:rsid w:val="00D32EBF"/>
    <w:rsid w:val="00D343B3"/>
    <w:rsid w:val="00D35073"/>
    <w:rsid w:val="00D36085"/>
    <w:rsid w:val="00D421D9"/>
    <w:rsid w:val="00D47529"/>
    <w:rsid w:val="00D47713"/>
    <w:rsid w:val="00D51103"/>
    <w:rsid w:val="00D53B1C"/>
    <w:rsid w:val="00D55789"/>
    <w:rsid w:val="00D5597A"/>
    <w:rsid w:val="00D55A7A"/>
    <w:rsid w:val="00D568D5"/>
    <w:rsid w:val="00D56B6F"/>
    <w:rsid w:val="00D57878"/>
    <w:rsid w:val="00D60AB7"/>
    <w:rsid w:val="00D6226F"/>
    <w:rsid w:val="00D70E15"/>
    <w:rsid w:val="00D714E5"/>
    <w:rsid w:val="00D7546D"/>
    <w:rsid w:val="00D75C54"/>
    <w:rsid w:val="00D825E7"/>
    <w:rsid w:val="00D839C5"/>
    <w:rsid w:val="00D84043"/>
    <w:rsid w:val="00D845DD"/>
    <w:rsid w:val="00D91348"/>
    <w:rsid w:val="00D9566D"/>
    <w:rsid w:val="00D95E56"/>
    <w:rsid w:val="00DA0EF7"/>
    <w:rsid w:val="00DA4B3F"/>
    <w:rsid w:val="00DA4EB6"/>
    <w:rsid w:val="00DA5F0C"/>
    <w:rsid w:val="00DB20EB"/>
    <w:rsid w:val="00DB33F6"/>
    <w:rsid w:val="00DB38CC"/>
    <w:rsid w:val="00DB3DB6"/>
    <w:rsid w:val="00DC08B6"/>
    <w:rsid w:val="00DC1DF0"/>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09A"/>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B5F"/>
    <w:rsid w:val="00E50C30"/>
    <w:rsid w:val="00E51410"/>
    <w:rsid w:val="00E515E7"/>
    <w:rsid w:val="00E5580D"/>
    <w:rsid w:val="00E56402"/>
    <w:rsid w:val="00E5685B"/>
    <w:rsid w:val="00E56CB5"/>
    <w:rsid w:val="00E61828"/>
    <w:rsid w:val="00E65E56"/>
    <w:rsid w:val="00E664D0"/>
    <w:rsid w:val="00E666EF"/>
    <w:rsid w:val="00E66F94"/>
    <w:rsid w:val="00E670E5"/>
    <w:rsid w:val="00E6767D"/>
    <w:rsid w:val="00E717C1"/>
    <w:rsid w:val="00E71E63"/>
    <w:rsid w:val="00E76D4C"/>
    <w:rsid w:val="00E772E2"/>
    <w:rsid w:val="00E81786"/>
    <w:rsid w:val="00E85DE5"/>
    <w:rsid w:val="00E90EC0"/>
    <w:rsid w:val="00E944C1"/>
    <w:rsid w:val="00E97D8B"/>
    <w:rsid w:val="00EA375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35B"/>
    <w:rsid w:val="00EE5542"/>
    <w:rsid w:val="00EE6872"/>
    <w:rsid w:val="00EE6C30"/>
    <w:rsid w:val="00EF0191"/>
    <w:rsid w:val="00EF09CC"/>
    <w:rsid w:val="00EF0F91"/>
    <w:rsid w:val="00EF15B3"/>
    <w:rsid w:val="00F00A14"/>
    <w:rsid w:val="00F05D1B"/>
    <w:rsid w:val="00F0685D"/>
    <w:rsid w:val="00F06A5D"/>
    <w:rsid w:val="00F0700E"/>
    <w:rsid w:val="00F13307"/>
    <w:rsid w:val="00F14A61"/>
    <w:rsid w:val="00F17B58"/>
    <w:rsid w:val="00F21D48"/>
    <w:rsid w:val="00F24B23"/>
    <w:rsid w:val="00F25A3F"/>
    <w:rsid w:val="00F27353"/>
    <w:rsid w:val="00F31B7D"/>
    <w:rsid w:val="00F32A17"/>
    <w:rsid w:val="00F349CE"/>
    <w:rsid w:val="00F34BAA"/>
    <w:rsid w:val="00F35345"/>
    <w:rsid w:val="00F355CA"/>
    <w:rsid w:val="00F355FB"/>
    <w:rsid w:val="00F40424"/>
    <w:rsid w:val="00F40C6B"/>
    <w:rsid w:val="00F41113"/>
    <w:rsid w:val="00F44385"/>
    <w:rsid w:val="00F45C61"/>
    <w:rsid w:val="00F51138"/>
    <w:rsid w:val="00F5306F"/>
    <w:rsid w:val="00F532A6"/>
    <w:rsid w:val="00F5386A"/>
    <w:rsid w:val="00F569D6"/>
    <w:rsid w:val="00F57FCC"/>
    <w:rsid w:val="00F61907"/>
    <w:rsid w:val="00F61AB2"/>
    <w:rsid w:val="00F65464"/>
    <w:rsid w:val="00F70E1C"/>
    <w:rsid w:val="00F72FCE"/>
    <w:rsid w:val="00F734F9"/>
    <w:rsid w:val="00F73F90"/>
    <w:rsid w:val="00F74D13"/>
    <w:rsid w:val="00F80FBD"/>
    <w:rsid w:val="00F849FF"/>
    <w:rsid w:val="00F86F58"/>
    <w:rsid w:val="00F902DD"/>
    <w:rsid w:val="00F936BB"/>
    <w:rsid w:val="00F93BAD"/>
    <w:rsid w:val="00F941DD"/>
    <w:rsid w:val="00F95311"/>
    <w:rsid w:val="00F95F8F"/>
    <w:rsid w:val="00FA0A18"/>
    <w:rsid w:val="00FA1BBD"/>
    <w:rsid w:val="00FA70EC"/>
    <w:rsid w:val="00FB3EC2"/>
    <w:rsid w:val="00FB5EA3"/>
    <w:rsid w:val="00FC1707"/>
    <w:rsid w:val="00FC1C82"/>
    <w:rsid w:val="00FC1D2F"/>
    <w:rsid w:val="00FC2C72"/>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7347D89F-6EAC-0F41-971C-261781837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4369"/>
    <w:pPr>
      <w:spacing w:after="0" w:line="240" w:lineRule="auto"/>
    </w:pPr>
    <w:rPr>
      <w:rFonts w:ascii="Calibri" w:hAnsi="Calibri" w:cs="Calibri"/>
    </w:rPr>
  </w:style>
  <w:style w:type="paragraph" w:styleId="Heading1">
    <w:name w:val="heading 1"/>
    <w:aliases w:val="Pocket"/>
    <w:basedOn w:val="Normal"/>
    <w:next w:val="Normal"/>
    <w:link w:val="Heading1Char"/>
    <w:qFormat/>
    <w:rsid w:val="0017436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7436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7436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17436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436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74369"/>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74369"/>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7436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7436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1743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4369"/>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B"/>
    <w:basedOn w:val="DefaultParagraphFont"/>
    <w:link w:val="textbold"/>
    <w:uiPriority w:val="8"/>
    <w:qFormat/>
    <w:rsid w:val="0017436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74369"/>
    <w:rPr>
      <w:color w:val="auto"/>
      <w:u w:val="none"/>
    </w:rPr>
  </w:style>
  <w:style w:type="character" w:customStyle="1" w:styleId="Heading1Char">
    <w:name w:val="Heading 1 Char"/>
    <w:aliases w:val="Pocket Char"/>
    <w:basedOn w:val="DefaultParagraphFont"/>
    <w:link w:val="Heading1"/>
    <w:rsid w:val="0017436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7436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7436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17436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7436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c,cite,Bo,9.5 ,9,9.5,I"/>
    <w:basedOn w:val="DefaultParagraphFont"/>
    <w:uiPriority w:val="7"/>
    <w:qFormat/>
    <w:rsid w:val="00174369"/>
    <w:rPr>
      <w:b w:val="0"/>
      <w:sz w:val="22"/>
      <w:u w:val="single"/>
    </w:rPr>
  </w:style>
  <w:style w:type="character" w:styleId="Strong">
    <w:name w:val="Strong"/>
    <w:basedOn w:val="DefaultParagraphFont"/>
    <w:uiPriority w:val="22"/>
    <w:qFormat/>
    <w:rsid w:val="00174369"/>
    <w:rPr>
      <w:b/>
      <w:bCs/>
    </w:rPr>
  </w:style>
  <w:style w:type="character" w:styleId="BookTitle">
    <w:name w:val="Book Title"/>
    <w:basedOn w:val="DefaultParagraphFont"/>
    <w:uiPriority w:val="33"/>
    <w:qFormat/>
    <w:rsid w:val="00174369"/>
    <w:rPr>
      <w:b/>
      <w:bCs/>
      <w:i/>
      <w:iCs/>
      <w:spacing w:val="5"/>
    </w:rPr>
  </w:style>
  <w:style w:type="character" w:customStyle="1" w:styleId="Heading5Char">
    <w:name w:val="Heading 5 Char"/>
    <w:basedOn w:val="DefaultParagraphFont"/>
    <w:link w:val="Heading5"/>
    <w:uiPriority w:val="9"/>
    <w:semiHidden/>
    <w:rsid w:val="001743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4369"/>
  </w:style>
  <w:style w:type="paragraph" w:styleId="Header">
    <w:name w:val="header"/>
    <w:basedOn w:val="Normal"/>
    <w:link w:val="HeaderChar"/>
    <w:uiPriority w:val="99"/>
    <w:semiHidden/>
    <w:rsid w:val="00174369"/>
    <w:pPr>
      <w:tabs>
        <w:tab w:val="center" w:pos="4680"/>
        <w:tab w:val="right" w:pos="9360"/>
      </w:tabs>
    </w:pPr>
  </w:style>
  <w:style w:type="character" w:customStyle="1" w:styleId="HeaderChar">
    <w:name w:val="Header Char"/>
    <w:basedOn w:val="DefaultParagraphFont"/>
    <w:link w:val="Header"/>
    <w:uiPriority w:val="99"/>
    <w:semiHidden/>
    <w:rsid w:val="00174369"/>
    <w:rPr>
      <w:rFonts w:ascii="Calibri" w:hAnsi="Calibri" w:cs="Calibri"/>
    </w:rPr>
  </w:style>
  <w:style w:type="paragraph" w:styleId="Footer">
    <w:name w:val="footer"/>
    <w:basedOn w:val="Normal"/>
    <w:link w:val="FooterChar"/>
    <w:uiPriority w:val="99"/>
    <w:semiHidden/>
    <w:rsid w:val="00174369"/>
    <w:pPr>
      <w:tabs>
        <w:tab w:val="center" w:pos="4680"/>
        <w:tab w:val="right" w:pos="9360"/>
      </w:tabs>
    </w:pPr>
  </w:style>
  <w:style w:type="character" w:customStyle="1" w:styleId="FooterChar">
    <w:name w:val="Footer Char"/>
    <w:basedOn w:val="DefaultParagraphFont"/>
    <w:link w:val="Footer"/>
    <w:uiPriority w:val="99"/>
    <w:semiHidden/>
    <w:rsid w:val="00174369"/>
    <w:rPr>
      <w:rFonts w:ascii="Calibri" w:hAnsi="Calibri" w:cs="Calibri"/>
    </w:rPr>
  </w:style>
  <w:style w:type="paragraph" w:styleId="BodyText">
    <w:name w:val="Body Text"/>
    <w:basedOn w:val="Normal"/>
    <w:link w:val="BodyTextChar"/>
    <w:uiPriority w:val="99"/>
    <w:semiHidden/>
    <w:unhideWhenUsed/>
    <w:rsid w:val="00174369"/>
    <w:pPr>
      <w:spacing w:after="120"/>
    </w:pPr>
  </w:style>
  <w:style w:type="character" w:customStyle="1" w:styleId="BodyTextChar">
    <w:name w:val="Body Text Char"/>
    <w:basedOn w:val="DefaultParagraphFont"/>
    <w:link w:val="BodyText"/>
    <w:uiPriority w:val="99"/>
    <w:semiHidden/>
    <w:rsid w:val="00174369"/>
    <w:rPr>
      <w:rFonts w:ascii="Calibri" w:hAnsi="Calibri" w:cs="Calibri"/>
    </w:rPr>
  </w:style>
  <w:style w:type="paragraph" w:styleId="NoSpacing">
    <w:name w:val="No Spacing"/>
    <w:link w:val="NoSpacingChar"/>
    <w:uiPriority w:val="99"/>
    <w:unhideWhenUsed/>
    <w:qFormat/>
    <w:rsid w:val="0017436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74369"/>
    <w:rPr>
      <w:rFonts w:ascii="Calibri" w:hAnsi="Calibri" w:cs="Calibri"/>
    </w:rPr>
  </w:style>
  <w:style w:type="character" w:styleId="Hyperlink">
    <w:name w:val="Hyperlink"/>
    <w:basedOn w:val="DefaultParagraphFont"/>
    <w:uiPriority w:val="99"/>
    <w:unhideWhenUsed/>
    <w:rsid w:val="00174369"/>
    <w:rPr>
      <w:color w:val="0563C1" w:themeColor="hyperlink"/>
      <w:u w:val="single"/>
    </w:rPr>
  </w:style>
  <w:style w:type="character" w:styleId="UnresolvedMention">
    <w:name w:val="Unresolved Mention"/>
    <w:basedOn w:val="DefaultParagraphFont"/>
    <w:uiPriority w:val="99"/>
    <w:semiHidden/>
    <w:unhideWhenUsed/>
    <w:rsid w:val="00174369"/>
    <w:rPr>
      <w:color w:val="605E5C"/>
      <w:shd w:val="clear" w:color="auto" w:fill="E1DFDD"/>
    </w:rPr>
  </w:style>
  <w:style w:type="paragraph" w:customStyle="1" w:styleId="Style1">
    <w:name w:val="Style1"/>
    <w:basedOn w:val="Normal"/>
    <w:uiPriority w:val="5"/>
    <w:qFormat/>
    <w:rsid w:val="00174369"/>
    <w:pPr>
      <w:keepNext/>
      <w:keepLines/>
      <w:spacing w:before="200"/>
      <w:outlineLvl w:val="3"/>
    </w:pPr>
    <w:rPr>
      <w:rFonts w:eastAsiaTheme="majorEastAsia" w:cstheme="majorBidi"/>
      <w:b/>
      <w:iCs/>
      <w:color w:val="1F3864" w:themeColor="accent1" w:themeShade="80"/>
      <w:sz w:val="26"/>
    </w:rPr>
  </w:style>
  <w:style w:type="paragraph" w:customStyle="1" w:styleId="Analytic">
    <w:name w:val="Analytic"/>
    <w:link w:val="AnalyticChar"/>
    <w:autoRedefine/>
    <w:uiPriority w:val="4"/>
    <w:qFormat/>
    <w:rsid w:val="00174369"/>
    <w:pPr>
      <w:spacing w:after="0"/>
      <w:outlineLvl w:val="3"/>
    </w:pPr>
    <w:rPr>
      <w:rFonts w:ascii="Calibri" w:eastAsiaTheme="majorEastAsia" w:hAnsi="Calibri" w:cstheme="majorBidi"/>
      <w:b/>
      <w:iCs/>
      <w:color w:val="000000" w:themeColor="text1"/>
      <w:sz w:val="26"/>
      <w:szCs w:val="28"/>
    </w:rPr>
  </w:style>
  <w:style w:type="character" w:customStyle="1" w:styleId="AnalyticChar">
    <w:name w:val="Analytic Char"/>
    <w:basedOn w:val="DefaultParagraphFont"/>
    <w:link w:val="Analytic"/>
    <w:uiPriority w:val="4"/>
    <w:rsid w:val="00174369"/>
    <w:rPr>
      <w:rFonts w:ascii="Calibri" w:eastAsiaTheme="majorEastAsia" w:hAnsi="Calibri" w:cstheme="majorBidi"/>
      <w:b/>
      <w:iCs/>
      <w:color w:val="000000" w:themeColor="text1"/>
      <w:sz w:val="26"/>
      <w:szCs w:val="28"/>
    </w:rPr>
  </w:style>
  <w:style w:type="character" w:customStyle="1" w:styleId="Heading6Char">
    <w:name w:val="Heading 6 Char"/>
    <w:basedOn w:val="DefaultParagraphFont"/>
    <w:link w:val="Heading6"/>
    <w:uiPriority w:val="9"/>
    <w:semiHidden/>
    <w:rsid w:val="0017436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7436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7436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7436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1743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36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74369"/>
    <w:pPr>
      <w:spacing w:before="160"/>
      <w:jc w:val="center"/>
    </w:pPr>
    <w:rPr>
      <w:i/>
      <w:iCs/>
      <w:color w:val="404040" w:themeColor="text1" w:themeTint="BF"/>
    </w:rPr>
  </w:style>
  <w:style w:type="character" w:customStyle="1" w:styleId="QuoteChar">
    <w:name w:val="Quote Char"/>
    <w:basedOn w:val="DefaultParagraphFont"/>
    <w:link w:val="Quote"/>
    <w:uiPriority w:val="29"/>
    <w:rsid w:val="00174369"/>
    <w:rPr>
      <w:rFonts w:ascii="Calibri" w:hAnsi="Calibri" w:cs="Calibri"/>
      <w:i/>
      <w:iCs/>
      <w:color w:val="404040" w:themeColor="text1" w:themeTint="BF"/>
    </w:rPr>
  </w:style>
  <w:style w:type="paragraph" w:styleId="ListParagraph">
    <w:name w:val="List Paragraph"/>
    <w:basedOn w:val="Normal"/>
    <w:uiPriority w:val="34"/>
    <w:qFormat/>
    <w:rsid w:val="00174369"/>
    <w:pPr>
      <w:ind w:left="720"/>
      <w:contextualSpacing/>
    </w:pPr>
  </w:style>
  <w:style w:type="character" w:styleId="IntenseEmphasis">
    <w:name w:val="Intense Emphasis"/>
    <w:basedOn w:val="DefaultParagraphFont"/>
    <w:uiPriority w:val="21"/>
    <w:qFormat/>
    <w:rsid w:val="00174369"/>
    <w:rPr>
      <w:i/>
      <w:iCs/>
      <w:color w:val="2F5496" w:themeColor="accent1" w:themeShade="BF"/>
    </w:rPr>
  </w:style>
  <w:style w:type="paragraph" w:styleId="IntenseQuote">
    <w:name w:val="Intense Quote"/>
    <w:basedOn w:val="Normal"/>
    <w:next w:val="Normal"/>
    <w:link w:val="IntenseQuoteChar"/>
    <w:uiPriority w:val="30"/>
    <w:qFormat/>
    <w:rsid w:val="001743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369"/>
    <w:rPr>
      <w:rFonts w:ascii="Calibri" w:hAnsi="Calibri" w:cs="Calibri"/>
      <w:i/>
      <w:iCs/>
      <w:color w:val="2F5496" w:themeColor="accent1" w:themeShade="BF"/>
    </w:rPr>
  </w:style>
  <w:style w:type="character" w:styleId="IntenseReference">
    <w:name w:val="Intense Reference"/>
    <w:basedOn w:val="DefaultParagraphFont"/>
    <w:uiPriority w:val="32"/>
    <w:qFormat/>
    <w:rsid w:val="00174369"/>
    <w:rPr>
      <w:b/>
      <w:bCs/>
      <w:smallCaps/>
      <w:color w:val="2F5496" w:themeColor="accent1" w:themeShade="BF"/>
      <w:spacing w:val="5"/>
    </w:rPr>
  </w:style>
  <w:style w:type="paragraph" w:customStyle="1" w:styleId="Undertag">
    <w:name w:val="Undertag"/>
    <w:basedOn w:val="Normal"/>
    <w:link w:val="UndertagChar"/>
    <w:autoRedefine/>
    <w:uiPriority w:val="5"/>
    <w:qFormat/>
    <w:rsid w:val="00174369"/>
  </w:style>
  <w:style w:type="character" w:customStyle="1" w:styleId="UndertagChar">
    <w:name w:val="Undertag Char"/>
    <w:basedOn w:val="DefaultParagraphFont"/>
    <w:link w:val="Undertag"/>
    <w:uiPriority w:val="5"/>
    <w:rsid w:val="00174369"/>
    <w:rPr>
      <w:rFonts w:ascii="Calibri" w:hAnsi="Calibri" w:cs="Calibri"/>
    </w:rPr>
  </w:style>
  <w:style w:type="paragraph" w:styleId="Caption">
    <w:name w:val="caption"/>
    <w:basedOn w:val="Normal"/>
    <w:next w:val="Normal"/>
    <w:uiPriority w:val="35"/>
    <w:semiHidden/>
    <w:unhideWhenUsed/>
    <w:qFormat/>
    <w:rsid w:val="00174369"/>
    <w:pPr>
      <w:spacing w:after="200"/>
    </w:pPr>
    <w:rPr>
      <w:i/>
      <w:iCs/>
      <w:color w:val="44546A" w:themeColor="text2"/>
      <w:sz w:val="18"/>
      <w:szCs w:val="18"/>
    </w:rPr>
  </w:style>
  <w:style w:type="paragraph" w:customStyle="1" w:styleId="textbold">
    <w:name w:val="text bold"/>
    <w:basedOn w:val="Normal"/>
    <w:link w:val="Emphasis"/>
    <w:uiPriority w:val="8"/>
    <w:qFormat/>
    <w:rsid w:val="00174369"/>
    <w:pPr>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74369"/>
    <w:pPr>
      <w:spacing w:after="0" w:line="240" w:lineRule="auto"/>
    </w:pPr>
    <w:rPr>
      <w:kern w:val="2"/>
      <w:szCs w:val="24"/>
      <w:u w:val="single"/>
      <w14:ligatures w14:val="standardContextual"/>
    </w:rPr>
  </w:style>
  <w:style w:type="numbering" w:styleId="1ai">
    <w:name w:val="Outline List 1"/>
    <w:basedOn w:val="NoList"/>
    <w:uiPriority w:val="99"/>
    <w:semiHidden/>
    <w:rsid w:val="00174369"/>
    <w:pPr>
      <w:numPr>
        <w:numId w:val="48"/>
      </w:numPr>
    </w:pPr>
  </w:style>
  <w:style w:type="numbering" w:styleId="ArticleSection">
    <w:name w:val="Outline List 3"/>
    <w:basedOn w:val="NoList"/>
    <w:uiPriority w:val="99"/>
    <w:semiHidden/>
    <w:rsid w:val="00174369"/>
    <w:pPr>
      <w:numPr>
        <w:numId w:val="49"/>
      </w:numPr>
    </w:pPr>
  </w:style>
  <w:style w:type="paragraph" w:styleId="BalloonText">
    <w:name w:val="Balloon Text"/>
    <w:basedOn w:val="Normal"/>
    <w:link w:val="BalloonTextChar"/>
    <w:uiPriority w:val="99"/>
    <w:semiHidden/>
    <w:rsid w:val="001743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369"/>
    <w:rPr>
      <w:rFonts w:ascii="Segoe UI" w:hAnsi="Segoe UI" w:cs="Segoe UI"/>
      <w:sz w:val="18"/>
      <w:szCs w:val="18"/>
    </w:rPr>
  </w:style>
  <w:style w:type="paragraph" w:styleId="Bibliography">
    <w:name w:val="Bibliography"/>
    <w:basedOn w:val="Normal"/>
    <w:next w:val="Normal"/>
    <w:uiPriority w:val="37"/>
    <w:semiHidden/>
    <w:rsid w:val="00174369"/>
  </w:style>
  <w:style w:type="paragraph" w:styleId="BlockText">
    <w:name w:val="Block Text"/>
    <w:basedOn w:val="Normal"/>
    <w:uiPriority w:val="99"/>
    <w:semiHidden/>
    <w:rsid w:val="00174369"/>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2">
    <w:name w:val="Body Text 2"/>
    <w:basedOn w:val="Normal"/>
    <w:link w:val="BodyText2Char"/>
    <w:uiPriority w:val="99"/>
    <w:semiHidden/>
    <w:rsid w:val="00174369"/>
    <w:pPr>
      <w:spacing w:after="120" w:line="480" w:lineRule="auto"/>
    </w:pPr>
  </w:style>
  <w:style w:type="character" w:customStyle="1" w:styleId="BodyText2Char">
    <w:name w:val="Body Text 2 Char"/>
    <w:basedOn w:val="DefaultParagraphFont"/>
    <w:link w:val="BodyText2"/>
    <w:uiPriority w:val="99"/>
    <w:semiHidden/>
    <w:rsid w:val="00174369"/>
    <w:rPr>
      <w:rFonts w:ascii="Calibri" w:hAnsi="Calibri" w:cs="Calibri"/>
    </w:rPr>
  </w:style>
  <w:style w:type="paragraph" w:styleId="BodyText3">
    <w:name w:val="Body Text 3"/>
    <w:basedOn w:val="Normal"/>
    <w:link w:val="BodyText3Char"/>
    <w:uiPriority w:val="99"/>
    <w:semiHidden/>
    <w:rsid w:val="00174369"/>
    <w:pPr>
      <w:spacing w:after="120"/>
    </w:pPr>
    <w:rPr>
      <w:sz w:val="16"/>
      <w:szCs w:val="16"/>
    </w:rPr>
  </w:style>
  <w:style w:type="character" w:customStyle="1" w:styleId="BodyText3Char">
    <w:name w:val="Body Text 3 Char"/>
    <w:basedOn w:val="DefaultParagraphFont"/>
    <w:link w:val="BodyText3"/>
    <w:uiPriority w:val="99"/>
    <w:semiHidden/>
    <w:rsid w:val="00174369"/>
    <w:rPr>
      <w:rFonts w:ascii="Calibri" w:hAnsi="Calibri" w:cs="Calibri"/>
      <w:sz w:val="16"/>
      <w:szCs w:val="16"/>
    </w:rPr>
  </w:style>
  <w:style w:type="paragraph" w:styleId="BodyTextFirstIndent">
    <w:name w:val="Body Text First Indent"/>
    <w:basedOn w:val="BodyText"/>
    <w:link w:val="BodyTextFirstIndentChar"/>
    <w:uiPriority w:val="99"/>
    <w:semiHidden/>
    <w:rsid w:val="00174369"/>
    <w:pPr>
      <w:spacing w:after="160"/>
      <w:ind w:firstLine="360"/>
    </w:pPr>
  </w:style>
  <w:style w:type="character" w:customStyle="1" w:styleId="BodyTextFirstIndentChar">
    <w:name w:val="Body Text First Indent Char"/>
    <w:basedOn w:val="BodyTextChar"/>
    <w:link w:val="BodyTextFirstIndent"/>
    <w:uiPriority w:val="99"/>
    <w:semiHidden/>
    <w:rsid w:val="00174369"/>
    <w:rPr>
      <w:rFonts w:ascii="Calibri" w:hAnsi="Calibri" w:cs="Calibri"/>
    </w:rPr>
  </w:style>
  <w:style w:type="paragraph" w:styleId="BodyTextIndent">
    <w:name w:val="Body Text Indent"/>
    <w:basedOn w:val="Normal"/>
    <w:link w:val="BodyTextIndentChar"/>
    <w:uiPriority w:val="99"/>
    <w:semiHidden/>
    <w:rsid w:val="00174369"/>
    <w:pPr>
      <w:spacing w:after="120"/>
      <w:ind w:left="360"/>
    </w:pPr>
  </w:style>
  <w:style w:type="character" w:customStyle="1" w:styleId="BodyTextIndentChar">
    <w:name w:val="Body Text Indent Char"/>
    <w:basedOn w:val="DefaultParagraphFont"/>
    <w:link w:val="BodyTextIndent"/>
    <w:uiPriority w:val="99"/>
    <w:semiHidden/>
    <w:rsid w:val="00174369"/>
    <w:rPr>
      <w:rFonts w:ascii="Calibri" w:hAnsi="Calibri" w:cs="Calibri"/>
    </w:rPr>
  </w:style>
  <w:style w:type="paragraph" w:styleId="BodyTextFirstIndent2">
    <w:name w:val="Body Text First Indent 2"/>
    <w:basedOn w:val="BodyTextIndent"/>
    <w:link w:val="BodyTextFirstIndent2Char"/>
    <w:uiPriority w:val="99"/>
    <w:semiHidden/>
    <w:rsid w:val="00174369"/>
    <w:pPr>
      <w:spacing w:after="160"/>
      <w:ind w:firstLine="360"/>
    </w:pPr>
  </w:style>
  <w:style w:type="character" w:customStyle="1" w:styleId="BodyTextFirstIndent2Char">
    <w:name w:val="Body Text First Indent 2 Char"/>
    <w:basedOn w:val="BodyTextIndentChar"/>
    <w:link w:val="BodyTextFirstIndent2"/>
    <w:uiPriority w:val="99"/>
    <w:semiHidden/>
    <w:rsid w:val="00174369"/>
    <w:rPr>
      <w:rFonts w:ascii="Calibri" w:hAnsi="Calibri" w:cs="Calibri"/>
    </w:rPr>
  </w:style>
  <w:style w:type="paragraph" w:styleId="BodyTextIndent2">
    <w:name w:val="Body Text Indent 2"/>
    <w:basedOn w:val="Normal"/>
    <w:link w:val="BodyTextIndent2Char"/>
    <w:uiPriority w:val="99"/>
    <w:semiHidden/>
    <w:rsid w:val="00174369"/>
    <w:pPr>
      <w:spacing w:after="120" w:line="480" w:lineRule="auto"/>
      <w:ind w:left="360"/>
    </w:pPr>
  </w:style>
  <w:style w:type="character" w:customStyle="1" w:styleId="BodyTextIndent2Char">
    <w:name w:val="Body Text Indent 2 Char"/>
    <w:basedOn w:val="DefaultParagraphFont"/>
    <w:link w:val="BodyTextIndent2"/>
    <w:uiPriority w:val="99"/>
    <w:semiHidden/>
    <w:rsid w:val="00174369"/>
    <w:rPr>
      <w:rFonts w:ascii="Calibri" w:hAnsi="Calibri" w:cs="Calibri"/>
    </w:rPr>
  </w:style>
  <w:style w:type="paragraph" w:styleId="BodyTextIndent3">
    <w:name w:val="Body Text Indent 3"/>
    <w:basedOn w:val="Normal"/>
    <w:link w:val="BodyTextIndent3Char"/>
    <w:uiPriority w:val="99"/>
    <w:semiHidden/>
    <w:rsid w:val="0017436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74369"/>
    <w:rPr>
      <w:rFonts w:ascii="Calibri" w:hAnsi="Calibri" w:cs="Calibri"/>
      <w:sz w:val="16"/>
      <w:szCs w:val="16"/>
    </w:rPr>
  </w:style>
  <w:style w:type="paragraph" w:styleId="Closing">
    <w:name w:val="Closing"/>
    <w:basedOn w:val="Normal"/>
    <w:link w:val="ClosingChar"/>
    <w:uiPriority w:val="99"/>
    <w:semiHidden/>
    <w:rsid w:val="00174369"/>
    <w:pPr>
      <w:ind w:left="4320"/>
    </w:pPr>
  </w:style>
  <w:style w:type="character" w:customStyle="1" w:styleId="ClosingChar">
    <w:name w:val="Closing Char"/>
    <w:basedOn w:val="DefaultParagraphFont"/>
    <w:link w:val="Closing"/>
    <w:uiPriority w:val="99"/>
    <w:semiHidden/>
    <w:rsid w:val="00174369"/>
    <w:rPr>
      <w:rFonts w:ascii="Calibri" w:hAnsi="Calibri" w:cs="Calibri"/>
    </w:rPr>
  </w:style>
  <w:style w:type="table" w:styleId="ColorfulGrid">
    <w:name w:val="Colorful Grid"/>
    <w:basedOn w:val="TableNormal"/>
    <w:uiPriority w:val="73"/>
    <w:semiHidden/>
    <w:rsid w:val="0017436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17436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rsid w:val="0017436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17436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17436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17436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17436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17436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174369"/>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174369"/>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174369"/>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174369"/>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174369"/>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174369"/>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174369"/>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174369"/>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174369"/>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174369"/>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174369"/>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174369"/>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174369"/>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174369"/>
    <w:rPr>
      <w:sz w:val="16"/>
      <w:szCs w:val="16"/>
    </w:rPr>
  </w:style>
  <w:style w:type="paragraph" w:styleId="CommentText">
    <w:name w:val="annotation text"/>
    <w:basedOn w:val="Normal"/>
    <w:link w:val="CommentTextChar"/>
    <w:uiPriority w:val="99"/>
    <w:semiHidden/>
    <w:rsid w:val="00174369"/>
    <w:rPr>
      <w:sz w:val="20"/>
      <w:szCs w:val="20"/>
    </w:rPr>
  </w:style>
  <w:style w:type="character" w:customStyle="1" w:styleId="CommentTextChar">
    <w:name w:val="Comment Text Char"/>
    <w:basedOn w:val="DefaultParagraphFont"/>
    <w:link w:val="CommentText"/>
    <w:uiPriority w:val="99"/>
    <w:semiHidden/>
    <w:rsid w:val="00174369"/>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174369"/>
    <w:rPr>
      <w:b/>
      <w:bCs/>
    </w:rPr>
  </w:style>
  <w:style w:type="character" w:customStyle="1" w:styleId="CommentSubjectChar">
    <w:name w:val="Comment Subject Char"/>
    <w:basedOn w:val="CommentTextChar"/>
    <w:link w:val="CommentSubject"/>
    <w:uiPriority w:val="99"/>
    <w:semiHidden/>
    <w:rsid w:val="00174369"/>
    <w:rPr>
      <w:rFonts w:ascii="Calibri" w:hAnsi="Calibri" w:cs="Calibri"/>
      <w:b/>
      <w:bCs/>
      <w:sz w:val="20"/>
      <w:szCs w:val="20"/>
    </w:rPr>
  </w:style>
  <w:style w:type="table" w:styleId="DarkList">
    <w:name w:val="Dark List"/>
    <w:basedOn w:val="TableNormal"/>
    <w:uiPriority w:val="70"/>
    <w:semiHidden/>
    <w:rsid w:val="0017436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174369"/>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174369"/>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174369"/>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174369"/>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174369"/>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174369"/>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174369"/>
  </w:style>
  <w:style w:type="character" w:customStyle="1" w:styleId="DateChar">
    <w:name w:val="Date Char"/>
    <w:basedOn w:val="DefaultParagraphFont"/>
    <w:link w:val="Date"/>
    <w:uiPriority w:val="99"/>
    <w:semiHidden/>
    <w:rsid w:val="00174369"/>
    <w:rPr>
      <w:rFonts w:ascii="Calibri" w:hAnsi="Calibri" w:cs="Calibri"/>
    </w:rPr>
  </w:style>
  <w:style w:type="paragraph" w:styleId="DocumentMap">
    <w:name w:val="Document Map"/>
    <w:basedOn w:val="Normal"/>
    <w:link w:val="DocumentMapChar"/>
    <w:uiPriority w:val="99"/>
    <w:semiHidden/>
    <w:rsid w:val="00174369"/>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74369"/>
    <w:rPr>
      <w:rFonts w:ascii="Segoe UI" w:hAnsi="Segoe UI" w:cs="Segoe UI"/>
      <w:sz w:val="16"/>
      <w:szCs w:val="16"/>
    </w:rPr>
  </w:style>
  <w:style w:type="paragraph" w:styleId="E-mailSignature">
    <w:name w:val="E-mail Signature"/>
    <w:basedOn w:val="Normal"/>
    <w:link w:val="E-mailSignatureChar"/>
    <w:uiPriority w:val="99"/>
    <w:semiHidden/>
    <w:rsid w:val="00174369"/>
  </w:style>
  <w:style w:type="character" w:customStyle="1" w:styleId="E-mailSignatureChar">
    <w:name w:val="E-mail Signature Char"/>
    <w:basedOn w:val="DefaultParagraphFont"/>
    <w:link w:val="E-mailSignature"/>
    <w:uiPriority w:val="99"/>
    <w:semiHidden/>
    <w:rsid w:val="00174369"/>
    <w:rPr>
      <w:rFonts w:ascii="Calibri" w:hAnsi="Calibri" w:cs="Calibri"/>
    </w:rPr>
  </w:style>
  <w:style w:type="character" w:styleId="EndnoteReference">
    <w:name w:val="endnote reference"/>
    <w:basedOn w:val="DefaultParagraphFont"/>
    <w:uiPriority w:val="99"/>
    <w:semiHidden/>
    <w:rsid w:val="00174369"/>
    <w:rPr>
      <w:vertAlign w:val="superscript"/>
    </w:rPr>
  </w:style>
  <w:style w:type="paragraph" w:styleId="EndnoteText">
    <w:name w:val="endnote text"/>
    <w:basedOn w:val="Normal"/>
    <w:link w:val="EndnoteTextChar"/>
    <w:uiPriority w:val="99"/>
    <w:semiHidden/>
    <w:rsid w:val="00174369"/>
    <w:rPr>
      <w:sz w:val="20"/>
      <w:szCs w:val="20"/>
    </w:rPr>
  </w:style>
  <w:style w:type="character" w:customStyle="1" w:styleId="EndnoteTextChar">
    <w:name w:val="Endnote Text Char"/>
    <w:basedOn w:val="DefaultParagraphFont"/>
    <w:link w:val="EndnoteText"/>
    <w:uiPriority w:val="99"/>
    <w:semiHidden/>
    <w:rsid w:val="00174369"/>
    <w:rPr>
      <w:rFonts w:ascii="Calibri" w:hAnsi="Calibri" w:cs="Calibri"/>
      <w:sz w:val="20"/>
      <w:szCs w:val="20"/>
    </w:rPr>
  </w:style>
  <w:style w:type="paragraph" w:styleId="EnvelopeAddress">
    <w:name w:val="envelope address"/>
    <w:basedOn w:val="Normal"/>
    <w:uiPriority w:val="99"/>
    <w:semiHidden/>
    <w:rsid w:val="00174369"/>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174369"/>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rsid w:val="00174369"/>
    <w:rPr>
      <w:vertAlign w:val="superscript"/>
    </w:rPr>
  </w:style>
  <w:style w:type="paragraph" w:styleId="FootnoteText">
    <w:name w:val="footnote text"/>
    <w:basedOn w:val="Normal"/>
    <w:link w:val="FootnoteTextChar"/>
    <w:uiPriority w:val="99"/>
    <w:semiHidden/>
    <w:rsid w:val="00174369"/>
    <w:rPr>
      <w:sz w:val="20"/>
      <w:szCs w:val="20"/>
    </w:rPr>
  </w:style>
  <w:style w:type="character" w:customStyle="1" w:styleId="FootnoteTextChar">
    <w:name w:val="Footnote Text Char"/>
    <w:basedOn w:val="DefaultParagraphFont"/>
    <w:link w:val="FootnoteText"/>
    <w:uiPriority w:val="99"/>
    <w:semiHidden/>
    <w:rsid w:val="00174369"/>
    <w:rPr>
      <w:rFonts w:ascii="Calibri" w:hAnsi="Calibri" w:cs="Calibri"/>
      <w:sz w:val="20"/>
      <w:szCs w:val="20"/>
    </w:rPr>
  </w:style>
  <w:style w:type="table" w:styleId="GridTable1Light">
    <w:name w:val="Grid Table 1 Light"/>
    <w:basedOn w:val="TableNormal"/>
    <w:uiPriority w:val="46"/>
    <w:rsid w:val="0017436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7436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74369"/>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7436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74369"/>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7436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7436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7436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174369"/>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174369"/>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174369"/>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174369"/>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174369"/>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174369"/>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17436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7436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17436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17436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17436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17436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17436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17436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7436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17436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17436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17436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17436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17436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17436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17436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17436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17436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17436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17436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17436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17436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174369"/>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174369"/>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174369"/>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174369"/>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174369"/>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17436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17436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174369"/>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174369"/>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174369"/>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174369"/>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174369"/>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17436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174369"/>
    <w:rPr>
      <w:color w:val="2B579A"/>
      <w:shd w:val="clear" w:color="auto" w:fill="E1DFDD"/>
    </w:rPr>
  </w:style>
  <w:style w:type="character" w:styleId="HTMLAcronym">
    <w:name w:val="HTML Acronym"/>
    <w:basedOn w:val="DefaultParagraphFont"/>
    <w:uiPriority w:val="99"/>
    <w:semiHidden/>
    <w:rsid w:val="00174369"/>
  </w:style>
  <w:style w:type="paragraph" w:styleId="HTMLAddress">
    <w:name w:val="HTML Address"/>
    <w:basedOn w:val="Normal"/>
    <w:link w:val="HTMLAddressChar"/>
    <w:uiPriority w:val="99"/>
    <w:semiHidden/>
    <w:rsid w:val="00174369"/>
    <w:rPr>
      <w:i/>
      <w:iCs/>
    </w:rPr>
  </w:style>
  <w:style w:type="character" w:customStyle="1" w:styleId="HTMLAddressChar">
    <w:name w:val="HTML Address Char"/>
    <w:basedOn w:val="DefaultParagraphFont"/>
    <w:link w:val="HTMLAddress"/>
    <w:uiPriority w:val="99"/>
    <w:semiHidden/>
    <w:rsid w:val="00174369"/>
    <w:rPr>
      <w:rFonts w:ascii="Calibri" w:hAnsi="Calibri" w:cs="Calibri"/>
      <w:i/>
      <w:iCs/>
    </w:rPr>
  </w:style>
  <w:style w:type="character" w:styleId="HTMLCite">
    <w:name w:val="HTML Cite"/>
    <w:basedOn w:val="DefaultParagraphFont"/>
    <w:uiPriority w:val="99"/>
    <w:semiHidden/>
    <w:rsid w:val="00174369"/>
    <w:rPr>
      <w:i/>
      <w:iCs/>
    </w:rPr>
  </w:style>
  <w:style w:type="character" w:styleId="HTMLCode">
    <w:name w:val="HTML Code"/>
    <w:basedOn w:val="DefaultParagraphFont"/>
    <w:uiPriority w:val="99"/>
    <w:semiHidden/>
    <w:rsid w:val="00174369"/>
    <w:rPr>
      <w:rFonts w:ascii="Consolas" w:hAnsi="Consolas"/>
      <w:sz w:val="20"/>
      <w:szCs w:val="20"/>
    </w:rPr>
  </w:style>
  <w:style w:type="character" w:styleId="HTMLDefinition">
    <w:name w:val="HTML Definition"/>
    <w:basedOn w:val="DefaultParagraphFont"/>
    <w:uiPriority w:val="99"/>
    <w:semiHidden/>
    <w:rsid w:val="00174369"/>
    <w:rPr>
      <w:i/>
      <w:iCs/>
    </w:rPr>
  </w:style>
  <w:style w:type="character" w:styleId="HTMLKeyboard">
    <w:name w:val="HTML Keyboard"/>
    <w:basedOn w:val="DefaultParagraphFont"/>
    <w:uiPriority w:val="99"/>
    <w:semiHidden/>
    <w:rsid w:val="00174369"/>
    <w:rPr>
      <w:rFonts w:ascii="Consolas" w:hAnsi="Consolas"/>
      <w:sz w:val="20"/>
      <w:szCs w:val="20"/>
    </w:rPr>
  </w:style>
  <w:style w:type="paragraph" w:styleId="HTMLPreformatted">
    <w:name w:val="HTML Preformatted"/>
    <w:basedOn w:val="Normal"/>
    <w:link w:val="HTMLPreformattedChar"/>
    <w:uiPriority w:val="99"/>
    <w:semiHidden/>
    <w:rsid w:val="0017436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74369"/>
    <w:rPr>
      <w:rFonts w:ascii="Consolas" w:hAnsi="Consolas" w:cs="Calibri"/>
      <w:sz w:val="20"/>
      <w:szCs w:val="20"/>
    </w:rPr>
  </w:style>
  <w:style w:type="character" w:styleId="HTMLSample">
    <w:name w:val="HTML Sample"/>
    <w:basedOn w:val="DefaultParagraphFont"/>
    <w:uiPriority w:val="99"/>
    <w:semiHidden/>
    <w:rsid w:val="00174369"/>
    <w:rPr>
      <w:rFonts w:ascii="Consolas" w:hAnsi="Consolas"/>
      <w:sz w:val="24"/>
      <w:szCs w:val="24"/>
    </w:rPr>
  </w:style>
  <w:style w:type="character" w:styleId="HTMLTypewriter">
    <w:name w:val="HTML Typewriter"/>
    <w:basedOn w:val="DefaultParagraphFont"/>
    <w:uiPriority w:val="99"/>
    <w:semiHidden/>
    <w:rsid w:val="00174369"/>
    <w:rPr>
      <w:rFonts w:ascii="Consolas" w:hAnsi="Consolas"/>
      <w:sz w:val="20"/>
      <w:szCs w:val="20"/>
    </w:rPr>
  </w:style>
  <w:style w:type="character" w:styleId="HTMLVariable">
    <w:name w:val="HTML Variable"/>
    <w:basedOn w:val="DefaultParagraphFont"/>
    <w:uiPriority w:val="99"/>
    <w:semiHidden/>
    <w:rsid w:val="00174369"/>
    <w:rPr>
      <w:i/>
      <w:iCs/>
    </w:rPr>
  </w:style>
  <w:style w:type="paragraph" w:styleId="Index1">
    <w:name w:val="index 1"/>
    <w:basedOn w:val="Normal"/>
    <w:next w:val="Normal"/>
    <w:autoRedefine/>
    <w:uiPriority w:val="99"/>
    <w:semiHidden/>
    <w:rsid w:val="00174369"/>
    <w:pPr>
      <w:ind w:left="220" w:hanging="220"/>
    </w:pPr>
  </w:style>
  <w:style w:type="paragraph" w:styleId="Index2">
    <w:name w:val="index 2"/>
    <w:basedOn w:val="Normal"/>
    <w:next w:val="Normal"/>
    <w:autoRedefine/>
    <w:uiPriority w:val="99"/>
    <w:semiHidden/>
    <w:rsid w:val="00174369"/>
    <w:pPr>
      <w:ind w:left="440" w:hanging="220"/>
    </w:pPr>
  </w:style>
  <w:style w:type="paragraph" w:styleId="Index3">
    <w:name w:val="index 3"/>
    <w:basedOn w:val="Normal"/>
    <w:next w:val="Normal"/>
    <w:autoRedefine/>
    <w:uiPriority w:val="99"/>
    <w:semiHidden/>
    <w:rsid w:val="00174369"/>
    <w:pPr>
      <w:ind w:left="660" w:hanging="220"/>
    </w:pPr>
  </w:style>
  <w:style w:type="paragraph" w:styleId="Index4">
    <w:name w:val="index 4"/>
    <w:basedOn w:val="Normal"/>
    <w:next w:val="Normal"/>
    <w:autoRedefine/>
    <w:uiPriority w:val="99"/>
    <w:semiHidden/>
    <w:rsid w:val="00174369"/>
    <w:pPr>
      <w:ind w:left="880" w:hanging="220"/>
    </w:pPr>
  </w:style>
  <w:style w:type="paragraph" w:styleId="Index5">
    <w:name w:val="index 5"/>
    <w:basedOn w:val="Normal"/>
    <w:next w:val="Normal"/>
    <w:autoRedefine/>
    <w:uiPriority w:val="99"/>
    <w:semiHidden/>
    <w:rsid w:val="00174369"/>
    <w:pPr>
      <w:ind w:left="1100" w:hanging="220"/>
    </w:pPr>
  </w:style>
  <w:style w:type="paragraph" w:styleId="Index6">
    <w:name w:val="index 6"/>
    <w:basedOn w:val="Normal"/>
    <w:next w:val="Normal"/>
    <w:autoRedefine/>
    <w:uiPriority w:val="99"/>
    <w:semiHidden/>
    <w:rsid w:val="00174369"/>
    <w:pPr>
      <w:ind w:left="1320" w:hanging="220"/>
    </w:pPr>
  </w:style>
  <w:style w:type="paragraph" w:styleId="Index7">
    <w:name w:val="index 7"/>
    <w:basedOn w:val="Normal"/>
    <w:next w:val="Normal"/>
    <w:autoRedefine/>
    <w:uiPriority w:val="99"/>
    <w:semiHidden/>
    <w:rsid w:val="00174369"/>
    <w:pPr>
      <w:ind w:left="1540" w:hanging="220"/>
    </w:pPr>
  </w:style>
  <w:style w:type="paragraph" w:styleId="Index8">
    <w:name w:val="index 8"/>
    <w:basedOn w:val="Normal"/>
    <w:next w:val="Normal"/>
    <w:autoRedefine/>
    <w:uiPriority w:val="99"/>
    <w:semiHidden/>
    <w:rsid w:val="00174369"/>
    <w:pPr>
      <w:ind w:left="1760" w:hanging="220"/>
    </w:pPr>
  </w:style>
  <w:style w:type="paragraph" w:styleId="Index9">
    <w:name w:val="index 9"/>
    <w:basedOn w:val="Normal"/>
    <w:next w:val="Normal"/>
    <w:autoRedefine/>
    <w:uiPriority w:val="99"/>
    <w:semiHidden/>
    <w:rsid w:val="00174369"/>
    <w:pPr>
      <w:ind w:left="1980" w:hanging="220"/>
    </w:pPr>
  </w:style>
  <w:style w:type="paragraph" w:styleId="IndexHeading">
    <w:name w:val="index heading"/>
    <w:basedOn w:val="Normal"/>
    <w:next w:val="Index1"/>
    <w:uiPriority w:val="99"/>
    <w:semiHidden/>
    <w:rsid w:val="00174369"/>
    <w:rPr>
      <w:rFonts w:asciiTheme="majorHAnsi" w:eastAsiaTheme="majorEastAsia" w:hAnsiTheme="majorHAnsi" w:cstheme="majorBidi"/>
      <w:b/>
      <w:bCs/>
    </w:rPr>
  </w:style>
  <w:style w:type="table" w:styleId="LightGrid">
    <w:name w:val="Light Grid"/>
    <w:basedOn w:val="TableNormal"/>
    <w:uiPriority w:val="62"/>
    <w:semiHidden/>
    <w:rsid w:val="0017436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174369"/>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174369"/>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174369"/>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174369"/>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174369"/>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174369"/>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17436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174369"/>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174369"/>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174369"/>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174369"/>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174369"/>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174369"/>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17436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174369"/>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174369"/>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174369"/>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174369"/>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174369"/>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174369"/>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174369"/>
  </w:style>
  <w:style w:type="paragraph" w:styleId="List">
    <w:name w:val="List"/>
    <w:basedOn w:val="Normal"/>
    <w:uiPriority w:val="99"/>
    <w:semiHidden/>
    <w:rsid w:val="00174369"/>
    <w:pPr>
      <w:ind w:left="360" w:hanging="360"/>
      <w:contextualSpacing/>
    </w:pPr>
  </w:style>
  <w:style w:type="paragraph" w:styleId="List2">
    <w:name w:val="List 2"/>
    <w:basedOn w:val="Normal"/>
    <w:uiPriority w:val="99"/>
    <w:semiHidden/>
    <w:rsid w:val="00174369"/>
    <w:pPr>
      <w:ind w:left="720" w:hanging="360"/>
      <w:contextualSpacing/>
    </w:pPr>
  </w:style>
  <w:style w:type="paragraph" w:styleId="List3">
    <w:name w:val="List 3"/>
    <w:basedOn w:val="Normal"/>
    <w:uiPriority w:val="99"/>
    <w:semiHidden/>
    <w:rsid w:val="00174369"/>
    <w:pPr>
      <w:ind w:left="1080" w:hanging="360"/>
      <w:contextualSpacing/>
    </w:pPr>
  </w:style>
  <w:style w:type="paragraph" w:styleId="List4">
    <w:name w:val="List 4"/>
    <w:basedOn w:val="Normal"/>
    <w:uiPriority w:val="99"/>
    <w:semiHidden/>
    <w:rsid w:val="00174369"/>
    <w:pPr>
      <w:ind w:left="1440" w:hanging="360"/>
      <w:contextualSpacing/>
    </w:pPr>
  </w:style>
  <w:style w:type="paragraph" w:styleId="List5">
    <w:name w:val="List 5"/>
    <w:basedOn w:val="Normal"/>
    <w:uiPriority w:val="99"/>
    <w:semiHidden/>
    <w:rsid w:val="00174369"/>
    <w:pPr>
      <w:ind w:left="1800" w:hanging="360"/>
      <w:contextualSpacing/>
    </w:pPr>
  </w:style>
  <w:style w:type="paragraph" w:styleId="ListBullet">
    <w:name w:val="List Bullet"/>
    <w:basedOn w:val="Normal"/>
    <w:uiPriority w:val="99"/>
    <w:semiHidden/>
    <w:rsid w:val="00174369"/>
    <w:pPr>
      <w:tabs>
        <w:tab w:val="num" w:pos="360"/>
      </w:tabs>
      <w:ind w:left="360" w:hanging="360"/>
      <w:contextualSpacing/>
    </w:pPr>
  </w:style>
  <w:style w:type="paragraph" w:styleId="ListBullet2">
    <w:name w:val="List Bullet 2"/>
    <w:basedOn w:val="Normal"/>
    <w:uiPriority w:val="99"/>
    <w:semiHidden/>
    <w:rsid w:val="00174369"/>
    <w:pPr>
      <w:tabs>
        <w:tab w:val="num" w:pos="720"/>
      </w:tabs>
      <w:ind w:left="720" w:hanging="360"/>
      <w:contextualSpacing/>
    </w:pPr>
  </w:style>
  <w:style w:type="paragraph" w:styleId="ListBullet3">
    <w:name w:val="List Bullet 3"/>
    <w:basedOn w:val="Normal"/>
    <w:uiPriority w:val="99"/>
    <w:semiHidden/>
    <w:rsid w:val="00174369"/>
    <w:pPr>
      <w:tabs>
        <w:tab w:val="num" w:pos="1080"/>
      </w:tabs>
      <w:ind w:left="1080" w:hanging="360"/>
      <w:contextualSpacing/>
    </w:pPr>
  </w:style>
  <w:style w:type="paragraph" w:styleId="ListBullet4">
    <w:name w:val="List Bullet 4"/>
    <w:basedOn w:val="Normal"/>
    <w:uiPriority w:val="99"/>
    <w:semiHidden/>
    <w:rsid w:val="00174369"/>
    <w:pPr>
      <w:tabs>
        <w:tab w:val="num" w:pos="1440"/>
      </w:tabs>
      <w:ind w:left="1440" w:hanging="360"/>
      <w:contextualSpacing/>
    </w:pPr>
  </w:style>
  <w:style w:type="paragraph" w:styleId="ListBullet5">
    <w:name w:val="List Bullet 5"/>
    <w:basedOn w:val="Normal"/>
    <w:uiPriority w:val="99"/>
    <w:semiHidden/>
    <w:rsid w:val="00174369"/>
    <w:pPr>
      <w:tabs>
        <w:tab w:val="num" w:pos="1800"/>
      </w:tabs>
      <w:ind w:left="1800" w:hanging="360"/>
      <w:contextualSpacing/>
    </w:pPr>
  </w:style>
  <w:style w:type="paragraph" w:styleId="ListContinue">
    <w:name w:val="List Continue"/>
    <w:basedOn w:val="Normal"/>
    <w:uiPriority w:val="99"/>
    <w:semiHidden/>
    <w:rsid w:val="00174369"/>
    <w:pPr>
      <w:spacing w:after="120"/>
      <w:ind w:left="360"/>
      <w:contextualSpacing/>
    </w:pPr>
  </w:style>
  <w:style w:type="paragraph" w:styleId="ListContinue2">
    <w:name w:val="List Continue 2"/>
    <w:basedOn w:val="Normal"/>
    <w:uiPriority w:val="99"/>
    <w:semiHidden/>
    <w:rsid w:val="00174369"/>
    <w:pPr>
      <w:spacing w:after="120"/>
      <w:ind w:left="720"/>
      <w:contextualSpacing/>
    </w:pPr>
  </w:style>
  <w:style w:type="paragraph" w:styleId="ListContinue3">
    <w:name w:val="List Continue 3"/>
    <w:basedOn w:val="Normal"/>
    <w:uiPriority w:val="99"/>
    <w:semiHidden/>
    <w:rsid w:val="00174369"/>
    <w:pPr>
      <w:spacing w:after="120"/>
      <w:ind w:left="1080"/>
      <w:contextualSpacing/>
    </w:pPr>
  </w:style>
  <w:style w:type="paragraph" w:styleId="ListContinue4">
    <w:name w:val="List Continue 4"/>
    <w:basedOn w:val="Normal"/>
    <w:uiPriority w:val="99"/>
    <w:semiHidden/>
    <w:rsid w:val="00174369"/>
    <w:pPr>
      <w:spacing w:after="120"/>
      <w:ind w:left="1440"/>
      <w:contextualSpacing/>
    </w:pPr>
  </w:style>
  <w:style w:type="paragraph" w:styleId="ListContinue5">
    <w:name w:val="List Continue 5"/>
    <w:basedOn w:val="Normal"/>
    <w:uiPriority w:val="99"/>
    <w:semiHidden/>
    <w:rsid w:val="00174369"/>
    <w:pPr>
      <w:spacing w:after="120"/>
      <w:ind w:left="1800"/>
      <w:contextualSpacing/>
    </w:pPr>
  </w:style>
  <w:style w:type="paragraph" w:styleId="ListNumber">
    <w:name w:val="List Number"/>
    <w:basedOn w:val="Normal"/>
    <w:uiPriority w:val="99"/>
    <w:semiHidden/>
    <w:rsid w:val="00174369"/>
    <w:pPr>
      <w:tabs>
        <w:tab w:val="num" w:pos="360"/>
      </w:tabs>
      <w:ind w:left="360" w:hanging="360"/>
      <w:contextualSpacing/>
    </w:pPr>
  </w:style>
  <w:style w:type="paragraph" w:styleId="ListNumber2">
    <w:name w:val="List Number 2"/>
    <w:basedOn w:val="Normal"/>
    <w:uiPriority w:val="99"/>
    <w:semiHidden/>
    <w:rsid w:val="00174369"/>
    <w:pPr>
      <w:tabs>
        <w:tab w:val="num" w:pos="720"/>
      </w:tabs>
      <w:ind w:left="720" w:hanging="360"/>
      <w:contextualSpacing/>
    </w:pPr>
  </w:style>
  <w:style w:type="paragraph" w:styleId="ListNumber3">
    <w:name w:val="List Number 3"/>
    <w:basedOn w:val="Normal"/>
    <w:uiPriority w:val="99"/>
    <w:semiHidden/>
    <w:rsid w:val="00174369"/>
    <w:pPr>
      <w:tabs>
        <w:tab w:val="num" w:pos="1080"/>
      </w:tabs>
      <w:ind w:left="1080" w:hanging="360"/>
      <w:contextualSpacing/>
    </w:pPr>
  </w:style>
  <w:style w:type="paragraph" w:styleId="ListNumber4">
    <w:name w:val="List Number 4"/>
    <w:basedOn w:val="Normal"/>
    <w:uiPriority w:val="99"/>
    <w:semiHidden/>
    <w:rsid w:val="00174369"/>
    <w:pPr>
      <w:tabs>
        <w:tab w:val="num" w:pos="1440"/>
      </w:tabs>
      <w:ind w:left="1440" w:hanging="360"/>
      <w:contextualSpacing/>
    </w:pPr>
  </w:style>
  <w:style w:type="paragraph" w:styleId="ListNumber5">
    <w:name w:val="List Number 5"/>
    <w:basedOn w:val="Normal"/>
    <w:uiPriority w:val="99"/>
    <w:semiHidden/>
    <w:rsid w:val="00174369"/>
    <w:pPr>
      <w:tabs>
        <w:tab w:val="num" w:pos="1800"/>
      </w:tabs>
      <w:ind w:left="1800" w:hanging="360"/>
      <w:contextualSpacing/>
    </w:pPr>
  </w:style>
  <w:style w:type="table" w:styleId="ListTable1Light">
    <w:name w:val="List Table 1 Light"/>
    <w:basedOn w:val="TableNormal"/>
    <w:uiPriority w:val="46"/>
    <w:rsid w:val="0017436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174369"/>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174369"/>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174369"/>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174369"/>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174369"/>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174369"/>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174369"/>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174369"/>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174369"/>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174369"/>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174369"/>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174369"/>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174369"/>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17436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7436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17436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174369"/>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174369"/>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17436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17436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17436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17436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17436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17436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17436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17436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17436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174369"/>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74369"/>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74369"/>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74369"/>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74369"/>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74369"/>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74369"/>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174369"/>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174369"/>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174369"/>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174369"/>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174369"/>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174369"/>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174369"/>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174369"/>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174369"/>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174369"/>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174369"/>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174369"/>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174369"/>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174369"/>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17436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174369"/>
    <w:rPr>
      <w:rFonts w:ascii="Consolas" w:hAnsi="Consolas" w:cs="Calibri"/>
      <w:sz w:val="20"/>
      <w:szCs w:val="20"/>
    </w:rPr>
  </w:style>
  <w:style w:type="table" w:styleId="MediumGrid1">
    <w:name w:val="Medium Grid 1"/>
    <w:basedOn w:val="TableNormal"/>
    <w:uiPriority w:val="67"/>
    <w:semiHidden/>
    <w:rsid w:val="0017436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174369"/>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174369"/>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174369"/>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174369"/>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174369"/>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174369"/>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1743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1743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1743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1743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1743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1743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1743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1743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1743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1743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1743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1743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1743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1743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17436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174369"/>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174369"/>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174369"/>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174369"/>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174369"/>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174369"/>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1743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1743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1743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1743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1743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1743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1743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17436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174369"/>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174369"/>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174369"/>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174369"/>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174369"/>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174369"/>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17436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17436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17436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17436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17436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17436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17436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174369"/>
    <w:rPr>
      <w:color w:val="2B579A"/>
      <w:shd w:val="clear" w:color="auto" w:fill="E1DFDD"/>
    </w:rPr>
  </w:style>
  <w:style w:type="paragraph" w:styleId="MessageHeader">
    <w:name w:val="Message Header"/>
    <w:basedOn w:val="Normal"/>
    <w:link w:val="MessageHeaderChar"/>
    <w:uiPriority w:val="99"/>
    <w:semiHidden/>
    <w:rsid w:val="00174369"/>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174369"/>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rsid w:val="00174369"/>
    <w:rPr>
      <w:rFonts w:ascii="Times New Roman" w:hAnsi="Times New Roman" w:cs="Times New Roman"/>
      <w:sz w:val="24"/>
      <w:szCs w:val="24"/>
    </w:rPr>
  </w:style>
  <w:style w:type="paragraph" w:styleId="NormalIndent">
    <w:name w:val="Normal Indent"/>
    <w:basedOn w:val="Normal"/>
    <w:uiPriority w:val="99"/>
    <w:semiHidden/>
    <w:rsid w:val="00174369"/>
    <w:pPr>
      <w:ind w:left="720"/>
    </w:pPr>
  </w:style>
  <w:style w:type="paragraph" w:styleId="NoteHeading">
    <w:name w:val="Note Heading"/>
    <w:basedOn w:val="Normal"/>
    <w:next w:val="Normal"/>
    <w:link w:val="NoteHeadingChar"/>
    <w:uiPriority w:val="99"/>
    <w:semiHidden/>
    <w:rsid w:val="00174369"/>
  </w:style>
  <w:style w:type="character" w:customStyle="1" w:styleId="NoteHeadingChar">
    <w:name w:val="Note Heading Char"/>
    <w:basedOn w:val="DefaultParagraphFont"/>
    <w:link w:val="NoteHeading"/>
    <w:uiPriority w:val="99"/>
    <w:semiHidden/>
    <w:rsid w:val="00174369"/>
    <w:rPr>
      <w:rFonts w:ascii="Calibri" w:hAnsi="Calibri" w:cs="Calibri"/>
    </w:rPr>
  </w:style>
  <w:style w:type="character" w:styleId="PageNumber">
    <w:name w:val="page number"/>
    <w:basedOn w:val="DefaultParagraphFont"/>
    <w:uiPriority w:val="99"/>
    <w:semiHidden/>
    <w:rsid w:val="00174369"/>
  </w:style>
  <w:style w:type="character" w:styleId="PlaceholderText">
    <w:name w:val="Placeholder Text"/>
    <w:basedOn w:val="DefaultParagraphFont"/>
    <w:uiPriority w:val="99"/>
    <w:semiHidden/>
    <w:rsid w:val="00174369"/>
    <w:rPr>
      <w:color w:val="666666"/>
    </w:rPr>
  </w:style>
  <w:style w:type="table" w:styleId="PlainTable1">
    <w:name w:val="Plain Table 1"/>
    <w:basedOn w:val="TableNormal"/>
    <w:uiPriority w:val="41"/>
    <w:rsid w:val="001743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7436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7436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7436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7436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174369"/>
    <w:rPr>
      <w:rFonts w:ascii="Consolas" w:hAnsi="Consolas"/>
      <w:sz w:val="21"/>
      <w:szCs w:val="21"/>
    </w:rPr>
  </w:style>
  <w:style w:type="character" w:customStyle="1" w:styleId="PlainTextChar">
    <w:name w:val="Plain Text Char"/>
    <w:basedOn w:val="DefaultParagraphFont"/>
    <w:link w:val="PlainText"/>
    <w:uiPriority w:val="99"/>
    <w:semiHidden/>
    <w:rsid w:val="00174369"/>
    <w:rPr>
      <w:rFonts w:ascii="Consolas" w:hAnsi="Consolas" w:cs="Calibri"/>
      <w:sz w:val="21"/>
      <w:szCs w:val="21"/>
    </w:rPr>
  </w:style>
  <w:style w:type="paragraph" w:styleId="Salutation">
    <w:name w:val="Salutation"/>
    <w:basedOn w:val="Normal"/>
    <w:next w:val="Normal"/>
    <w:link w:val="SalutationChar"/>
    <w:uiPriority w:val="99"/>
    <w:semiHidden/>
    <w:rsid w:val="00174369"/>
  </w:style>
  <w:style w:type="character" w:customStyle="1" w:styleId="SalutationChar">
    <w:name w:val="Salutation Char"/>
    <w:basedOn w:val="DefaultParagraphFont"/>
    <w:link w:val="Salutation"/>
    <w:uiPriority w:val="99"/>
    <w:semiHidden/>
    <w:rsid w:val="00174369"/>
    <w:rPr>
      <w:rFonts w:ascii="Calibri" w:hAnsi="Calibri" w:cs="Calibri"/>
    </w:rPr>
  </w:style>
  <w:style w:type="paragraph" w:styleId="Signature">
    <w:name w:val="Signature"/>
    <w:basedOn w:val="Normal"/>
    <w:link w:val="SignatureChar"/>
    <w:uiPriority w:val="99"/>
    <w:semiHidden/>
    <w:rsid w:val="00174369"/>
    <w:pPr>
      <w:ind w:left="4320"/>
    </w:pPr>
  </w:style>
  <w:style w:type="character" w:customStyle="1" w:styleId="SignatureChar">
    <w:name w:val="Signature Char"/>
    <w:basedOn w:val="DefaultParagraphFont"/>
    <w:link w:val="Signature"/>
    <w:uiPriority w:val="99"/>
    <w:semiHidden/>
    <w:rsid w:val="00174369"/>
    <w:rPr>
      <w:rFonts w:ascii="Calibri" w:hAnsi="Calibri" w:cs="Calibri"/>
    </w:rPr>
  </w:style>
  <w:style w:type="character" w:styleId="SmartHyperlink">
    <w:name w:val="Smart Hyperlink"/>
    <w:basedOn w:val="DefaultParagraphFont"/>
    <w:uiPriority w:val="99"/>
    <w:semiHidden/>
    <w:rsid w:val="00174369"/>
    <w:rPr>
      <w:u w:val="dotted"/>
    </w:rPr>
  </w:style>
  <w:style w:type="character" w:styleId="SmartLink">
    <w:name w:val="Smart Link"/>
    <w:basedOn w:val="DefaultParagraphFont"/>
    <w:uiPriority w:val="99"/>
    <w:semiHidden/>
    <w:rsid w:val="00174369"/>
    <w:rPr>
      <w:color w:val="0000FF"/>
      <w:u w:val="single"/>
      <w:shd w:val="clear" w:color="auto" w:fill="F3F2F1"/>
    </w:rPr>
  </w:style>
  <w:style w:type="character" w:styleId="SubtleEmphasis">
    <w:name w:val="Subtle Emphasis"/>
    <w:basedOn w:val="DefaultParagraphFont"/>
    <w:uiPriority w:val="19"/>
    <w:qFormat/>
    <w:rsid w:val="00174369"/>
    <w:rPr>
      <w:i/>
      <w:iCs/>
      <w:color w:val="404040" w:themeColor="text1" w:themeTint="BF"/>
    </w:rPr>
  </w:style>
  <w:style w:type="character" w:styleId="SubtleReference">
    <w:name w:val="Subtle Reference"/>
    <w:basedOn w:val="DefaultParagraphFont"/>
    <w:uiPriority w:val="31"/>
    <w:qFormat/>
    <w:rsid w:val="00174369"/>
    <w:rPr>
      <w:smallCaps/>
      <w:color w:val="5A5A5A" w:themeColor="text1" w:themeTint="A5"/>
    </w:rPr>
  </w:style>
  <w:style w:type="table" w:styleId="Table3Deffects1">
    <w:name w:val="Table 3D effects 1"/>
    <w:basedOn w:val="TableNormal"/>
    <w:uiPriority w:val="99"/>
    <w:semiHidden/>
    <w:rsid w:val="0017436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17436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17436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17436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17436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17436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17436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17436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17436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17436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17436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17436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17436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17436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17436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17436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17436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174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rsid w:val="0017436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17436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17436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17436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17436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17436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17436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17436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1743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17436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17436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17436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17436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17436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17436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17436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17436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174369"/>
    <w:pPr>
      <w:ind w:left="220" w:hanging="220"/>
    </w:pPr>
  </w:style>
  <w:style w:type="paragraph" w:styleId="TableofFigures">
    <w:name w:val="table of figures"/>
    <w:basedOn w:val="Normal"/>
    <w:next w:val="Normal"/>
    <w:uiPriority w:val="99"/>
    <w:semiHidden/>
    <w:rsid w:val="00174369"/>
  </w:style>
  <w:style w:type="table" w:styleId="TableProfessional">
    <w:name w:val="Table Professional"/>
    <w:basedOn w:val="TableNormal"/>
    <w:uiPriority w:val="99"/>
    <w:semiHidden/>
    <w:rsid w:val="0017436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17436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17436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17436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17436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17436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1743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17436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17436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17436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174369"/>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174369"/>
    <w:pPr>
      <w:spacing w:after="100"/>
    </w:pPr>
  </w:style>
  <w:style w:type="paragraph" w:styleId="TOC2">
    <w:name w:val="toc 2"/>
    <w:basedOn w:val="Normal"/>
    <w:next w:val="Normal"/>
    <w:autoRedefine/>
    <w:uiPriority w:val="39"/>
    <w:semiHidden/>
    <w:rsid w:val="00174369"/>
    <w:pPr>
      <w:spacing w:after="100"/>
      <w:ind w:left="220"/>
    </w:pPr>
  </w:style>
  <w:style w:type="paragraph" w:styleId="TOC3">
    <w:name w:val="toc 3"/>
    <w:basedOn w:val="Normal"/>
    <w:next w:val="Normal"/>
    <w:autoRedefine/>
    <w:uiPriority w:val="39"/>
    <w:semiHidden/>
    <w:rsid w:val="00174369"/>
    <w:pPr>
      <w:spacing w:after="100"/>
      <w:ind w:left="440"/>
    </w:pPr>
  </w:style>
  <w:style w:type="paragraph" w:styleId="TOC4">
    <w:name w:val="toc 4"/>
    <w:basedOn w:val="Normal"/>
    <w:next w:val="Normal"/>
    <w:autoRedefine/>
    <w:uiPriority w:val="39"/>
    <w:semiHidden/>
    <w:rsid w:val="00174369"/>
    <w:pPr>
      <w:spacing w:after="100"/>
      <w:ind w:left="660"/>
    </w:pPr>
  </w:style>
  <w:style w:type="paragraph" w:styleId="TOC5">
    <w:name w:val="toc 5"/>
    <w:basedOn w:val="Normal"/>
    <w:next w:val="Normal"/>
    <w:autoRedefine/>
    <w:uiPriority w:val="39"/>
    <w:semiHidden/>
    <w:rsid w:val="00174369"/>
    <w:pPr>
      <w:spacing w:after="100"/>
      <w:ind w:left="880"/>
    </w:pPr>
  </w:style>
  <w:style w:type="paragraph" w:styleId="TOC6">
    <w:name w:val="toc 6"/>
    <w:basedOn w:val="Normal"/>
    <w:next w:val="Normal"/>
    <w:autoRedefine/>
    <w:uiPriority w:val="39"/>
    <w:semiHidden/>
    <w:rsid w:val="00174369"/>
    <w:pPr>
      <w:spacing w:after="100"/>
      <w:ind w:left="1100"/>
    </w:pPr>
  </w:style>
  <w:style w:type="paragraph" w:styleId="TOC7">
    <w:name w:val="toc 7"/>
    <w:basedOn w:val="Normal"/>
    <w:next w:val="Normal"/>
    <w:autoRedefine/>
    <w:uiPriority w:val="39"/>
    <w:semiHidden/>
    <w:rsid w:val="00174369"/>
    <w:pPr>
      <w:spacing w:after="100"/>
      <w:ind w:left="1320"/>
    </w:pPr>
  </w:style>
  <w:style w:type="paragraph" w:styleId="TOC8">
    <w:name w:val="toc 8"/>
    <w:basedOn w:val="Normal"/>
    <w:next w:val="Normal"/>
    <w:autoRedefine/>
    <w:uiPriority w:val="39"/>
    <w:semiHidden/>
    <w:rsid w:val="00174369"/>
    <w:pPr>
      <w:spacing w:after="100"/>
      <w:ind w:left="1540"/>
    </w:pPr>
  </w:style>
  <w:style w:type="paragraph" w:styleId="TOC9">
    <w:name w:val="toc 9"/>
    <w:basedOn w:val="Normal"/>
    <w:next w:val="Normal"/>
    <w:autoRedefine/>
    <w:uiPriority w:val="39"/>
    <w:semiHidden/>
    <w:rsid w:val="00174369"/>
    <w:pPr>
      <w:spacing w:after="100"/>
      <w:ind w:left="1760"/>
    </w:pPr>
  </w:style>
  <w:style w:type="paragraph" w:styleId="TOCHeading">
    <w:name w:val="TOC Heading"/>
    <w:basedOn w:val="Heading1"/>
    <w:next w:val="Normal"/>
    <w:uiPriority w:val="39"/>
    <w:semiHidden/>
    <w:qFormat/>
    <w:rsid w:val="0017436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customStyle="1" w:styleId="UnderlinePara">
    <w:name w:val="Underline Para"/>
    <w:basedOn w:val="Normal"/>
    <w:uiPriority w:val="7"/>
    <w:qFormat/>
    <w:rsid w:val="00174369"/>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17436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l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32</Pages>
  <Words>29813</Words>
  <Characters>169940</Characters>
  <Application>Microsoft Office Word</Application>
  <DocSecurity>0</DocSecurity>
  <Lines>1416</Lines>
  <Paragraphs>398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Bolang Zhu</dc:creator>
  <cp:keywords>6.0.0</cp:keywords>
  <dc:description/>
  <cp:lastModifiedBy>Bolang Zhu</cp:lastModifiedBy>
  <cp:revision>4</cp:revision>
  <dcterms:created xsi:type="dcterms:W3CDTF">2025-08-31T22:57:00Z</dcterms:created>
  <dcterms:modified xsi:type="dcterms:W3CDTF">2025-08-31T22:58:00Z</dcterms:modified>
</cp:coreProperties>
</file>