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Dear Editors of IEEE Access,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am submitting "Overclocking the p-bit: Stochastic Binary Neural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Inference with Autocorrelated sMTJ Randomness" for consideration as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research article.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Stochastic magnetic tunnel junctions produce physically random bits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roughly five to six orders of magnitude lower energy than software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pseudorandom generation, making them leading entropy sources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probabilistic-bit neural hardware. A standard design rule requires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sampling these devices no faster than twice their mean dwell time;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existing systems obey it by construction, and its application-level cost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has not been measured. This paper measures that cost: a continuous sweep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the sampling-to-correlation-time ratio, mapped to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accuracy across operating modes, device-variability models, and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regimes. The main findings: batch-style inference tolerates sampling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200x past the rule with under one accuracy point of loss (given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measured ~4-correlation-time per-input settle); steady-state streaming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collapses to chance through cross-input state leakage; device dispersion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does not rescue it, but correlation-aware training recovers most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loss, extending the accuracy-throughput frontier 2-8x past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rule-compliant optimum.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study is fully computational, with results replicated across five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independently trained networks and two datasets; the simulation code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per-run records will be made public on publication. Generative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assistance was used in this work and is disclosed in the Acknowledgment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per IEEE policy. The manuscript is original and not 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consideration elsewhere.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Manan Gupta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Harker School, San Jose, 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mnn@yogins.com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