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D537" w14:textId="2A9C1AE3" w:rsidR="004A0017" w:rsidRPr="00905DF8" w:rsidRDefault="00905DF8" w:rsidP="00101393">
      <w:pPr>
        <w:pStyle w:val="Heading2"/>
        <w:spacing w:line="360" w:lineRule="auto"/>
        <w:rPr>
          <w:rFonts w:ascii="Arial" w:hAnsi="Arial" w:cs="Arial"/>
        </w:rPr>
      </w:pPr>
      <w:r w:rsidRPr="00905DF8">
        <w:rPr>
          <w:rFonts w:ascii="Arial" w:hAnsi="Arial" w:cs="Arial"/>
        </w:rPr>
        <w:t>Additional Questions for SARA</w:t>
      </w:r>
    </w:p>
    <w:p w14:paraId="0893A07F" w14:textId="2DFA356C" w:rsidR="00905DF8" w:rsidRPr="00905DF8" w:rsidRDefault="00905DF8" w:rsidP="0010139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Cognitive Reflection Test</w:t>
      </w:r>
    </w:p>
    <w:p w14:paraId="3ACFABD4" w14:textId="2E55129F" w:rsidR="00101393" w:rsidRPr="00101393" w:rsidRDefault="00101393" w:rsidP="0010139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01393">
        <w:rPr>
          <w:rFonts w:ascii="Arial" w:hAnsi="Arial" w:cs="Arial"/>
        </w:rPr>
        <w:t>If John can drink one barrel of water in 6 days, and Mary can drink one barrel of water in 12 days, how long would it take them to drink one barrel of water together? _____ days [correct answer = 4 days; intuitive answer = 9]</w:t>
      </w:r>
    </w:p>
    <w:p w14:paraId="2E8A9C11" w14:textId="5EBC8DE9" w:rsidR="00101393" w:rsidRPr="00101393" w:rsidRDefault="00101393" w:rsidP="0010139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01393">
        <w:rPr>
          <w:rFonts w:ascii="Arial" w:hAnsi="Arial" w:cs="Arial"/>
        </w:rPr>
        <w:t>Jerry received both the 15th highest and the 15th lowest mark in the class. How many students are in the class? ______ students [correct answer = 29 students; intuitive answer = 30]</w:t>
      </w:r>
    </w:p>
    <w:p w14:paraId="7A433238" w14:textId="39E5ECE4" w:rsidR="00101393" w:rsidRPr="00101393" w:rsidRDefault="00101393" w:rsidP="0010139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01393">
        <w:rPr>
          <w:rFonts w:ascii="Arial" w:hAnsi="Arial" w:cs="Arial"/>
        </w:rPr>
        <w:t>A man buys a pig for $60, sells it for $70, buys it back for $80, and sells it finally for $90. How much has he made? _____ dollars [correct answer = $20; intuitive answer = $10]</w:t>
      </w:r>
    </w:p>
    <w:p w14:paraId="54646584" w14:textId="7EEA949D" w:rsidR="00905DF8" w:rsidRDefault="00101393" w:rsidP="0010139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01393">
        <w:rPr>
          <w:rFonts w:ascii="Arial" w:hAnsi="Arial" w:cs="Arial"/>
        </w:rPr>
        <w:t>Simon decided to invest $8,000 in the stock market one day early in 2008. Six months after he invested, on July 17, the stocks he had purchased were down 50%. Fortunately for Simon, from July 17 to October 17, the stocks he had purchased went up 75%. At this point, Simon has: a. broken even in the stock market, b. is ahead of where he began, c. has lost money [correct answer = c, because the value at this point is $7,000; intuitive response = b].</w:t>
      </w:r>
    </w:p>
    <w:p w14:paraId="5C4F9EE6" w14:textId="258F8780" w:rsidR="00022152" w:rsidRPr="00022152" w:rsidRDefault="00022152" w:rsidP="00022152">
      <w:pPr>
        <w:spacing w:after="0" w:line="360" w:lineRule="auto"/>
        <w:ind w:left="1077" w:hanging="720"/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Reference:</w:t>
      </w:r>
    </w:p>
    <w:p w14:paraId="35FD4C0E" w14:textId="30558803" w:rsidR="00022152" w:rsidRPr="00022152" w:rsidRDefault="00022152" w:rsidP="00022152">
      <w:pPr>
        <w:spacing w:after="0" w:line="360" w:lineRule="auto"/>
        <w:ind w:left="1077" w:hanging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22152">
        <w:rPr>
          <w:rFonts w:ascii="Arial" w:eastAsia="Times New Roman" w:hAnsi="Arial" w:cs="Arial"/>
          <w:kern w:val="0"/>
          <w:lang w:eastAsia="en-GB"/>
          <w14:ligatures w14:val="none"/>
        </w:rPr>
        <w:t>“Assessing Miserly Information Processing: An Expansion of the Cognitive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022152">
        <w:rPr>
          <w:rFonts w:ascii="Arial" w:eastAsia="Times New Roman" w:hAnsi="Arial" w:cs="Arial"/>
          <w:kern w:val="0"/>
          <w:lang w:eastAsia="en-GB"/>
          <w14:ligatures w14:val="none"/>
        </w:rPr>
        <w:t xml:space="preserve">Reflection Test.” </w:t>
      </w:r>
      <w:r w:rsidRPr="00022152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Thinking &amp; Reasoning</w:t>
      </w:r>
      <w:r w:rsidRPr="00022152">
        <w:rPr>
          <w:rFonts w:ascii="Arial" w:eastAsia="Times New Roman" w:hAnsi="Arial" w:cs="Arial"/>
          <w:kern w:val="0"/>
          <w:lang w:eastAsia="en-GB"/>
          <w14:ligatures w14:val="none"/>
        </w:rPr>
        <w:t>, n.d. Accessed May 25, 2026.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hyperlink r:id="rId6" w:history="1">
        <w:r w:rsidRPr="00D8074B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https://www.tandfonline.com/doi/abs/10.1080/13546783.2013.844729</w:t>
        </w:r>
      </w:hyperlink>
      <w:r w:rsidRPr="00022152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4D0F6FF2" w14:textId="634C41B1" w:rsidR="00022152" w:rsidRPr="00101393" w:rsidRDefault="00022152" w:rsidP="00022152">
      <w:pPr>
        <w:pStyle w:val="ListParagraph"/>
        <w:spacing w:line="360" w:lineRule="auto"/>
        <w:rPr>
          <w:rFonts w:ascii="Arial" w:hAnsi="Arial" w:cs="Arial"/>
        </w:rPr>
      </w:pPr>
    </w:p>
    <w:p w14:paraId="3E4E3684" w14:textId="77777777" w:rsidR="00905DF8" w:rsidRPr="00905DF8" w:rsidRDefault="00905DF8" w:rsidP="00101393">
      <w:pPr>
        <w:spacing w:after="200" w:line="36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05DF8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Political Orientation </w:t>
      </w:r>
    </w:p>
    <w:p w14:paraId="5B9BDD8C" w14:textId="6AA4AC53" w:rsidR="00DB05F9" w:rsidRPr="00101393" w:rsidRDefault="00905DF8" w:rsidP="00101393">
      <w:pPr>
        <w:pStyle w:val="ListParagraph"/>
        <w:numPr>
          <w:ilvl w:val="0"/>
          <w:numId w:val="2"/>
        </w:numPr>
        <w:spacing w:line="36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0139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In general, how would you describe your political views on a 7-point scale from </w:t>
      </w:r>
      <w:r w:rsidRPr="0010139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Very Liberal</w:t>
      </w:r>
      <w:r w:rsidRPr="0010139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(1) to </w:t>
      </w:r>
      <w:r w:rsidRPr="0010139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Very Conservative</w:t>
      </w:r>
      <w:r w:rsidRPr="0010139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(7), with </w:t>
      </w:r>
      <w:r w:rsidRPr="0010139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Moderate/Centre</w:t>
      </w:r>
      <w:r w:rsidRPr="0010139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as the midpoint.</w:t>
      </w:r>
    </w:p>
    <w:p w14:paraId="5C8CAD01" w14:textId="63EED7BF" w:rsidR="00DB05F9" w:rsidRPr="00022152" w:rsidRDefault="00022152" w:rsidP="00101393">
      <w:pPr>
        <w:spacing w:line="360" w:lineRule="auto"/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Reference:</w:t>
      </w:r>
    </w:p>
    <w:p w14:paraId="39AFBFD8" w14:textId="0391FEF4" w:rsidR="00DB05F9" w:rsidRDefault="00DB05F9" w:rsidP="00101393">
      <w:pPr>
        <w:pStyle w:val="Bibliography"/>
        <w:spacing w:line="360" w:lineRule="auto"/>
        <w:rPr>
          <w:rFonts w:ascii="Arial" w:hAnsi="Arial" w:cs="Arial"/>
          <w:lang w:val="en-GB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ADDIN ZOTERO_BIBL {"uncited":[],"omitted":[],"custom":[]} CSL_BIBLIOGRAPHY </w:instrText>
      </w:r>
      <w:r>
        <w:rPr>
          <w:rFonts w:ascii="Arial" w:hAnsi="Arial" w:cs="Arial"/>
        </w:rPr>
        <w:fldChar w:fldCharType="separate"/>
      </w:r>
      <w:r w:rsidRPr="00DB05F9">
        <w:rPr>
          <w:rFonts w:ascii="Arial" w:hAnsi="Arial" w:cs="Arial"/>
          <w:lang w:val="en-GB"/>
        </w:rPr>
        <w:t xml:space="preserve">Jost, J. T. (2006). The End of the End of Ideology. </w:t>
      </w:r>
      <w:r w:rsidRPr="00DB05F9">
        <w:rPr>
          <w:rFonts w:ascii="Arial" w:hAnsi="Arial" w:cs="Arial"/>
          <w:i/>
          <w:iCs/>
          <w:lang w:val="en-GB"/>
        </w:rPr>
        <w:t>The American Psychologist</w:t>
      </w:r>
      <w:r w:rsidRPr="00DB05F9">
        <w:rPr>
          <w:rFonts w:ascii="Arial" w:hAnsi="Arial" w:cs="Arial"/>
          <w:lang w:val="en-GB"/>
        </w:rPr>
        <w:t xml:space="preserve">, </w:t>
      </w:r>
      <w:r w:rsidRPr="00DB05F9">
        <w:rPr>
          <w:rFonts w:ascii="Arial" w:hAnsi="Arial" w:cs="Arial"/>
          <w:i/>
          <w:iCs/>
          <w:lang w:val="en-GB"/>
        </w:rPr>
        <w:t>61</w:t>
      </w:r>
      <w:r w:rsidRPr="00DB05F9">
        <w:rPr>
          <w:rFonts w:ascii="Arial" w:hAnsi="Arial" w:cs="Arial"/>
          <w:lang w:val="en-GB"/>
        </w:rPr>
        <w:t>(7),</w:t>
      </w:r>
      <w:r w:rsidR="008768F8">
        <w:rPr>
          <w:rFonts w:ascii="Arial" w:hAnsi="Arial" w:cs="Arial"/>
          <w:lang w:val="en-GB"/>
        </w:rPr>
        <w:t xml:space="preserve"> </w:t>
      </w:r>
      <w:r w:rsidRPr="00DB05F9">
        <w:rPr>
          <w:rFonts w:ascii="Arial" w:hAnsi="Arial" w:cs="Arial"/>
          <w:lang w:val="en-GB"/>
        </w:rPr>
        <w:t>651–670. https://doi.org/10.1037/0003-066X.61.7.651</w:t>
      </w:r>
    </w:p>
    <w:p w14:paraId="071603EF" w14:textId="77777777" w:rsidR="00886005" w:rsidRPr="00886005" w:rsidRDefault="00886005" w:rsidP="00101393">
      <w:pPr>
        <w:spacing w:line="360" w:lineRule="auto"/>
        <w:rPr>
          <w:lang w:val="en-GB"/>
        </w:rPr>
      </w:pPr>
    </w:p>
    <w:p w14:paraId="25AA781E" w14:textId="2D463AC9" w:rsidR="00DB05F9" w:rsidRPr="00C6084C" w:rsidRDefault="00DB05F9" w:rsidP="0010139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>
        <w:rPr>
          <w:rFonts w:ascii="Arial" w:hAnsi="Arial" w:cs="Arial"/>
          <w:b/>
          <w:bCs/>
        </w:rPr>
        <w:t>AI Familiarity</w:t>
      </w:r>
    </w:p>
    <w:p w14:paraId="17655207" w14:textId="2D8808C2" w:rsidR="00DA0550" w:rsidRPr="00C77A31" w:rsidRDefault="00C77A31" w:rsidP="00C77A3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C77A31">
        <w:rPr>
          <w:rFonts w:ascii="Arial" w:hAnsi="Arial" w:cs="Arial"/>
        </w:rPr>
        <w:t>In your personal life (work/studies), how often do you intentionally use AI tools, including generative</w:t>
      </w:r>
      <w:r>
        <w:rPr>
          <w:rFonts w:ascii="Arial" w:hAnsi="Arial" w:cs="Arial"/>
        </w:rPr>
        <w:t xml:space="preserve"> </w:t>
      </w:r>
      <w:r w:rsidRPr="00C77A31">
        <w:rPr>
          <w:rFonts w:ascii="Arial" w:hAnsi="Arial" w:cs="Arial"/>
        </w:rPr>
        <w:t>AI tools?</w:t>
      </w:r>
      <w:r w:rsidRPr="00C77A3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</w:t>
      </w:r>
      <w:r w:rsidR="00DA0550" w:rsidRPr="00C77A31">
        <w:rPr>
          <w:rFonts w:ascii="Arial" w:hAnsi="Arial" w:cs="Arial"/>
        </w:rPr>
        <w:t>1. Never, 2. Few times a year, 3. Every few months, 4. Monthly, 5. Weekly, 6. Daily</w:t>
      </w:r>
    </w:p>
    <w:p w14:paraId="365C0201" w14:textId="77777777" w:rsidR="00C77A31" w:rsidRDefault="00022152" w:rsidP="00C77A31">
      <w:pPr>
        <w:spacing w:line="360" w:lineRule="auto"/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</w:pPr>
      <w:r w:rsidRPr="00022152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Reference:</w:t>
      </w:r>
    </w:p>
    <w:p w14:paraId="3108F0A7" w14:textId="7CF7222B" w:rsidR="00C77A31" w:rsidRDefault="00C77A31" w:rsidP="00C77A31">
      <w:pPr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</w:t>
      </w:r>
      <w:r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o justify a frequency-of-use item as a valid proxy for technology experience</w:t>
      </w:r>
      <w:r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:</w:t>
      </w:r>
    </w:p>
    <w:p w14:paraId="79B756CC" w14:textId="4863A049" w:rsidR="00C6084C" w:rsidRPr="00C77A31" w:rsidRDefault="00C6084C" w:rsidP="00C77A31">
      <w:pPr>
        <w:spacing w:line="360" w:lineRule="auto"/>
        <w:ind w:left="720" w:hanging="720"/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</w:pPr>
      <w:r w:rsidRPr="00C6084C">
        <w:rPr>
          <w:rFonts w:ascii="Arial" w:hAnsi="Arial" w:cs="Arial"/>
        </w:rPr>
        <w:t xml:space="preserve">Hargittai, E. (2005). Survey measures of web-oriented digital literacy. </w:t>
      </w:r>
      <w:r w:rsidRPr="00C6084C">
        <w:rPr>
          <w:rStyle w:val="Emphasis"/>
          <w:rFonts w:ascii="Arial" w:hAnsi="Arial" w:cs="Arial"/>
        </w:rPr>
        <w:t>Social Science Computer Review, 23</w:t>
      </w:r>
      <w:r w:rsidRPr="00C6084C">
        <w:rPr>
          <w:rFonts w:ascii="Arial" w:hAnsi="Arial" w:cs="Arial"/>
        </w:rPr>
        <w:t>(3), 371–379.</w:t>
      </w:r>
    </w:p>
    <w:p w14:paraId="302CF945" w14:textId="52DEA5CB" w:rsidR="00C77A31" w:rsidRDefault="00C77A31" w:rsidP="00C77A31">
      <w:pPr>
        <w:spacing w:line="360" w:lineRule="auto"/>
        <w:ind w:left="482" w:hanging="482"/>
      </w:pPr>
      <w:r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This is where I</w:t>
      </w:r>
      <w:r w:rsidR="000F2C1C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 xml:space="preserve"> pulled the specific item from:</w:t>
      </w:r>
    </w:p>
    <w:p w14:paraId="69478202" w14:textId="68200A03" w:rsidR="00C77A31" w:rsidRDefault="00C77A31" w:rsidP="00C77A31">
      <w:pPr>
        <w:spacing w:line="360" w:lineRule="auto"/>
        <w:ind w:left="482" w:hanging="482"/>
      </w:pPr>
      <w:r>
        <w:t xml:space="preserve">Gillespie, N., Lockey, S., Ward, T., Macdade, A., &amp; Hassed, G. (2025). </w:t>
      </w:r>
      <w:r>
        <w:rPr>
          <w:i/>
          <w:iCs/>
        </w:rPr>
        <w:t>Trust, attitudes and use of artificial intelligence: A global study 2025</w:t>
      </w:r>
      <w:r>
        <w:t xml:space="preserve"> (p. 4974511 Bytes). The University of Melbourne. </w:t>
      </w:r>
      <w:hyperlink r:id="rId7" w:history="1">
        <w:r>
          <w:rPr>
            <w:rStyle w:val="Hyperlink"/>
          </w:rPr>
          <w:t>https://doi.org/10.26188/28822919</w:t>
        </w:r>
      </w:hyperlink>
    </w:p>
    <w:p w14:paraId="7513F82F" w14:textId="1B628494" w:rsidR="00886005" w:rsidRPr="00C6084C" w:rsidRDefault="00886005" w:rsidP="00101393">
      <w:pPr>
        <w:spacing w:line="360" w:lineRule="auto"/>
        <w:rPr>
          <w:rFonts w:ascii="Arial" w:hAnsi="Arial" w:cs="Arial"/>
        </w:rPr>
      </w:pPr>
    </w:p>
    <w:sectPr w:rsidR="00886005" w:rsidRPr="00C60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536E"/>
    <w:multiLevelType w:val="hybridMultilevel"/>
    <w:tmpl w:val="DB1E9AA2"/>
    <w:lvl w:ilvl="0" w:tplc="53380C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F3B79"/>
    <w:multiLevelType w:val="hybridMultilevel"/>
    <w:tmpl w:val="BF0CB5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280801">
    <w:abstractNumId w:val="0"/>
  </w:num>
  <w:num w:numId="2" w16cid:durableId="682318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F8"/>
    <w:rsid w:val="00022152"/>
    <w:rsid w:val="000F2C1C"/>
    <w:rsid w:val="00101393"/>
    <w:rsid w:val="004A0017"/>
    <w:rsid w:val="004E4C80"/>
    <w:rsid w:val="005C3CD2"/>
    <w:rsid w:val="00726F95"/>
    <w:rsid w:val="008768F8"/>
    <w:rsid w:val="00886005"/>
    <w:rsid w:val="00905DF8"/>
    <w:rsid w:val="009E1431"/>
    <w:rsid w:val="00A23BB3"/>
    <w:rsid w:val="00C6084C"/>
    <w:rsid w:val="00C77A31"/>
    <w:rsid w:val="00DA0550"/>
    <w:rsid w:val="00DB05F9"/>
    <w:rsid w:val="00F9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4A20B"/>
  <w15:chartTrackingRefBased/>
  <w15:docId w15:val="{15AFFE7B-4D0D-3C48-9CB6-2DF89A1D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DB05F9"/>
    <w:pPr>
      <w:spacing w:after="0" w:line="480" w:lineRule="auto"/>
      <w:ind w:left="720" w:hanging="720"/>
    </w:pPr>
  </w:style>
  <w:style w:type="character" w:styleId="Hyperlink">
    <w:name w:val="Hyperlink"/>
    <w:basedOn w:val="DefaultParagraphFont"/>
    <w:uiPriority w:val="99"/>
    <w:unhideWhenUsed/>
    <w:rsid w:val="0088600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6084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22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26188/2882291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andfonline.com/doi/abs/10.1080/13546783.2013.84472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241139-33C4-354E-8819-E124CD291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Reid</dc:creator>
  <cp:keywords/>
  <dc:description/>
  <cp:lastModifiedBy>Benjamin Reid</cp:lastModifiedBy>
  <cp:revision>7</cp:revision>
  <dcterms:created xsi:type="dcterms:W3CDTF">2026-05-25T01:53:00Z</dcterms:created>
  <dcterms:modified xsi:type="dcterms:W3CDTF">2026-05-25T04:17:00Z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id="Wvw7W6lh"/&gt;&lt;style id="http://www.zotero.org/styles/apa" locale="en-AU"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