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Survey Assessing Risks from AI (SARA) — USA</w:t>
      </w:r>
    </w:p>
    <w:p>
      <w:pPr>
        <w:spacing w:after="120"/>
      </w:pPr>
      <w:r>
        <w:rPr>
          <w:b/>
          <w:bCs/>
          <w:color w:val="2E5496"/>
          <w:sz w:val="28"/>
          <w:szCs w:val="28"/>
        </w:rPr>
        <w:t xml:space="preserve">Survey Protocol and Instrument — Version 2 (post Round-1 review)</w:t>
      </w:r>
    </w:p>
    <w:p>
      <w:pPr>
        <w:spacing w:after="120"/>
      </w:pPr>
      <w:r>
        <w:t xml:space="preserve">Michael Noetel (UQ) and Alor Sahoo (MIT). Version date: 15 June 2026. </w:t>
      </w:r>
      <w:r>
        <w:t xml:space="preserve">This document supersedes the November 2025 draft, which is archived as </w:t>
      </w:r>
      <w:r>
        <w:rPr>
          <w:i/>
          <w:iCs/>
        </w:rPr>
        <w:t xml:space="preserve">“[ARCHIVED 2025-11] MIT AIRI briefing - Survey - original 25 comments.docx”</w:t>
      </w:r>
      <w:r>
        <w:t xml:space="preserve"> with its original reviewer comments preserved.</w:t>
      </w:r>
    </w:p>
    <w:p>
      <w:pPr>
        <w:spacing w:after="60"/>
      </w:pPr>
      <w:r>
        <w:t xml:space="preserve"/>
      </w:r>
    </w:p>
    <w:p>
      <w:pPr>
        <w:pStyle w:val="Heading1"/>
      </w:pPr>
      <w:r>
        <w:t xml:space="preserve">1. Summary and purpose</w:t>
      </w:r>
    </w:p>
    <w:p>
      <w:pPr>
        <w:spacing w:after="120"/>
      </w:pPr>
      <w:r>
        <w:t xml:space="preserve">This survey answers two questions about US public opinion on AI risk, </w:t>
      </w:r>
      <w:r>
        <w:rPr>
          <w:b/>
          <w:bCs/>
        </w:rPr>
        <w:t xml:space="preserve">without</w:t>
      </w:r>
      <w:r>
        <w:t xml:space="preserve"> asking the public to produce probability estimates or to know which technical mitigations to apply:</w:t>
      </w:r>
    </w:p>
    <w:p>
      <w:pPr>
        <w:pStyle w:val="ListParagraph"/>
        <w:numPr>
          <w:ilvl w:val="0"/>
          <w:numId w:val="2"/>
        </w:numPr>
        <w:spacing w:after="60"/>
      </w:pPr>
      <w:r>
        <w:t xml:space="preserve">Is the current level of AI risk tolerable to the US public? (Status-quo judgement.)</w:t>
      </w:r>
    </w:p>
    <w:p>
      <w:pPr>
        <w:pStyle w:val="ListParagraph"/>
        <w:numPr>
          <w:ilvl w:val="0"/>
          <w:numId w:val="2"/>
        </w:numPr>
        <w:spacing w:after="60"/>
      </w:pPr>
      <w:r>
        <w:t xml:space="preserve">What level of safety does the public expect AI to reach? (Expected-standard judgement.)</w:t>
      </w:r>
    </w:p>
    <w:p>
      <w:pPr>
        <w:spacing w:after="120"/>
      </w:pPr>
      <w:r>
        <w:t xml:space="preserve">Both are values questions that voters are entitled to answer. Technical risk estimation stays with experts; choosing which mitigations bring risk down to a tolerable level stays with technocrats. The public's job here is to </w:t>
      </w:r>
      <w:r>
        <w:rPr>
          <w:i/>
          <w:iCs/>
        </w:rPr>
        <w:t xml:space="preserve">judge</w:t>
      </w:r>
      <w:r>
        <w:t xml:space="preserve">, not to </w:t>
      </w:r>
      <w:r>
        <w:rPr>
          <w:i/>
          <w:iCs/>
        </w:rPr>
        <w:t xml:space="preserve">calculate</w:t>
      </w:r>
      <w:r>
        <w:t xml:space="preserve">.</w:t>
      </w:r>
    </w:p>
    <w:p>
      <w:pPr>
        <w:pStyle w:val="Heading2"/>
      </w:pPr>
      <w:r>
        <w:t xml:space="preserve">What changed in Version 2</w:t>
      </w:r>
    </w:p>
    <w:p>
      <w:pPr>
        <w:spacing w:after="120"/>
      </w:pPr>
      <w:r>
        <w:t xml:space="preserve">Round-1 reviewers (Peter Barnett, Oscar Delaney) raised a consistent worry: the public cannot reliably </w:t>
      </w:r>
      <w:r>
        <w:rPr>
          <w:i/>
          <w:iCs/>
        </w:rPr>
        <w:t xml:space="preserve">generate</w:t>
      </w:r>
      <w:r>
        <w:t xml:space="preserve"> risk thresholds, so directly elicited numbers risk being “made-up numbers people give when forced.” Version 2 takes that seriously and rebalances the instrument:</w:t>
      </w:r>
    </w:p>
    <w:p>
      <w:pPr>
        <w:pStyle w:val="ListParagraph"/>
        <w:numPr>
          <w:ilvl w:val="0"/>
          <w:numId w:val="3"/>
        </w:numPr>
        <w:spacing w:after="60"/>
      </w:pPr>
      <w:r>
        <w:t xml:space="preserve">Demoted direct threshold elicitation to a secondary, validation role.</w:t>
      </w:r>
    </w:p>
    <w:p>
      <w:pPr>
        <w:pStyle w:val="ListParagraph"/>
        <w:numPr>
          <w:ilvl w:val="0"/>
          <w:numId w:val="3"/>
        </w:numPr>
        <w:spacing w:after="60"/>
      </w:pPr>
      <w:r>
        <w:t xml:space="preserve">Promoted two judgement-based primaries: (a) tolerability of the status quo using experts' and CEOs' own numbers, and (b) the expected safety standard expressed by comparison to familiar technologies.</w:t>
      </w:r>
    </w:p>
    <w:p>
      <w:pPr>
        <w:pStyle w:val="ListParagraph"/>
        <w:numPr>
          <w:ilvl w:val="0"/>
          <w:numId w:val="3"/>
        </w:numPr>
        <w:spacing w:after="60"/>
      </w:pPr>
      <w:r>
        <w:t xml:space="preserve">Added a quantitative back-out: because each comparison technology has a known risk level, a purely qualitative “stricter/looser than nuclear” answer still implies a number, so we keep an F–N reading without asking the public for one.</w:t>
      </w:r>
    </w:p>
    <w:p>
      <w:pPr>
        <w:pStyle w:val="ListParagraph"/>
        <w:numPr>
          <w:ilvl w:val="0"/>
          <w:numId w:val="3"/>
        </w:numPr>
        <w:spacing w:after="60"/>
      </w:pPr>
      <w:r>
        <w:t xml:space="preserve">Added a randomised counter-message arm to test whether stated tolerance is stable or shallow (Oscar's suggestion).</w:t>
      </w:r>
    </w:p>
    <w:p>
      <w:pPr>
        <w:pStyle w:val="ListParagraph"/>
        <w:numPr>
          <w:ilvl w:val="0"/>
          <w:numId w:val="3"/>
        </w:numPr>
        <w:spacing w:after="60"/>
      </w:pPr>
      <w:r>
        <w:t xml:space="preserve">Added Benjamin Reid's individual-difference measures in full: Cognitive Reflection Test, Berlin Numeracy Test (risk literacy), political orientation, and AI familiarity.</w:t>
      </w:r>
    </w:p>
    <w:p>
      <w:pPr>
        <w:pStyle w:val="ListParagraph"/>
        <w:numPr>
          <w:ilvl w:val="0"/>
          <w:numId w:val="3"/>
        </w:numPr>
        <w:spacing w:after="60"/>
      </w:pPr>
      <w:r>
        <w:t xml:space="preserve">Cut items that biased or confused respondents (see the Dumpster, Section 8).</w:t>
      </w:r>
    </w:p>
    <w:p>
      <w:pPr>
        <w:pStyle w:val="Heading1"/>
      </w:pPr>
      <w:r>
        <w:t xml:space="preserve">2. Design principles</w:t>
      </w:r>
    </w:p>
    <w:p>
      <w:pPr>
        <w:spacing w:after="120"/>
      </w:pPr>
      <w:r>
        <w:rPr>
          <w:b/>
          <w:bCs/>
        </w:rPr>
        <w:t xml:space="preserve">Judgement over generation. </w:t>
      </w:r>
      <w:r>
        <w:t xml:space="preserve">People are poor at producing a number like 1 in 1,000,000 but reasonably good at saying “that is not good enough” when handed one. Recognition beats free recall. So wherever possible we supply the risk figure and ask the respondent to evaluate it.</w:t>
      </w:r>
    </w:p>
    <w:p>
      <w:pPr>
        <w:spacing w:after="120"/>
      </w:pPr>
      <w:r>
        <w:rPr>
          <w:b/>
          <w:bCs/>
        </w:rPr>
        <w:t xml:space="preserve">Triangulation. </w:t>
      </w:r>
      <w:r>
        <w:t xml:space="preserve">We ask each underlying question three ways (status-quo recognition, relative-standard anchoring, and direct elicitation). A conclusion that holds across all three survives whichever method a given critic distrusts.</w:t>
      </w:r>
    </w:p>
    <w:p>
      <w:pPr>
        <w:spacing w:after="120"/>
      </w:pPr>
      <w:r>
        <w:rPr>
          <w:b/>
          <w:bCs/>
        </w:rPr>
        <w:t xml:space="preserve">Population-level scope sensitivity. </w:t>
      </w:r>
      <w:r>
        <w:t xml:space="preserve">Individuals are scope-insensitive to probability. We vary probability and severity between subjects (randomised), so scope sensitivity is estimable across the sample even where it is absent within a person, and we repeat the primary analysis within the high-numeracy subsample.</w:t>
      </w:r>
    </w:p>
    <w:p>
      <w:pPr>
        <w:spacing w:after="120"/>
      </w:pPr>
      <w:r>
        <w:rPr>
          <w:b/>
          <w:bCs/>
        </w:rPr>
        <w:t xml:space="preserve">Neutral framing. </w:t>
      </w:r>
      <w:r>
        <w:t xml:space="preserve">We avoid wording that primes acceptance or reads as advocacy, name every source we cite, and let the data carry the argument.</w:t>
      </w:r>
    </w:p>
    <w:p>
      <w:pPr>
        <w:spacing w:after="120"/>
      </w:pPr>
      <w:r>
        <w:rPr>
          <w:b/>
          <w:bCs/>
        </w:rPr>
        <w:t xml:space="preserve">The output is the gap, not a point estimate. </w:t>
      </w:r>
      <w:r>
        <w:t xml:space="preserve">Reviewer Peter Barnett is right that current AI risk estimates sit several orders of magnitude above any tolerated engineering standard, so a precise F–N threshold would “overshoot the graph” and risk being dismissed as implausible. We therefore report the robust gap (“the risk the developers themselves admit to is judged intolerable, across methods, numeracy levels, and framings”) rather than a single tolerated probability.</w:t>
      </w:r>
    </w:p>
    <w:p>
      <w:pPr>
        <w:pStyle w:val="Heading1"/>
      </w:pPr>
      <w:r>
        <w:t xml:space="preserve">3. Response to Round-1 reviewer feedback</w:t>
      </w:r>
    </w:p>
    <w:p>
      <w:pPr>
        <w:spacing w:after="120"/>
      </w:pPr>
      <w:r>
        <w:t xml:space="preserve">Every Round-1 comment is logged below with the response and the action taken in Version 2. The original comments remain untouched in the archived briefing. Reviewer initials: PB = Peter Barnett, OD = Oscar Delaney, AS = Alor Sahoo.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3870"/>
        <w:gridCol w:w="3870"/>
      </w:tblGrid>
      <w:tr>
        <w:trPr>
          <w:tblHeader/>
        </w:trPr>
        <w:tc>
          <w:tcPr>
            <w:tcW w:type="dxa" w:w="5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w:t>
            </w:r>
          </w:p>
        </w:tc>
        <w:tc>
          <w:tcPr>
            <w:tcW w:type="dxa" w:w="11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By</w:t>
            </w:r>
          </w:p>
        </w:tc>
        <w:tc>
          <w:tcPr>
            <w:tcW w:type="dxa" w:w="387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Comment (paraphrased)</w:t>
            </w:r>
          </w:p>
        </w:tc>
        <w:tc>
          <w:tcPr>
            <w:tcW w:type="dxa" w:w="387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Response and action in v2</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 (+PB)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Don’t trust people to think well about probabilities and severities; wouldn’t weight what they say. Relative comparisons (AI vs nuclear, pandemics) are more interesting.</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Agreed and rebalanced. Direct elicitation demoted to validation. Primaries are now status-quo recognition (Module 2) and relative-standard anchoring (Module 3). We back out a quantitative expectation from the relative answers, so the F–N reading survives without public-generated numbers.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People are scope-insensitive; they treat 1/100,000 and 1/10,000,000 as the same.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Probability and severity randomised between subjects, so population-level scope sensitivity is estimable. We report a scope-sensitivity diagnostic and repeat primaries within the high-numeracy subsample.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 tolerability Likert will just measure how people feel about AI, not a considered threshold.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Accepted as a construct-validity risk. We triangulate across three modes, add a within-person consistency check, add counter-message robustness, and report numeracy moderation. The Likert is framed as an affect-laden judgement, not a precise threshold.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4</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Tolerability items rely on people accurately assessing risk, which they do badly or over-optimistically.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We supply the risk number (recognition) rather than ask respondents to estimate it.</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ToC concern: AI risk is 3–12 orders of magnitude above tolerated standards; the F–N chart overshoots and may be discounted as crazy.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Reframed the headline from “the public’s tolerated threshold” to “the risk developers admit to is judged intolerable, robustly.” Axes extended; the gap is the product, not a point estimate.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It may not matter what people think; they won’t engage tradeoffs (the “foreign aid 10%” problem).</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Every preference is costed (delay, dollars, lost cures, China race). Salience caveat added to Limitations. Policy use rests on the developer-number gap, not on the public setting the number.</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7</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Consider counter-message testing: how do views change after a16z-type talking points?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randomised message arm (acceleration/competitiveness prime vs safety prime vs none) precedes the tolerance items; the shift is a pre-registered outcome (Module 7).</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8</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technologies carry risk” framing is misleading: normal cases are ~1/100,000, AI is ~1/100.</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Removed that preamble from all public-facing items; retained only in the methods rationale.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9</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“Negligent” reads weaker than “Intolerable”; and does “Intolerable” mean brought down to tolerable levels?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Tolerability scale relabelled and reordered to be monotonic, with explicit definitions (Acceptable &lt; Tolerable &lt; Intolerable &lt; Unacceptable / should be illegal).</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 mitigation should mean actually reducing risk, not convincing people things are fine.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Mitigation definitions reworded to specify genuine risk reduction.</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11</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Results are very dependent on what you call “experts.”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Each source is named and labelled (Altman, Amodei, Musk; superforecasters; XPT experts), and which source a respondent sees is randomised.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Comparison items need to be quantitative to be meaningful; AI should be much less strict than aviation/FDA, but not 12 orders of magnitude less.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Relative items anchored to named quantitative standards; we report the implied quantitative band for each response (Module 3).</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13</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Make one attention check “more strict” and one “less strict.”</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Bidirectional attention checks added (Module 7).</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14</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Neutrally give people an intuition for what risk levels mean by comparing to other fields.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Familiar-technology comparators used as neutral anchors; the societal-risk anchors that confused Australian respondents are cut; cognitive pre-test added.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Ambiguous: “X risk” vs “x-risk.”</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Reworded to remove the ambiguity.</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16</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Several dead links; some numbers appear made up.</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links checked and replaced; placeholder figures replaced with sourced numbers.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17</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Also ask about slowing harms — people who dislike AI’s effects on society even setting catastrophe aside.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non-catastrophic “pace and disruption” tolerance item (Module 2) and retained the slow-benefits tradeoff.</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18</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 like this question” / “nice” (status-quo tolerability).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Featured as a primary item (Module 2).</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19</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Housekeeping: comments left open ~2 weeks to gather expert consensus.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No action needed; this protocol is the consolidation of that round.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 might be too doomy, would love to be wrong.”</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Acknowledged. The counter-message and numeracy analyses are designed partly to test exactly this.</w:t>
            </w:r>
          </w:p>
        </w:tc>
      </w:tr>
    </w:tbl>
    <w:p>
      <w:pPr>
        <w:pStyle w:val="Heading1"/>
        <w:pageBreakBefore/>
      </w:pPr>
      <w:r>
        <w:t xml:space="preserve">4. Survey instrument</w:t>
      </w:r>
    </w:p>
    <w:p>
      <w:pPr>
        <w:spacing w:after="120"/>
      </w:pPr>
      <w:r>
        <w:t xml:space="preserve">Modules run in the order below. Square brackets mark randomisation or programming logic. Each participant sees only a subset of the threshold/tradeoff items (matrix sampling) to keep the burden realistic.</w:t>
      </w:r>
    </w:p>
    <w:p>
      <w:pPr>
        <w:pStyle w:val="Heading2"/>
      </w:pPr>
      <w:r>
        <w:t xml:space="preserve">Module 1. Attitudes and context (short)</w:t>
      </w:r>
    </w:p>
    <w:p>
      <w:pPr>
        <w:spacing w:after="60" w:before="100"/>
      </w:pPr>
      <w:r>
        <w:rPr>
          <w:b/>
          <w:bCs/>
        </w:rPr>
        <w:t xml:space="preserve">Overall stance (carried from SARA core).</w:t>
      </w:r>
    </w:p>
    <w:p>
      <w:pPr>
        <w:spacing w:after="60"/>
      </w:pPr>
      <w:r>
        <w:rPr>
          <w:i/>
          <w:iCs/>
        </w:rPr>
        <w:t xml:space="preserve">Do you think AI will do more good or harm overall?</w:t>
      </w:r>
    </w:p>
    <w:p>
      <w:pPr>
        <w:pStyle w:val="ListParagraph"/>
        <w:numPr>
          <w:ilvl w:val="0"/>
          <w:numId w:val="3"/>
        </w:numPr>
        <w:spacing w:after="60"/>
      </w:pPr>
      <w:r>
        <w:t xml:space="preserve">More good than harm</w:t>
      </w:r>
    </w:p>
    <w:p>
      <w:pPr>
        <w:pStyle w:val="ListParagraph"/>
        <w:numPr>
          <w:ilvl w:val="0"/>
          <w:numId w:val="3"/>
        </w:numPr>
        <w:spacing w:after="60"/>
      </w:pPr>
      <w:r>
        <w:t xml:space="preserve">Neutral / about the same</w:t>
      </w:r>
    </w:p>
    <w:p>
      <w:pPr>
        <w:pStyle w:val="ListParagraph"/>
        <w:numPr>
          <w:ilvl w:val="0"/>
          <w:numId w:val="3"/>
        </w:numPr>
        <w:spacing w:after="60"/>
      </w:pPr>
      <w:r>
        <w:t xml:space="preserve">More harm than good</w:t>
      </w:r>
    </w:p>
    <w:p>
      <w:pPr>
        <w:pStyle w:val="ListParagraph"/>
        <w:numPr>
          <w:ilvl w:val="0"/>
          <w:numId w:val="3"/>
        </w:numPr>
        <w:spacing w:after="60"/>
      </w:pPr>
      <w:r>
        <w:t xml:space="preserve">Don’t know</w:t>
      </w:r>
    </w:p>
    <w:p>
      <w:pPr>
        <w:spacing w:after="60" w:before="100"/>
      </w:pPr>
      <w:r>
        <w:rPr>
          <w:b/>
          <w:bCs/>
        </w:rPr>
        <w:t xml:space="preserve">Loss of control (carried).</w:t>
      </w:r>
    </w:p>
    <w:p>
      <w:pPr>
        <w:spacing w:after="60"/>
      </w:pPr>
      <w:r>
        <w:rPr>
          <w:i/>
          <w:iCs/>
        </w:rPr>
        <w:t xml:space="preserve">How worried, if at all, are you that humans will lose control of AI?</w:t>
      </w:r>
    </w:p>
    <w:p>
      <w:pPr>
        <w:pStyle w:val="ListParagraph"/>
        <w:numPr>
          <w:ilvl w:val="0"/>
          <w:numId w:val="3"/>
        </w:numPr>
        <w:spacing w:after="60"/>
      </w:pPr>
      <w:r>
        <w:t xml:space="preserve">Very worried</w:t>
      </w:r>
    </w:p>
    <w:p>
      <w:pPr>
        <w:pStyle w:val="ListParagraph"/>
        <w:numPr>
          <w:ilvl w:val="0"/>
          <w:numId w:val="3"/>
        </w:numPr>
        <w:spacing w:after="60"/>
      </w:pPr>
      <w:r>
        <w:t xml:space="preserve">Fairly worried</w:t>
      </w:r>
    </w:p>
    <w:p>
      <w:pPr>
        <w:pStyle w:val="ListParagraph"/>
        <w:numPr>
          <w:ilvl w:val="0"/>
          <w:numId w:val="3"/>
        </w:numPr>
        <w:spacing w:after="60"/>
      </w:pPr>
      <w:r>
        <w:t xml:space="preserve">Not very worried</w:t>
      </w:r>
    </w:p>
    <w:p>
      <w:pPr>
        <w:pStyle w:val="ListParagraph"/>
        <w:numPr>
          <w:ilvl w:val="0"/>
          <w:numId w:val="3"/>
        </w:numPr>
        <w:spacing w:after="60"/>
      </w:pPr>
      <w:r>
        <w:t xml:space="preserve">Not at all worried</w:t>
      </w:r>
    </w:p>
    <w:p>
      <w:pPr>
        <w:pStyle w:val="ListParagraph"/>
        <w:numPr>
          <w:ilvl w:val="0"/>
          <w:numId w:val="3"/>
        </w:numPr>
        <w:spacing w:after="60"/>
      </w:pPr>
      <w:r>
        <w:t xml:space="preserve">Don’t know</w:t>
      </w:r>
    </w:p>
    <w:p>
      <w:pPr>
        <w:pStyle w:val="Heading2"/>
      </w:pPr>
      <w:r>
        <w:t xml:space="preserve">Module 2. Tolerability of the status quo  [Primary, Goal 1]</w:t>
      </w:r>
    </w:p>
    <w:p>
      <w:pPr>
        <w:spacing w:after="120"/>
      </w:pPr>
      <w:r>
        <w:t xml:space="preserve">Respondents judge risk levels that named actors have actually stated. This is recognition, not estimation. We use one tolerability scale throughout:</w:t>
      </w:r>
    </w:p>
    <w:p>
      <w:pPr>
        <w:spacing w:after="120"/>
      </w:pPr>
      <w:r>
        <w:rPr>
          <w:b/>
          <w:bCs/>
        </w:rPr>
        <w:t xml:space="preserve">Tolerability scale (revised, monotonic).</w:t>
      </w:r>
    </w:p>
    <w:p>
      <w:pPr>
        <w:pStyle w:val="ListParagraph"/>
        <w:numPr>
          <w:ilvl w:val="0"/>
          <w:numId w:val="3"/>
        </w:numPr>
        <w:spacing w:after="60"/>
      </w:pPr>
      <w:r>
        <w:t xml:space="preserve">Acceptable — safe enough that we don’t need to do anything about it.</w:t>
      </w:r>
    </w:p>
    <w:p>
      <w:pPr>
        <w:pStyle w:val="ListParagraph"/>
        <w:numPr>
          <w:ilvl w:val="0"/>
          <w:numId w:val="3"/>
        </w:numPr>
        <w:spacing w:after="60"/>
      </w:pPr>
      <w:r>
        <w:t xml:space="preserve">Tolerable — acceptable only if actively managed and reduced where reasonably practicable.</w:t>
      </w:r>
    </w:p>
    <w:p>
      <w:pPr>
        <w:pStyle w:val="ListParagraph"/>
        <w:numPr>
          <w:ilvl w:val="0"/>
          <w:numId w:val="3"/>
        </w:numPr>
        <w:spacing w:after="60"/>
      </w:pPr>
      <w:r>
        <w:t xml:space="preserve">Intolerable — not acceptable; must be reduced to at least a tolerable level before continuing.</w:t>
      </w:r>
    </w:p>
    <w:p>
      <w:pPr>
        <w:pStyle w:val="ListParagraph"/>
        <w:numPr>
          <w:ilvl w:val="0"/>
          <w:numId w:val="3"/>
        </w:numPr>
        <w:spacing w:after="60"/>
      </w:pPr>
      <w:r>
        <w:t xml:space="preserve">Unacceptable / should be illegal — so irresponsible it should not be permitted.</w:t>
      </w:r>
    </w:p>
    <w:p>
      <w:pPr>
        <w:spacing w:after="60" w:before="100"/>
      </w:pPr>
      <w:r>
        <w:rPr>
          <w:b/>
          <w:bCs/>
        </w:rPr>
        <w:t xml:space="preserve">2a. Frontier developers’ own estimates.  [randomise which statement is shown]</w:t>
      </w:r>
    </w:p>
    <w:p>
      <w:pPr>
        <w:spacing w:after="60"/>
      </w:pPr>
      <w:r>
        <w:t xml:space="preserve">How tolerable is the level of risk described below?</w:t>
      </w:r>
    </w:p>
    <w:p>
      <w:pPr>
        <w:pStyle w:val="ListParagraph"/>
        <w:numPr>
          <w:ilvl w:val="0"/>
          <w:numId w:val="3"/>
        </w:numPr>
        <w:spacing w:after="60"/>
      </w:pPr>
      <w:r>
        <w:t xml:space="preserve">Sam Altman, CEO of OpenAI, has estimated roughly a 2% chance of AI “killing everyone.”</w:t>
      </w:r>
    </w:p>
    <w:p>
      <w:pPr>
        <w:pStyle w:val="ListParagraph"/>
        <w:numPr>
          <w:ilvl w:val="0"/>
          <w:numId w:val="3"/>
        </w:numPr>
        <w:spacing w:after="60"/>
      </w:pPr>
      <w:r>
        <w:t xml:space="preserve">Dario Amodei, CEO of Anthropic, has estimated roughly a 25% chance of AI “going really, really badly.”</w:t>
      </w:r>
    </w:p>
    <w:p>
      <w:pPr>
        <w:pStyle w:val="ListParagraph"/>
        <w:numPr>
          <w:ilvl w:val="0"/>
          <w:numId w:val="3"/>
        </w:numPr>
        <w:spacing w:after="60"/>
      </w:pPr>
      <w:r>
        <w:t xml:space="preserve">Elon Musk has put the risk of “killer robots annihilating humanity” at 10–20%.</w:t>
      </w:r>
    </w:p>
    <w:p>
      <w:pPr>
        <w:spacing w:after="60"/>
      </w:pPr>
      <w:r>
        <w:t xml:space="preserve">[Tolerability scale]</w:t>
      </w:r>
    </w:p>
    <w:p>
      <w:pPr>
        <w:spacing w:after="60"/>
      </w:pPr>
      <w:r>
        <w:rPr>
          <w:b/>
          <w:bCs/>
          <w:i/>
          <w:iCs/>
        </w:rPr>
        <w:t xml:space="preserve">Why ask this: </w:t>
      </w:r>
      <w:r>
        <w:rPr>
          <w:i/>
          <w:iCs/>
        </w:rPr>
        <w:t xml:space="preserve">The judgement is about a number the developers themselves volunteered, so it does not depend on public numeracy and is hard to dismiss as advocacy. Source named and randomised per PB#11.</w:t>
      </w:r>
    </w:p>
    <w:p>
      <w:pPr>
        <w:spacing w:after="60" w:before="100"/>
      </w:pPr>
      <w:r>
        <w:rPr>
          <w:b/>
          <w:bCs/>
        </w:rPr>
        <w:t xml:space="preserve">2b. Forecaster and expert estimates.  [randomise which statement is shown]</w:t>
      </w:r>
    </w:p>
    <w:p>
      <w:pPr>
        <w:pStyle w:val="ListParagraph"/>
        <w:numPr>
          <w:ilvl w:val="0"/>
          <w:numId w:val="3"/>
        </w:numPr>
        <w:spacing w:after="60"/>
      </w:pPr>
      <w:r>
        <w:t xml:space="preserve">Superforecasters estimate the chance of human extinction from AI by 2050 at about 1 in 3,400 (0.03%).</w:t>
      </w:r>
    </w:p>
    <w:p>
      <w:pPr>
        <w:pStyle w:val="ListParagraph"/>
        <w:numPr>
          <w:ilvl w:val="0"/>
          <w:numId w:val="3"/>
        </w:numPr>
        <w:spacing w:after="60"/>
      </w:pPr>
      <w:r>
        <w:t xml:space="preserve">Superforecasters estimate the chance of an AI catastrophe (around 800 million deaths) by 2050 at about 1 in 140 (0.73%).</w:t>
      </w:r>
    </w:p>
    <w:p>
      <w:pPr>
        <w:pStyle w:val="ListParagraph"/>
        <w:numPr>
          <w:ilvl w:val="0"/>
          <w:numId w:val="3"/>
        </w:numPr>
        <w:spacing w:after="60"/>
      </w:pPr>
      <w:r>
        <w:t xml:space="preserve">AI domain experts (XPT) estimate the chance of AI-caused extinction by 2050 at about 1.1%.</w:t>
      </w:r>
    </w:p>
    <w:p>
      <w:pPr>
        <w:pStyle w:val="ListParagraph"/>
        <w:numPr>
          <w:ilvl w:val="0"/>
          <w:numId w:val="3"/>
        </w:numPr>
        <w:spacing w:after="60"/>
      </w:pPr>
      <w:r>
        <w:t xml:space="preserve">AI domain experts (XPT) estimate the chance of an AI catastrophe by 2050 at about 5%.</w:t>
      </w:r>
    </w:p>
    <w:p>
      <w:pPr>
        <w:spacing w:after="60"/>
      </w:pPr>
      <w:r>
        <w:t xml:space="preserve">[Tolerability scale]</w:t>
      </w:r>
    </w:p>
    <w:p>
      <w:pPr>
        <w:spacing w:after="60"/>
      </w:pPr>
      <w:r>
        <w:rPr>
          <w:b/>
          <w:bCs/>
          <w:i/>
          <w:iCs/>
        </w:rPr>
        <w:t xml:space="preserve">Why ask this: </w:t>
      </w:r>
      <w:r>
        <w:rPr>
          <w:i/>
          <w:iCs/>
        </w:rPr>
        <w:t xml:space="preserve">Pairs optimistic (superforecaster) and pessimistic (expert) anchors so the status-quo judgement is bracketed rather than cherry-picked.</w:t>
      </w:r>
    </w:p>
    <w:p>
      <w:pPr>
        <w:spacing w:after="60" w:before="100"/>
      </w:pPr>
      <w:r>
        <w:rPr>
          <w:b/>
          <w:bCs/>
        </w:rPr>
        <w:t xml:space="preserve">2c. Pace and disruption (non-catastrophic).  [added per PB#17]</w:t>
      </w:r>
    </w:p>
    <w:p>
      <w:pPr>
        <w:spacing w:after="60"/>
      </w:pPr>
      <w:r>
        <w:rPr>
          <w:i/>
          <w:iCs/>
        </w:rPr>
        <w:t xml:space="preserve">Setting aside catastrophic risks, how tolerable is the current pace at which AI is changing work, information, and daily life?</w:t>
      </w:r>
    </w:p>
    <w:p>
      <w:pPr>
        <w:spacing w:after="60"/>
      </w:pPr>
      <w:r>
        <w:t xml:space="preserve">[Tolerability scale]</w:t>
      </w:r>
    </w:p>
    <w:p>
      <w:pPr>
        <w:spacing w:after="60"/>
      </w:pPr>
      <w:r>
        <w:rPr>
          <w:b/>
          <w:bCs/>
          <w:i/>
          <w:iCs/>
        </w:rPr>
        <w:t xml:space="preserve">Why ask this: </w:t>
      </w:r>
      <w:r>
        <w:rPr>
          <w:i/>
          <w:iCs/>
        </w:rPr>
        <w:t xml:space="preserve">Captures the large group who dislike AI’s societal effects even if they are unconcerned about catastrophe.</w:t>
      </w:r>
    </w:p>
    <w:p>
      <w:pPr>
        <w:pStyle w:val="Heading2"/>
      </w:pPr>
      <w:r>
        <w:t xml:space="preserve">Module 3. Expected safety standard  [Primary, Goal 2]</w:t>
      </w:r>
    </w:p>
    <w:p>
      <w:pPr>
        <w:spacing w:after="120"/>
      </w:pPr>
      <w:r>
        <w:t xml:space="preserve">Instead of asking for a number, we ask how AI should compare with technologies the public already lives with. Each comparator carries a known quantitative standard, so the qualitative answer implies a band on the F–N axes (the “back-out”). This gives Oscar the relative comparison he trusts and still gives us a curve.</w:t>
      </w:r>
    </w:p>
    <w:p>
      <w:pPr>
        <w:spacing w:after="60" w:before="100"/>
      </w:pPr>
      <w:r>
        <w:rPr>
          <w:b/>
          <w:bCs/>
        </w:rPr>
        <w:t xml:space="preserve">3a. Comparative standard.  [randomise comparator]</w:t>
      </w:r>
    </w:p>
    <w:p>
      <w:pPr>
        <w:spacing w:after="60"/>
      </w:pPr>
      <w:r>
        <w:rPr>
          <w:i/>
          <w:iCs/>
        </w:rPr>
        <w:t xml:space="preserve">Different technologies are held to different safety standards. Compared with [randomise: commercial aviation / nuclear power / new prescription medicines / cars / food safety], advanced AI systems should be held to:</w:t>
      </w:r>
    </w:p>
    <w:p>
      <w:pPr>
        <w:pStyle w:val="ListParagraph"/>
        <w:numPr>
          <w:ilvl w:val="0"/>
          <w:numId w:val="3"/>
        </w:numPr>
        <w:spacing w:after="60"/>
      </w:pPr>
      <w:r>
        <w:t xml:space="preserve">Much stricter safety standards</w:t>
      </w:r>
    </w:p>
    <w:p>
      <w:pPr>
        <w:pStyle w:val="ListParagraph"/>
        <w:numPr>
          <w:ilvl w:val="0"/>
          <w:numId w:val="3"/>
        </w:numPr>
        <w:spacing w:after="60"/>
      </w:pPr>
      <w:r>
        <w:t xml:space="preserve">Somewhat stricter standards</w:t>
      </w:r>
    </w:p>
    <w:p>
      <w:pPr>
        <w:pStyle w:val="ListParagraph"/>
        <w:numPr>
          <w:ilvl w:val="0"/>
          <w:numId w:val="3"/>
        </w:numPr>
        <w:spacing w:after="60"/>
      </w:pPr>
      <w:r>
        <w:t xml:space="preserve">About the same standards</w:t>
      </w:r>
    </w:p>
    <w:p>
      <w:pPr>
        <w:pStyle w:val="ListParagraph"/>
        <w:numPr>
          <w:ilvl w:val="0"/>
          <w:numId w:val="3"/>
        </w:numPr>
        <w:spacing w:after="60"/>
      </w:pPr>
      <w:r>
        <w:t xml:space="preserve">Somewhat less strict standards</w:t>
      </w:r>
    </w:p>
    <w:p>
      <w:pPr>
        <w:pStyle w:val="ListParagraph"/>
        <w:numPr>
          <w:ilvl w:val="0"/>
          <w:numId w:val="3"/>
        </w:numPr>
        <w:spacing w:after="60"/>
      </w:pPr>
      <w:r>
        <w:t xml:space="preserve">Much less strict standards</w:t>
      </w:r>
    </w:p>
    <w:p>
      <w:pPr>
        <w:pStyle w:val="ListParagraph"/>
        <w:numPr>
          <w:ilvl w:val="0"/>
          <w:numId w:val="3"/>
        </w:numPr>
        <w:spacing w:after="60"/>
      </w:pPr>
      <w:r>
        <w:t xml:space="preserve">Cannot compare these technologies</w:t>
      </w:r>
    </w:p>
    <w:p>
      <w:pPr>
        <w:spacing w:after="60"/>
      </w:pPr>
      <w:r>
        <w:rPr>
          <w:b/>
          <w:bCs/>
          <w:i/>
          <w:iCs/>
        </w:rPr>
        <w:t xml:space="preserve">Why ask this: </w:t>
      </w:r>
      <w:r>
        <w:rPr>
          <w:i/>
          <w:iCs/>
        </w:rPr>
        <w:t xml:space="preserve">Reveals the expected stringency ordinally; the named anchor gives it quantitative meaning (PB#12, PB#14).</w:t>
      </w:r>
    </w:p>
    <w:p>
      <w:pPr>
        <w:spacing w:after="120"/>
      </w:pPr>
      <w:r>
        <w:rPr>
          <w:i/>
          <w:iCs/>
        </w:rPr>
        <w:t xml:space="preserve">Reference anchors used (shown to respondents in plain language; quantitative values used only in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Comparator</w:t>
            </w:r>
          </w:p>
        </w:tc>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Known risk standard</w:t>
            </w:r>
          </w:p>
        </w:tc>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Implied level if “about the same”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Commercial aviation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&lt; 1 in 10,000,000 per flight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~10⁻⁷ per exposure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Nuclear power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&lt; 1 in 100,000 chance of any death per year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~10⁻⁵ per year</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New prescription medicines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Serious-harm rates reviewed pre-approval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Tightly regulated, pre-market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Cars (driving)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 in 10,000 annual fatality risk</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~10⁻⁴ per year</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Food safety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Low, familiar, involuntary-but-trusted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Strict, routine oversight</w:t>
            </w:r>
          </w:p>
        </w:tc>
      </w:tr>
    </w:tbl>
    <w:p>
      <w:pPr>
        <w:spacing w:after="120"/>
      </w:pPr>
      <w:r>
        <w:rPr>
          <w:b/>
          <w:bCs/>
        </w:rPr>
        <w:t xml:space="preserve">Back-out logic and its caveat. </w:t>
      </w:r>
      <w:r>
        <w:t xml:space="preserve">“Same as nuclear” maps to ~10⁻⁵/yr; “stricter” and “looser” shift the band up or down. Aggregating across the randomised comparators yields a distribution of expected stringency anchored to real numbers the public already accepts, without anyone being asked to produce one. This assumes respondents read “stricter” as monotonic in risk; we test that assumption in the cognitive pre-test (Section 5) and, if it fails, treat these items as ordinal only.</w:t>
      </w:r>
    </w:p>
    <w:p>
      <w:pPr>
        <w:pStyle w:val="Heading2"/>
      </w:pPr>
      <w:r>
        <w:t xml:space="preserve">Module 4. Direct threshold elicitation  [Secondary / validation]</w:t>
      </w:r>
    </w:p>
    <w:p>
      <w:pPr>
        <w:spacing w:after="120"/>
      </w:pPr>
      <w:r>
        <w:t xml:space="preserve">Kept for triangulation against Modules 2–3, not as the headline. No societal-risk anchors and no icon arrays (see Dumpster).</w:t>
      </w:r>
    </w:p>
    <w:p>
      <w:pPr>
        <w:spacing w:after="60" w:before="100"/>
      </w:pPr>
      <w:r>
        <w:rPr>
          <w:b/>
          <w:bCs/>
        </w:rPr>
        <w:t xml:space="preserve">4a. Reasonable risk of critical harm.  [randomise threshold: 50 or 100 deaths]</w:t>
      </w:r>
    </w:p>
    <w:p>
      <w:pPr>
        <w:spacing w:after="60"/>
      </w:pPr>
      <w:r>
        <w:rPr>
          <w:i/>
          <w:iCs/>
        </w:rPr>
        <w:t xml:space="preserve">Let’s define “critical harm” from AI as the death or serious injury of [50 / 100] or more people. What is the highest risk of critical harm you would consider reasonable? (Any higher risk would be unreasonable.)</w:t>
      </w:r>
    </w:p>
    <w:p>
      <w:pPr>
        <w:pStyle w:val="ListParagraph"/>
        <w:numPr>
          <w:ilvl w:val="0"/>
          <w:numId w:val="3"/>
        </w:numPr>
        <w:spacing w:after="60"/>
      </w:pPr>
      <w:r>
        <w:t xml:space="preserve">10% (1 in 10)</w:t>
      </w:r>
    </w:p>
    <w:p>
      <w:pPr>
        <w:pStyle w:val="ListParagraph"/>
        <w:numPr>
          <w:ilvl w:val="0"/>
          <w:numId w:val="3"/>
        </w:numPr>
        <w:spacing w:after="60"/>
      </w:pPr>
      <w:r>
        <w:t xml:space="preserve">1% (1 in 100)</w:t>
      </w:r>
    </w:p>
    <w:p>
      <w:pPr>
        <w:pStyle w:val="ListParagraph"/>
        <w:numPr>
          <w:ilvl w:val="0"/>
          <w:numId w:val="3"/>
        </w:numPr>
        <w:spacing w:after="60"/>
      </w:pPr>
      <w:r>
        <w:t xml:space="preserve">0.1% (1 in 1,000)</w:t>
      </w:r>
    </w:p>
    <w:p>
      <w:pPr>
        <w:pStyle w:val="ListParagraph"/>
        <w:numPr>
          <w:ilvl w:val="0"/>
          <w:numId w:val="3"/>
        </w:numPr>
        <w:spacing w:after="60"/>
      </w:pPr>
      <w:r>
        <w:t xml:space="preserve">0.01% (1 in 10,000)</w:t>
      </w:r>
    </w:p>
    <w:p>
      <w:pPr>
        <w:pStyle w:val="ListParagraph"/>
        <w:numPr>
          <w:ilvl w:val="0"/>
          <w:numId w:val="3"/>
        </w:numPr>
        <w:spacing w:after="60"/>
      </w:pPr>
      <w:r>
        <w:t xml:space="preserve">0.001% (1 in 100,000)</w:t>
      </w:r>
    </w:p>
    <w:p>
      <w:pPr>
        <w:pStyle w:val="ListParagraph"/>
        <w:numPr>
          <w:ilvl w:val="0"/>
          <w:numId w:val="3"/>
        </w:numPr>
        <w:spacing w:after="60"/>
      </w:pPr>
      <w:r>
        <w:t xml:space="preserve">0.0001% (1 in 1,000,000)</w:t>
      </w:r>
    </w:p>
    <w:p>
      <w:pPr>
        <w:pStyle w:val="ListParagraph"/>
        <w:numPr>
          <w:ilvl w:val="0"/>
          <w:numId w:val="3"/>
        </w:numPr>
        <w:spacing w:after="60"/>
      </w:pPr>
      <w:r>
        <w:t xml:space="preserve">≤0.00001% (1 in 10,000,000 or less)</w:t>
      </w:r>
    </w:p>
    <w:p>
      <w:pPr>
        <w:pStyle w:val="ListParagraph"/>
        <w:numPr>
          <w:ilvl w:val="0"/>
          <w:numId w:val="3"/>
        </w:numPr>
        <w:spacing w:after="60"/>
      </w:pPr>
      <w:r>
        <w:t xml:space="preserve">Zero risk only is reasonable</w:t>
      </w:r>
    </w:p>
    <w:p>
      <w:pPr>
        <w:pStyle w:val="ListParagraph"/>
        <w:numPr>
          <w:ilvl w:val="0"/>
          <w:numId w:val="3"/>
        </w:numPr>
        <w:spacing w:after="60"/>
      </w:pPr>
      <w:r>
        <w:t xml:space="preserve">This is too speculative to answer meaningfully</w:t>
      </w:r>
    </w:p>
    <w:p>
      <w:pPr>
        <w:spacing w:after="60"/>
      </w:pPr>
      <w:r>
        <w:rPr>
          <w:b/>
          <w:bCs/>
          <w:i/>
          <w:iCs/>
        </w:rPr>
        <w:t xml:space="preserve">Why ask this: </w:t>
      </w:r>
      <w:r>
        <w:rPr>
          <w:i/>
          <w:iCs/>
        </w:rPr>
        <w:t xml:space="preserve">The RAISE Act bars “unreasonable” risk of critical harm but never defines the level; public expectation is a legitimate input. Randomising 50/100 lets us compare to both SB 53 (50) and the RAISE Act (100).</w:t>
      </w:r>
    </w:p>
    <w:p>
      <w:pPr>
        <w:spacing w:after="60" w:before="100"/>
      </w:pPr>
      <w:r>
        <w:rPr>
          <w:b/>
          <w:bCs/>
        </w:rPr>
        <w:t xml:space="preserve">4b. F–N classification (matrix-sampled, one harm class per person).</w:t>
      </w:r>
    </w:p>
    <w:p>
      <w:pPr>
        <w:spacing w:after="60"/>
      </w:pPr>
      <w:r>
        <w:rPr>
          <w:i/>
          <w:iCs/>
        </w:rPr>
        <w:t xml:space="preserve">If there were a [probability] chance of [harm class] from AI, that risk would be…  [Tolerability scale]</w:t>
      </w:r>
    </w:p>
    <w:p>
      <w:pPr>
        <w:spacing w:after="60"/>
      </w:pPr>
      <w:r>
        <w:t xml:space="preserve">Probabilities, asked one at a time in randomised order (no anchors, per the US decision):</w:t>
      </w:r>
    </w:p>
    <w:p>
      <w:pPr>
        <w:pStyle w:val="ListParagraph"/>
        <w:numPr>
          <w:ilvl w:val="0"/>
          <w:numId w:val="3"/>
        </w:numPr>
        <w:spacing w:after="60"/>
      </w:pPr>
      <w:r>
        <w:t xml:space="preserve">10% (1 in 10)</w:t>
      </w:r>
    </w:p>
    <w:p>
      <w:pPr>
        <w:pStyle w:val="ListParagraph"/>
        <w:numPr>
          <w:ilvl w:val="0"/>
          <w:numId w:val="3"/>
        </w:numPr>
        <w:spacing w:after="60"/>
      </w:pPr>
      <w:r>
        <w:t xml:space="preserve">1% (1 in 100)</w:t>
      </w:r>
    </w:p>
    <w:p>
      <w:pPr>
        <w:pStyle w:val="ListParagraph"/>
        <w:numPr>
          <w:ilvl w:val="0"/>
          <w:numId w:val="3"/>
        </w:numPr>
        <w:spacing w:after="60"/>
      </w:pPr>
      <w:r>
        <w:t xml:space="preserve">0.1% (1 in 1,000)</w:t>
      </w:r>
    </w:p>
    <w:p>
      <w:pPr>
        <w:pStyle w:val="ListParagraph"/>
        <w:numPr>
          <w:ilvl w:val="0"/>
          <w:numId w:val="3"/>
        </w:numPr>
        <w:spacing w:after="60"/>
      </w:pPr>
      <w:r>
        <w:t xml:space="preserve">0.01% (1 in 10,000)</w:t>
      </w:r>
    </w:p>
    <w:p>
      <w:pPr>
        <w:pStyle w:val="ListParagraph"/>
        <w:numPr>
          <w:ilvl w:val="0"/>
          <w:numId w:val="3"/>
        </w:numPr>
        <w:spacing w:after="60"/>
      </w:pPr>
      <w:r>
        <w:t xml:space="preserve">0.001% (1 in 100,000)</w:t>
      </w:r>
    </w:p>
    <w:p>
      <w:pPr>
        <w:pStyle w:val="ListParagraph"/>
        <w:numPr>
          <w:ilvl w:val="0"/>
          <w:numId w:val="3"/>
        </w:numPr>
        <w:spacing w:after="60"/>
      </w:pPr>
      <w:r>
        <w:t xml:space="preserve">0.0001% (1 in 1,000,000)</w:t>
      </w:r>
    </w:p>
    <w:p>
      <w:pPr>
        <w:spacing w:after="60"/>
      </w:pPr>
      <w:r>
        <w:t xml:space="preserve">Harm classes (one assigned per respondent): Negligible, Minor, Substantial, Severe, Catastrophic (each defined in plain language).</w:t>
      </w:r>
    </w:p>
    <w:p>
      <w:pPr>
        <w:spacing w:after="60"/>
      </w:pPr>
      <w:r>
        <w:rPr>
          <w:b/>
          <w:bCs/>
          <w:i/>
          <w:iCs/>
        </w:rPr>
        <w:t xml:space="preserve">Why ask this: </w:t>
      </w:r>
      <w:r>
        <w:rPr>
          <w:i/>
          <w:iCs/>
        </w:rPr>
        <w:t xml:space="preserve">Produces dots across the F–N plot at population level. Logical-monotonicity violations are used as a soft data-quality signal, not an exclusion, and are examined in sensitivity analysis.</w:t>
      </w:r>
    </w:p>
    <w:p>
      <w:pPr>
        <w:pStyle w:val="Heading2"/>
      </w:pPr>
      <w:r>
        <w:t xml:space="preserve">Module 5. Costed tradeoffs</w:t>
      </w:r>
    </w:p>
    <w:p>
      <w:pPr>
        <w:spacing w:after="120"/>
      </w:pPr>
      <w:r>
        <w:t xml:space="preserve">Each respondent sees one or two. Costs are explicit so preferences are not free (OD#6).</w:t>
      </w:r>
    </w:p>
    <w:p>
      <w:pPr>
        <w:spacing w:after="60" w:before="100"/>
      </w:pPr>
      <w:r>
        <w:rPr>
          <w:b/>
          <w:bCs/>
        </w:rPr>
        <w:t xml:space="preserve">5a. Willingness to pay.</w:t>
      </w:r>
    </w:p>
    <w:p>
      <w:pPr>
        <w:spacing w:after="60"/>
      </w:pPr>
      <w:r>
        <w:rPr>
          <w:i/>
          <w:iCs/>
        </w:rPr>
        <w:t xml:space="preserve">What is the most you would personally pay each year (through government spending or higher AI prices) to cut AI catastrophic risk (&gt;800 million deaths) from 1 in 20 (5%) to 1 in 100 (1%) over the next 30 years?</w:t>
      </w:r>
    </w:p>
    <w:p>
      <w:pPr>
        <w:pStyle w:val="ListParagraph"/>
        <w:numPr>
          <w:ilvl w:val="0"/>
          <w:numId w:val="3"/>
        </w:numPr>
        <w:spacing w:after="60"/>
      </w:pPr>
      <w:r>
        <w:t xml:space="preserve">$0</w:t>
      </w:r>
    </w:p>
    <w:p>
      <w:pPr>
        <w:pStyle w:val="ListParagraph"/>
        <w:numPr>
          <w:ilvl w:val="0"/>
          <w:numId w:val="3"/>
        </w:numPr>
        <w:spacing w:after="60"/>
      </w:pPr>
      <w:r>
        <w:t xml:space="preserve">$1–25</w:t>
      </w:r>
    </w:p>
    <w:p>
      <w:pPr>
        <w:pStyle w:val="ListParagraph"/>
        <w:numPr>
          <w:ilvl w:val="0"/>
          <w:numId w:val="3"/>
        </w:numPr>
        <w:spacing w:after="60"/>
      </w:pPr>
      <w:r>
        <w:t xml:space="preserve">$26–100</w:t>
      </w:r>
    </w:p>
    <w:p>
      <w:pPr>
        <w:pStyle w:val="ListParagraph"/>
        <w:numPr>
          <w:ilvl w:val="0"/>
          <w:numId w:val="3"/>
        </w:numPr>
        <w:spacing w:after="60"/>
      </w:pPr>
      <w:r>
        <w:t xml:space="preserve">$101–500</w:t>
      </w:r>
    </w:p>
    <w:p>
      <w:pPr>
        <w:pStyle w:val="ListParagraph"/>
        <w:numPr>
          <w:ilvl w:val="0"/>
          <w:numId w:val="3"/>
        </w:numPr>
        <w:spacing w:after="60"/>
      </w:pPr>
      <w:r>
        <w:t xml:space="preserve">$501–1,000</w:t>
      </w:r>
    </w:p>
    <w:p>
      <w:pPr>
        <w:pStyle w:val="ListParagraph"/>
        <w:numPr>
          <w:ilvl w:val="0"/>
          <w:numId w:val="3"/>
        </w:numPr>
        <w:spacing w:after="60"/>
      </w:pPr>
      <w:r>
        <w:t xml:space="preserve">More than $1,000</w:t>
      </w:r>
    </w:p>
    <w:p>
      <w:pPr>
        <w:pStyle w:val="ListParagraph"/>
        <w:numPr>
          <w:ilvl w:val="0"/>
          <w:numId w:val="3"/>
        </w:numPr>
        <w:spacing w:after="60"/>
      </w:pPr>
      <w:r>
        <w:t xml:space="preserve">This is so important I’d pay whatever it takes</w:t>
      </w:r>
    </w:p>
    <w:p>
      <w:pPr>
        <w:pStyle w:val="ListParagraph"/>
        <w:numPr>
          <w:ilvl w:val="0"/>
          <w:numId w:val="3"/>
        </w:numPr>
        <w:spacing w:after="60"/>
      </w:pPr>
      <w:r>
        <w:t xml:space="preserve">I don’t know how much I’d pay</w:t>
      </w:r>
    </w:p>
    <w:p>
      <w:pPr>
        <w:spacing w:after="60" w:before="100"/>
      </w:pPr>
      <w:r>
        <w:rPr>
          <w:b/>
          <w:bCs/>
        </w:rPr>
        <w:t xml:space="preserve">5b. Delay tradeoff.  [randomise delay: 2/5/10/15/25/50 years]</w:t>
      </w:r>
    </w:p>
    <w:p>
      <w:pPr>
        <w:spacing w:after="60"/>
      </w:pPr>
      <w:r>
        <w:rPr>
          <w:i/>
          <w:iCs/>
        </w:rPr>
        <w:t xml:space="preserve">If delaying advanced AI by [X] years would cut catastrophic risk (&gt;800m deaths) from 5% to 1%, that delay would be:</w:t>
      </w:r>
    </w:p>
    <w:p>
      <w:pPr>
        <w:pStyle w:val="ListParagraph"/>
        <w:numPr>
          <w:ilvl w:val="0"/>
          <w:numId w:val="3"/>
        </w:numPr>
        <w:spacing w:after="60"/>
      </w:pPr>
      <w:r>
        <w:t xml:space="preserve">Clearly worthwhile</w:t>
      </w:r>
    </w:p>
    <w:p>
      <w:pPr>
        <w:pStyle w:val="ListParagraph"/>
        <w:numPr>
          <w:ilvl w:val="0"/>
          <w:numId w:val="3"/>
        </w:numPr>
        <w:spacing w:after="60"/>
      </w:pPr>
      <w:r>
        <w:t xml:space="preserve">Probably worthwhile</w:t>
      </w:r>
    </w:p>
    <w:p>
      <w:pPr>
        <w:pStyle w:val="ListParagraph"/>
        <w:numPr>
          <w:ilvl w:val="0"/>
          <w:numId w:val="3"/>
        </w:numPr>
        <w:spacing w:after="60"/>
      </w:pPr>
      <w:r>
        <w:t xml:space="preserve">Difficult to judge</w:t>
      </w:r>
    </w:p>
    <w:p>
      <w:pPr>
        <w:pStyle w:val="ListParagraph"/>
        <w:numPr>
          <w:ilvl w:val="0"/>
          <w:numId w:val="3"/>
        </w:numPr>
        <w:spacing w:after="60"/>
      </w:pPr>
      <w:r>
        <w:t xml:space="preserve">Probably not worthwhile</w:t>
      </w:r>
    </w:p>
    <w:p>
      <w:pPr>
        <w:pStyle w:val="ListParagraph"/>
        <w:numPr>
          <w:ilvl w:val="0"/>
          <w:numId w:val="3"/>
        </w:numPr>
        <w:spacing w:after="60"/>
      </w:pPr>
      <w:r>
        <w:t xml:space="preserve">Clearly not worthwhile</w:t>
      </w:r>
    </w:p>
    <w:p>
      <w:pPr>
        <w:spacing w:after="60" w:before="100"/>
      </w:pPr>
      <w:r>
        <w:rPr>
          <w:b/>
          <w:bCs/>
        </w:rPr>
        <w:t xml:space="preserve">5c. Lost-benefits, acceleration, and race variants.</w:t>
      </w:r>
    </w:p>
    <w:p>
      <w:pPr>
        <w:spacing w:after="60"/>
      </w:pPr>
      <w:r>
        <w:t xml:space="preserve">Same 5-point scale, varying the cost: delayed cures and climate solutions (slow-benefit); faster cures but higher risk (accelerate); China catches up to the USA (race).</w:t>
      </w:r>
    </w:p>
    <w:p>
      <w:pPr>
        <w:spacing w:after="60"/>
      </w:pPr>
      <w:r>
        <w:rPr>
          <w:b/>
          <w:bCs/>
          <w:i/>
          <w:iCs/>
        </w:rPr>
        <w:t xml:space="preserve">Why ask this: </w:t>
      </w:r>
      <w:r>
        <w:rPr>
          <w:i/>
          <w:iCs/>
        </w:rPr>
        <w:t xml:space="preserve">Tests whether tolerance is benefit-dependent and whether competitiveness framings move it; mirrors the counter-message arm.</w:t>
      </w:r>
    </w:p>
    <w:p>
      <w:pPr>
        <w:pStyle w:val="Heading2"/>
      </w:pPr>
      <w:r>
        <w:t xml:space="preserve">Module 6. Policy preferences</w:t>
      </w:r>
    </w:p>
    <w:p>
      <w:pPr>
        <w:spacing w:after="60" w:before="100"/>
      </w:pPr>
      <w:r>
        <w:rPr>
          <w:b/>
          <w:bCs/>
        </w:rPr>
        <w:t xml:space="preserve">6a. Who should certify AI as safe before deployment?</w:t>
      </w:r>
    </w:p>
    <w:p>
      <w:pPr>
        <w:pStyle w:val="ListParagraph"/>
        <w:numPr>
          <w:ilvl w:val="0"/>
          <w:numId w:val="3"/>
        </w:numPr>
        <w:spacing w:after="60"/>
      </w:pPr>
      <w:r>
        <w:t xml:space="preserve">The companies that build them</w:t>
      </w:r>
    </w:p>
    <w:p>
      <w:pPr>
        <w:pStyle w:val="ListParagraph"/>
        <w:numPr>
          <w:ilvl w:val="0"/>
          <w:numId w:val="3"/>
        </w:numPr>
        <w:spacing w:after="60"/>
      </w:pPr>
      <w:r>
        <w:t xml:space="preserve">Government agencies</w:t>
      </w:r>
    </w:p>
    <w:p>
      <w:pPr>
        <w:pStyle w:val="ListParagraph"/>
        <w:numPr>
          <w:ilvl w:val="0"/>
          <w:numId w:val="3"/>
        </w:numPr>
        <w:spacing w:after="60"/>
      </w:pPr>
      <w:r>
        <w:t xml:space="preserve">Independent third-party auditors</w:t>
      </w:r>
    </w:p>
    <w:p>
      <w:pPr>
        <w:pStyle w:val="ListParagraph"/>
        <w:numPr>
          <w:ilvl w:val="0"/>
          <w:numId w:val="3"/>
        </w:numPr>
        <w:spacing w:after="60"/>
      </w:pPr>
      <w:r>
        <w:t xml:space="preserve">No certification needed; the market will self-regulate</w:t>
      </w:r>
    </w:p>
    <w:p>
      <w:pPr>
        <w:spacing w:after="60" w:before="100"/>
      </w:pPr>
      <w:r>
        <w:rPr>
          <w:b/>
          <w:bCs/>
        </w:rPr>
        <w:t xml:space="preserve">6b. Federal vs state.</w:t>
      </w:r>
    </w:p>
    <w:p>
      <w:pPr>
        <w:spacing w:after="60"/>
      </w:pPr>
      <w:r>
        <w:rPr>
          <w:i/>
          <w:iCs/>
        </w:rPr>
        <w:t xml:space="preserve">Should the US have one national AI policy, or let each state set its own rules?</w:t>
      </w:r>
    </w:p>
    <w:p>
      <w:pPr>
        <w:pStyle w:val="ListParagraph"/>
        <w:numPr>
          <w:ilvl w:val="0"/>
          <w:numId w:val="3"/>
        </w:numPr>
        <w:spacing w:after="60"/>
      </w:pPr>
      <w:r>
        <w:t xml:space="preserve">Strongly prefer unified federal policy</w:t>
      </w:r>
    </w:p>
    <w:p>
      <w:pPr>
        <w:pStyle w:val="ListParagraph"/>
        <w:numPr>
          <w:ilvl w:val="0"/>
          <w:numId w:val="3"/>
        </w:numPr>
        <w:spacing w:after="60"/>
      </w:pPr>
      <w:r>
        <w:t xml:space="preserve">Somewhat prefer federal</w:t>
      </w:r>
    </w:p>
    <w:p>
      <w:pPr>
        <w:pStyle w:val="ListParagraph"/>
        <w:numPr>
          <w:ilvl w:val="0"/>
          <w:numId w:val="3"/>
        </w:numPr>
        <w:spacing w:after="60"/>
      </w:pPr>
      <w:r>
        <w:t xml:space="preserve">Somewhat prefer state-by-state</w:t>
      </w:r>
    </w:p>
    <w:p>
      <w:pPr>
        <w:pStyle w:val="ListParagraph"/>
        <w:numPr>
          <w:ilvl w:val="0"/>
          <w:numId w:val="3"/>
        </w:numPr>
        <w:spacing w:after="60"/>
      </w:pPr>
      <w:r>
        <w:t xml:space="preserve">Strongly prefer state-by-state</w:t>
      </w:r>
    </w:p>
    <w:p>
      <w:pPr>
        <w:spacing w:after="60"/>
      </w:pPr>
      <w:r>
        <w:rPr>
          <w:b/>
          <w:bCs/>
          <w:i/>
          <w:iCs/>
        </w:rPr>
        <w:t xml:space="preserve">Why ask this: </w:t>
      </w:r>
      <w:r>
        <w:rPr>
          <w:i/>
          <w:iCs/>
        </w:rPr>
        <w:t xml:space="preserve">Tests whether the RAISE Act can model federal legislation; fragmentation is a US-specific concern.</w:t>
      </w:r>
    </w:p>
    <w:p>
      <w:pPr>
        <w:spacing w:after="60" w:before="100"/>
      </w:pPr>
      <w:r>
        <w:rPr>
          <w:b/>
          <w:bCs/>
        </w:rPr>
        <w:t xml:space="preserve">6c. Emergency shutdown.</w:t>
      </w:r>
    </w:p>
    <w:p>
      <w:pPr>
        <w:spacing w:after="60"/>
      </w:pPr>
      <w:r>
        <w:rPr>
          <w:i/>
          <w:iCs/>
        </w:rPr>
        <w:t xml:space="preserve">Should advanced AI be legally required to have an emergency ‘kill switch’ to shut it down if it behaves dangerously?</w:t>
      </w:r>
    </w:p>
    <w:p>
      <w:pPr>
        <w:pStyle w:val="ListParagraph"/>
        <w:numPr>
          <w:ilvl w:val="0"/>
          <w:numId w:val="3"/>
        </w:numPr>
        <w:spacing w:after="60"/>
      </w:pPr>
      <w:r>
        <w:t xml:space="preserve">Yes, for all AI systems</w:t>
      </w:r>
    </w:p>
    <w:p>
      <w:pPr>
        <w:pStyle w:val="ListParagraph"/>
        <w:numPr>
          <w:ilvl w:val="0"/>
          <w:numId w:val="3"/>
        </w:numPr>
        <w:spacing w:after="60"/>
      </w:pPr>
      <w:r>
        <w:t xml:space="preserve">Yes, but only for high-risk systems</w:t>
      </w:r>
    </w:p>
    <w:p>
      <w:pPr>
        <w:pStyle w:val="ListParagraph"/>
        <w:numPr>
          <w:ilvl w:val="0"/>
          <w:numId w:val="3"/>
        </w:numPr>
        <w:spacing w:after="60"/>
      </w:pPr>
      <w:r>
        <w:t xml:space="preserve">No, voluntary guidelines are enough</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Neither RAISE nor SB 53 addresses post-deployment intervention; this finds whether the public wants the gap filled.</w:t>
      </w:r>
    </w:p>
    <w:p>
      <w:pPr>
        <w:spacing w:after="60" w:before="100"/>
      </w:pPr>
      <w:r>
        <w:rPr>
          <w:b/>
          <w:bCs/>
        </w:rPr>
        <w:t xml:space="preserve">6d. Liability despite compliance.  [randomise threshold: 50 or 100]</w:t>
      </w:r>
    </w:p>
    <w:p>
      <w:pPr>
        <w:spacing w:after="60"/>
      </w:pPr>
      <w:r>
        <w:rPr>
          <w:i/>
          <w:iCs/>
        </w:rPr>
        <w:t xml:space="preserve">If an AI system causes critical harm ([50/100]+ deaths or $1B+ damage) despite the company following all applicable standards, should the company still be financially liable?</w:t>
      </w:r>
    </w:p>
    <w:p>
      <w:pPr>
        <w:pStyle w:val="ListParagraph"/>
        <w:numPr>
          <w:ilvl w:val="0"/>
          <w:numId w:val="3"/>
        </w:numPr>
        <w:spacing w:after="60"/>
      </w:pPr>
      <w:r>
        <w:t xml:space="preserve">Yes, full liability regardless of compliance</w:t>
      </w:r>
    </w:p>
    <w:p>
      <w:pPr>
        <w:pStyle w:val="ListParagraph"/>
        <w:numPr>
          <w:ilvl w:val="0"/>
          <w:numId w:val="3"/>
        </w:numPr>
        <w:spacing w:after="60"/>
      </w:pPr>
      <w:r>
        <w:t xml:space="preserve">Yes, but reduced for compliant companies</w:t>
      </w:r>
    </w:p>
    <w:p>
      <w:pPr>
        <w:pStyle w:val="ListParagraph"/>
        <w:numPr>
          <w:ilvl w:val="0"/>
          <w:numId w:val="3"/>
        </w:numPr>
        <w:spacing w:after="60"/>
      </w:pPr>
      <w:r>
        <w:t xml:space="preserve">No, unless negligence is shown</w:t>
      </w:r>
    </w:p>
    <w:p>
      <w:pPr>
        <w:pStyle w:val="ListParagraph"/>
        <w:numPr>
          <w:ilvl w:val="0"/>
          <w:numId w:val="3"/>
        </w:numPr>
        <w:spacing w:after="60"/>
      </w:pPr>
      <w:r>
        <w:t xml:space="preserve">No liability if all standards were followed</w:t>
      </w:r>
    </w:p>
    <w:p>
      <w:pPr>
        <w:pStyle w:val="Heading2"/>
      </w:pPr>
      <w:r>
        <w:t xml:space="preserve">Module 7. Validation and robustness layer</w:t>
      </w:r>
    </w:p>
    <w:p>
      <w:pPr>
        <w:spacing w:after="60" w:before="100"/>
      </w:pPr>
      <w:r>
        <w:rPr>
          <w:b/>
          <w:bCs/>
        </w:rPr>
        <w:t xml:space="preserve">7a. Counter-message randomisation.  [added per OD#7 — assign one of three arms before Modules 2–5]</w:t>
      </w:r>
    </w:p>
    <w:p>
      <w:pPr>
        <w:pStyle w:val="ListParagraph"/>
        <w:numPr>
          <w:ilvl w:val="0"/>
          <w:numId w:val="3"/>
        </w:numPr>
        <w:spacing w:after="60"/>
      </w:pPr>
      <w:r>
        <w:t xml:space="preserve">Arm A (no message): proceed directly.</w:t>
      </w:r>
    </w:p>
    <w:p>
      <w:pPr>
        <w:pStyle w:val="ListParagraph"/>
        <w:numPr>
          <w:ilvl w:val="0"/>
          <w:numId w:val="3"/>
        </w:numPr>
        <w:spacing w:after="60"/>
      </w:pPr>
      <w:r>
        <w:t xml:space="preserve">Arm B (acceleration / competitiveness prime): “Some argue that heavy AI regulation would slow innovation, cost jobs, and let rival nations such as China take the lead, and that AI’s benefits far outweigh speculative risks.”</w:t>
      </w:r>
    </w:p>
    <w:p>
      <w:pPr>
        <w:pStyle w:val="ListParagraph"/>
        <w:numPr>
          <w:ilvl w:val="0"/>
          <w:numId w:val="3"/>
        </w:numPr>
        <w:spacing w:after="60"/>
      </w:pPr>
      <w:r>
        <w:t xml:space="preserve">Arm C (safety prime): “Some argue that AI is advancing faster than our ability to make it safe, that leading developers themselves warn of catastrophic risk, and that strong safeguards are needed before deployment.”</w:t>
      </w:r>
    </w:p>
    <w:p>
      <w:pPr>
        <w:spacing w:after="60"/>
      </w:pPr>
      <w:r>
        <w:rPr>
          <w:b/>
          <w:bCs/>
          <w:i/>
          <w:iCs/>
        </w:rPr>
        <w:t xml:space="preserve">Why ask this: </w:t>
      </w:r>
      <w:r>
        <w:rPr>
          <w:i/>
          <w:iCs/>
        </w:rPr>
        <w:t xml:space="preserve">If tolerance barely moves across arms, that rebuts “shallow made-up numbers.” If it swings hard, the fragility is itself the honest finding. Either way we learn something true rather than assuming.</w:t>
      </w:r>
    </w:p>
    <w:p>
      <w:pPr>
        <w:spacing w:after="60" w:before="100"/>
      </w:pPr>
      <w:r>
        <w:rPr>
          <w:b/>
          <w:bCs/>
        </w:rPr>
        <w:t xml:space="preserve">7b. Bidirectional attention checks.  [PB#13]</w:t>
      </w:r>
    </w:p>
    <w:p>
      <w:pPr>
        <w:spacing w:after="60"/>
      </w:pPr>
      <w:r>
        <w:t xml:space="preserve">Check 1 (less strict): “…please select ‘Somewhat less strict than nuclear power’…”</w:t>
      </w:r>
    </w:p>
    <w:p>
      <w:pPr>
        <w:spacing w:after="60"/>
      </w:pPr>
      <w:r>
        <w:t xml:space="preserve">Check 2 (more strict): “…please select ‘Somewhat stricter than dam safety’…”</w:t>
      </w:r>
    </w:p>
    <w:p>
      <w:pPr>
        <w:spacing w:after="60" w:before="100"/>
      </w:pPr>
      <w:r>
        <w:rPr>
          <w:b/>
          <w:bCs/>
        </w:rPr>
        <w:t xml:space="preserve">7c. Within-person consistency check.</w:t>
      </w:r>
    </w:p>
    <w:p>
      <w:pPr>
        <w:spacing w:after="60"/>
      </w:pPr>
      <w:r>
        <w:rPr>
          <w:i/>
          <w:iCs/>
        </w:rPr>
        <w:t xml:space="preserve">Earlier you indicated [X%] was your highest acceptable risk for [Y] deaths from AI. A technology with a [X%] chance of [Y] deaths is:</w:t>
      </w:r>
    </w:p>
    <w:p>
      <w:pPr>
        <w:pStyle w:val="ListParagraph"/>
        <w:numPr>
          <w:ilvl w:val="0"/>
          <w:numId w:val="3"/>
        </w:numPr>
        <w:spacing w:after="60"/>
      </w:pPr>
      <w:r>
        <w:t xml:space="preserve">Far too risky</w:t>
      </w:r>
    </w:p>
    <w:p>
      <w:pPr>
        <w:pStyle w:val="ListParagraph"/>
        <w:numPr>
          <w:ilvl w:val="0"/>
          <w:numId w:val="3"/>
        </w:numPr>
        <w:spacing w:after="60"/>
      </w:pPr>
      <w:r>
        <w:t xml:space="preserve">Somewhat too risky</w:t>
      </w:r>
    </w:p>
    <w:p>
      <w:pPr>
        <w:pStyle w:val="ListParagraph"/>
        <w:numPr>
          <w:ilvl w:val="0"/>
          <w:numId w:val="3"/>
        </w:numPr>
        <w:spacing w:after="60"/>
      </w:pPr>
      <w:r>
        <w:t xml:space="preserve">About right</w:t>
      </w:r>
    </w:p>
    <w:p>
      <w:pPr>
        <w:pStyle w:val="ListParagraph"/>
        <w:numPr>
          <w:ilvl w:val="0"/>
          <w:numId w:val="3"/>
        </w:numPr>
        <w:spacing w:after="60"/>
      </w:pPr>
      <w:r>
        <w:t xml:space="preserve">Could accept somewhat higher risk</w:t>
      </w:r>
    </w:p>
    <w:p>
      <w:pPr>
        <w:pStyle w:val="ListParagraph"/>
        <w:numPr>
          <w:ilvl w:val="0"/>
          <w:numId w:val="3"/>
        </w:numPr>
        <w:spacing w:after="60"/>
      </w:pPr>
      <w:r>
        <w:t xml:space="preserve">Could accept much higher risk</w:t>
      </w:r>
    </w:p>
    <w:p>
      <w:pPr>
        <w:spacing w:after="60" w:before="100"/>
      </w:pPr>
      <w:r>
        <w:rPr>
          <w:b/>
          <w:bCs/>
        </w:rPr>
        <w:t xml:space="preserve">7d. Superintelligence statement.  [randomise preamble: none / time-pressure context / statement context]</w:t>
      </w:r>
    </w:p>
    <w:p>
      <w:pPr>
        <w:spacing w:after="60"/>
      </w:pPr>
      <w:r>
        <w:rPr>
          <w:i/>
          <w:iCs/>
        </w:rPr>
        <w:t xml:space="preserve">I support a ban on developing smarter-than-human AI until there is broad scientific consensus that it can be done safely and controllably, and strong public buy-in.</w:t>
      </w:r>
    </w:p>
    <w:p>
      <w:pPr>
        <w:pStyle w:val="ListParagraph"/>
        <w:numPr>
          <w:ilvl w:val="0"/>
          <w:numId w:val="3"/>
        </w:numPr>
        <w:spacing w:after="60"/>
      </w:pPr>
      <w:r>
        <w:t xml:space="preserve">Strongly agree</w:t>
      </w:r>
    </w:p>
    <w:p>
      <w:pPr>
        <w:pStyle w:val="ListParagraph"/>
        <w:numPr>
          <w:ilvl w:val="0"/>
          <w:numId w:val="3"/>
        </w:numPr>
        <w:spacing w:after="60"/>
      </w:pPr>
      <w:r>
        <w:t xml:space="preserve">Agree</w:t>
      </w:r>
    </w:p>
    <w:p>
      <w:pPr>
        <w:pStyle w:val="ListParagraph"/>
        <w:numPr>
          <w:ilvl w:val="0"/>
          <w:numId w:val="3"/>
        </w:numPr>
        <w:spacing w:after="60"/>
      </w:pPr>
      <w:r>
        <w:t xml:space="preserve">Neither</w:t>
      </w:r>
    </w:p>
    <w:p>
      <w:pPr>
        <w:pStyle w:val="ListParagraph"/>
        <w:numPr>
          <w:ilvl w:val="0"/>
          <w:numId w:val="3"/>
        </w:numPr>
        <w:spacing w:after="60"/>
      </w:pPr>
      <w:r>
        <w:t xml:space="preserve">Disagree</w:t>
      </w:r>
    </w:p>
    <w:p>
      <w:pPr>
        <w:pStyle w:val="ListParagraph"/>
        <w:numPr>
          <w:ilvl w:val="0"/>
          <w:numId w:val="3"/>
        </w:numPr>
        <w:spacing w:after="60"/>
      </w:pPr>
      <w:r>
        <w:t xml:space="preserve">Strongly disagree</w:t>
      </w:r>
    </w:p>
    <w:p>
      <w:pPr>
        <w:spacing w:after="60"/>
      </w:pPr>
      <w:r>
        <w:t xml:space="preserve">Followed by an authenticity check: a free-text reason of 50+ words, no AI tools.</w:t>
      </w:r>
    </w:p>
    <w:p>
      <w:pPr>
        <w:pStyle w:val="Heading2"/>
      </w:pPr>
      <w:r>
        <w:t xml:space="preserve">Module 8. Individual differences  [Benjamin Reid’s requested measures — included in full]</w:t>
      </w:r>
    </w:p>
    <w:p>
      <w:pPr>
        <w:pStyle w:val="Heading3"/>
      </w:pPr>
      <w:r>
        <w:t xml:space="preserve">8a. Cognitive Reflection Test (CRT)</w:t>
      </w:r>
    </w:p>
    <w:p>
      <w:pPr>
        <w:spacing w:after="120"/>
      </w:pPr>
      <w:r>
        <w:t xml:space="preserve">Four items; intuitive-but-wrong answers in brackets are for scoring only and not shown to respondents.</w:t>
      </w:r>
    </w:p>
    <w:p>
      <w:pPr>
        <w:pStyle w:val="ListParagraph"/>
        <w:numPr>
          <w:ilvl w:val="0"/>
          <w:numId w:val="3"/>
        </w:numPr>
        <w:spacing w:after="60"/>
      </w:pPr>
      <w:r>
        <w:t xml:space="preserve">If John can drink one barrel of water in 6 days, and Mary in 12 days, how long would it take them together? ___ days. [correct 4; intuitive 9]</w:t>
      </w:r>
    </w:p>
    <w:p>
      <w:pPr>
        <w:pStyle w:val="ListParagraph"/>
        <w:numPr>
          <w:ilvl w:val="0"/>
          <w:numId w:val="3"/>
        </w:numPr>
        <w:spacing w:after="60"/>
      </w:pPr>
      <w:r>
        <w:t xml:space="preserve">Jerry received both the 15th highest and the 15th lowest mark in the class. How many students are in the class? ___ [correct 29; intuitive 30]</w:t>
      </w:r>
    </w:p>
    <w:p>
      <w:pPr>
        <w:pStyle w:val="ListParagraph"/>
        <w:numPr>
          <w:ilvl w:val="0"/>
          <w:numId w:val="3"/>
        </w:numPr>
        <w:spacing w:after="60"/>
      </w:pPr>
      <w:r>
        <w:t xml:space="preserve">A man buys a pig for $60, sells it for $70, buys it back for $80, and sells it for $90. How much has he made? $___ [correct $20; intuitive $10]</w:t>
      </w:r>
    </w:p>
    <w:p>
      <w:pPr>
        <w:pStyle w:val="ListParagraph"/>
        <w:numPr>
          <w:ilvl w:val="0"/>
          <w:numId w:val="3"/>
        </w:numPr>
        <w:spacing w:after="60"/>
      </w:pPr>
      <w:r>
        <w:t xml:space="preserve">Simon invested $8,000 in early 2008. By 17 July the stocks were down 50%. From 17 July to 17 October they rose 75%. At this point Simon has: (a) broken even, (b) is ahead, (c) has lost money. [correct c; intuitive b]</w:t>
      </w:r>
    </w:p>
    <w:p>
      <w:pPr>
        <w:spacing w:after="120"/>
      </w:pPr>
      <w:r>
        <w:rPr>
          <w:i/>
          <w:iCs/>
          <w:sz w:val="18"/>
          <w:szCs w:val="18"/>
        </w:rPr>
        <w:t xml:space="preserve">Source: Thomson &amp; Oppenheimer (2016), “Assessing miserly information processing: an expansion of the Cognitive Reflection Test,” Thinking &amp; Reasoning. (Item 1 from Frederick, 2005.)</w:t>
      </w:r>
    </w:p>
    <w:p>
      <w:pPr>
        <w:pStyle w:val="Heading3"/>
      </w:pPr>
      <w:r>
        <w:t xml:space="preserve">8b. Berlin Numeracy Test (risk literacy)</w:t>
      </w:r>
    </w:p>
    <w:p>
      <w:pPr>
        <w:spacing w:after="120"/>
      </w:pPr>
      <w:r>
        <w:t xml:space="preserve">The four-item adaptive Berlin Numeracy Test, scored 1–4, as the risk-literacy moderator. This is the measure used to test the reviewers’ “people can’t do probabilities” objection directly: if the high-numeracy subsample gives the same answers as the full sample, that objection is weakened.</w:t>
      </w:r>
    </w:p>
    <w:p>
      <w:pPr>
        <w:spacing w:after="120"/>
      </w:pPr>
      <w:r>
        <w:rPr>
          <w:i/>
          <w:iCs/>
          <w:sz w:val="18"/>
          <w:szCs w:val="18"/>
        </w:rPr>
        <w:t xml:space="preserve">Source: Cokely, Galesic, Schulz, Ghazal, &amp; Garcia-Retamero (2012), “Measuring risk literacy: the Berlin Numeracy Test,” Judgment and Decision Making, 7(1), 25–47.</w:t>
      </w:r>
    </w:p>
    <w:p>
      <w:pPr>
        <w:spacing w:after="120"/>
      </w:pPr>
      <w:r>
        <w:rPr>
          <w:i/>
          <w:iCs/>
          <w:color w:val="8B4513"/>
          <w:sz w:val="18"/>
          <w:szCs w:val="18"/>
        </w:rPr>
        <w:t xml:space="preserve">Note: Ben’s draft cited AI-chat links as validity evidence; replaced here with the primary source. Flagging so you can verify.</w:t>
      </w:r>
    </w:p>
    <w:p>
      <w:pPr>
        <w:pStyle w:val="Heading3"/>
      </w:pPr>
      <w:r>
        <w:t xml:space="preserve">8c. Political orientation</w:t>
      </w:r>
    </w:p>
    <w:p>
      <w:pPr>
        <w:spacing w:after="120"/>
      </w:pPr>
      <w:r>
        <w:t xml:space="preserve">In general, how would you describe your political views on a 7-point scale from Very Liberal (1) to Very Conservative (7), with Moderate/Centre as the midpoint?</w:t>
      </w:r>
    </w:p>
    <w:p>
      <w:pPr>
        <w:spacing w:after="120"/>
      </w:pPr>
      <w:r>
        <w:rPr>
          <w:i/>
          <w:iCs/>
          <w:sz w:val="18"/>
          <w:szCs w:val="18"/>
        </w:rPr>
        <w:t xml:space="preserve">Source: Jost (2006), “The end of the end of ideology,” American Psychologist, 61(7), 651–670.</w:t>
      </w:r>
    </w:p>
    <w:p>
      <w:pPr>
        <w:pStyle w:val="Heading3"/>
      </w:pPr>
      <w:r>
        <w:t xml:space="preserve">8d. AI familiarity</w:t>
      </w:r>
    </w:p>
    <w:p>
      <w:pPr>
        <w:spacing w:after="120"/>
      </w:pPr>
      <w:r>
        <w:t xml:space="preserve">In your personal life (work or studies), how often do you intentionally use AI tools, including generative AI? Never / A few times a year / Every few months / Monthly / Weekly / Daily.</w:t>
      </w:r>
    </w:p>
    <w:p>
      <w:pPr>
        <w:spacing w:after="120"/>
      </w:pPr>
      <w:r>
        <w:rPr>
          <w:i/>
          <w:iCs/>
          <w:sz w:val="18"/>
          <w:szCs w:val="18"/>
        </w:rPr>
        <w:t xml:space="preserve">Sources: Gillespie, Lockey, Ward, Macdade, &amp; Hassed (2025), Trust, attitudes and use of AI: a global study, University of Melbourne (item source); Hargittai (2005), Survey measures of web-oriented digital literacy, Social Science Computer Review, 23(3), 371–379 (proxy validity).</w:t>
      </w:r>
    </w:p>
    <w:p>
      <w:pPr>
        <w:pStyle w:val="Heading1"/>
        <w:pageBreakBefore/>
      </w:pPr>
      <w:r>
        <w:t xml:space="preserve">5. Quality control and analysis plan</w:t>
      </w:r>
    </w:p>
    <w:p>
      <w:pPr>
        <w:pStyle w:val="Heading2"/>
      </w:pPr>
      <w:r>
        <w:t xml:space="preserve">Cognitive pre-test (new)</w:t>
      </w:r>
    </w:p>
    <w:p>
      <w:pPr>
        <w:spacing w:after="120"/>
      </w:pPr>
      <w:r>
        <w:t xml:space="preserve">Before launch, 8–10 cognitive interviews probe comprehension of the tolerability scale and, critically, whether respondents read “stricter than nuclear” as monotonic in risk (the Module 3 back-out depends on this). The existing 20-person timing pilot continues in parallel.</w:t>
      </w:r>
    </w:p>
    <w:p>
      <w:pPr>
        <w:pStyle w:val="Heading2"/>
      </w:pPr>
      <w:r>
        <w:t xml:space="preserve">Comprehension scoring</w:t>
      </w:r>
    </w:p>
    <w:p>
      <w:pPr>
        <w:pStyle w:val="ListParagraph"/>
        <w:numPr>
          <w:ilvl w:val="0"/>
          <w:numId w:val="3"/>
        </w:numPr>
        <w:spacing w:after="60"/>
      </w:pPr>
      <w:r>
        <w:t xml:space="preserve">Exclude failures of either attention check.</w:t>
      </w:r>
    </w:p>
    <w:p>
      <w:pPr>
        <w:pStyle w:val="ListParagraph"/>
        <w:numPr>
          <w:ilvl w:val="0"/>
          <w:numId w:val="3"/>
        </w:numPr>
        <w:spacing w:after="60"/>
      </w:pPr>
      <w:r>
        <w:t xml:space="preserve">Numerical consistency (item 7c): codes 2–4 = consistent; 1 and 5 flagged.</w:t>
      </w:r>
    </w:p>
    <w:p>
      <w:pPr>
        <w:pStyle w:val="ListParagraph"/>
        <w:numPr>
          <w:ilvl w:val="0"/>
          <w:numId w:val="3"/>
        </w:numPr>
        <w:spacing w:after="60"/>
      </w:pPr>
      <w:r>
        <w:t xml:space="preserve">Berlin Numeracy score retained as a moderator, not an exclusion.</w:t>
      </w:r>
    </w:p>
    <w:p>
      <w:pPr>
        <w:pStyle w:val="Heading2"/>
      </w:pPr>
      <w:r>
        <w:t xml:space="preserve">Primary analysis</w:t>
      </w:r>
    </w:p>
    <w:p>
      <w:pPr>
        <w:pStyle w:val="ListParagraph"/>
        <w:numPr>
          <w:ilvl w:val="0"/>
          <w:numId w:val="3"/>
        </w:numPr>
        <w:spacing w:after="60"/>
      </w:pPr>
      <w:r>
        <w:t xml:space="preserve">Goal 1 (status quo): proportion judging each developer/forecaster risk level Intolerable or Unacceptable, by source and overall.</w:t>
      </w:r>
    </w:p>
    <w:p>
      <w:pPr>
        <w:pStyle w:val="ListParagraph"/>
        <w:numPr>
          <w:ilvl w:val="0"/>
          <w:numId w:val="3"/>
        </w:numPr>
        <w:spacing w:after="60"/>
      </w:pPr>
      <w:r>
        <w:t xml:space="preserve">Goal 2 (expected standard): distribution of expected stringency relative to each comparator, plus the implied F–N band from the back-out.</w:t>
      </w:r>
    </w:p>
    <w:p>
      <w:pPr>
        <w:pStyle w:val="ListParagraph"/>
        <w:numPr>
          <w:ilvl w:val="0"/>
          <w:numId w:val="3"/>
        </w:numPr>
        <w:spacing w:after="60"/>
      </w:pPr>
      <w:r>
        <w:t xml:space="preserve">Median acceptable risk by harm class from Module 4, reported as validation of Goals 1–2 rather than as the headline.</w:t>
      </w:r>
    </w:p>
    <w:p>
      <w:pPr>
        <w:pStyle w:val="Heading2"/>
      </w:pPr>
      <w:r>
        <w:t xml:space="preserve">Pre-registered robustness checks</w:t>
      </w:r>
    </w:p>
    <w:p>
      <w:pPr>
        <w:pStyle w:val="ListParagraph"/>
        <w:numPr>
          <w:ilvl w:val="0"/>
          <w:numId w:val="3"/>
        </w:numPr>
        <w:spacing w:after="60"/>
      </w:pPr>
      <w:r>
        <w:t xml:space="preserve">Counter-message effect: shift in tolerance across Arms A/B/C.</w:t>
      </w:r>
    </w:p>
    <w:p>
      <w:pPr>
        <w:pStyle w:val="ListParagraph"/>
        <w:numPr>
          <w:ilvl w:val="0"/>
          <w:numId w:val="3"/>
        </w:numPr>
        <w:spacing w:after="60"/>
      </w:pPr>
      <w:r>
        <w:t xml:space="preserve">Numeracy moderation: primaries repeated within the top numeracy tercile.</w:t>
      </w:r>
    </w:p>
    <w:p>
      <w:pPr>
        <w:pStyle w:val="ListParagraph"/>
        <w:numPr>
          <w:ilvl w:val="0"/>
          <w:numId w:val="3"/>
        </w:numPr>
        <w:spacing w:after="60"/>
      </w:pPr>
      <w:r>
        <w:t xml:space="preserve">Scope-sensitivity diagnostic across the randomised probability/severity cells.</w:t>
      </w:r>
    </w:p>
    <w:p>
      <w:pPr>
        <w:pStyle w:val="ListParagraph"/>
        <w:numPr>
          <w:ilvl w:val="0"/>
          <w:numId w:val="3"/>
        </w:numPr>
        <w:spacing w:after="60"/>
      </w:pPr>
      <w:r>
        <w:t xml:space="preserve">Convergence across Modules 2, 3, and 4 (do the three modes agree?).</w:t>
      </w:r>
    </w:p>
    <w:p>
      <w:pPr>
        <w:pStyle w:val="Heading2"/>
      </w:pPr>
      <w:r>
        <w:t xml:space="preserve">Limitations (stated up front)</w:t>
      </w:r>
    </w:p>
    <w:p>
      <w:pPr>
        <w:spacing w:after="120"/>
      </w:pPr>
      <w:r>
        <w:t xml:space="preserve">Stated tolerances may be non-attitudes that respondents would not act on, and AI risk is not yet salient enough to drive behaviour (OD#6). We therefore lead with the robust gap between developers’ own stated risk and public tolerance, and report the counter-message sensitivity honestly rather than burying it.</w:t>
      </w:r>
    </w:p>
    <w:p>
      <w:pPr>
        <w:pStyle w:val="Heading1"/>
        <w:pageBreakBefore/>
      </w:pPr>
      <w:r>
        <w:t xml:space="preserve">6. Dumpster: considered but not asking</w:t>
      </w:r>
    </w:p>
    <w:p>
      <w:pPr>
        <w:spacing w:after="120"/>
      </w:pPr>
      <w:r>
        <w:t xml:space="preserve">Items we drafted or inherited and decided against, with the reason, so the decision is not relitigated and is recoverable if we change our minds.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Item</w:t>
            </w:r>
          </w:p>
        </w:tc>
        <w:tc>
          <w:tcPr>
            <w:tcW w:type="dxa" w:w="63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Why it’s in the dumpster</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Icon arrays for probabilities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Appear to bias judgements upward rather than improve accuracy. Kept on file in case a future methods study wants them.</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Societal-risk verbal anchors (“1 in 100 is the chance of a pandemic”)</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Confused Australian respondents in 2024/25; introduced more noise than intuition. Replaced by familiar-technology comparators (Module 3).</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Micromorts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Unsure they are sufficiently well validated or intuitive for a general US sample.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technologies carry residual risk” preamble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Primes acceptance and imports a “haggling over the last order of magnitude” frame that is wrong for AI (PB#8). Kept in methods rationale only.</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Off-the-shelf scales: AIAS-4, GAAIS, GRIPS, DOSPERT</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Measure general attitudes or trait risk propensity, not tolerance of specific AI risks; cannot inform F–N construction; a “DOSPERT-AI” is unvalidated and would balloon length.</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Risk–benefit catastrophe trade (“0.01–10% chance of global catastrophe but 60% chance of solving climate change”, AU v1)</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Superseded by the cleaner costed tradeoffs in Module 5; the compound framing was hard to interpret.</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Financial-loss F–N ladder (bankruptcies)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Held back to limit length; the death-based ladder is the priority. Revisit if room remains.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Direct “do you support SB 53 / the RAISE Act” items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Read as advocacy to good-faith actors; we ask the underlying values question instead and map to the statutes in analysis.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Explicit support-for-superintelligence-law item linked to a campaign site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Kept only as the neutrally worded Module 7d statement with randomised preamble; the campaign-branded version is dropped.</w:t>
            </w:r>
          </w:p>
        </w:tc>
      </w:tr>
    </w:tbl>
    <w:p>
      <w:pPr>
        <w:pStyle w:val="Heading1"/>
      </w:pPr>
      <w:r>
        <w:t xml:space="preserve">7. Provenance and archived materials</w:t>
      </w:r>
    </w:p>
    <w:p>
      <w:pPr>
        <w:pStyle w:val="ListParagraph"/>
        <w:numPr>
          <w:ilvl w:val="0"/>
          <w:numId w:val="3"/>
        </w:numPr>
        <w:spacing w:after="60"/>
      </w:pPr>
      <w:r>
        <w:t xml:space="preserve">Archived Round-1 draft with its 25 original comments: “[ARCHIVED 2025-11] MIT AIRI briefing - Survey - original 25 comments.docx” (2026 USA folder). Untouched.</w:t>
      </w:r>
    </w:p>
    <w:p>
      <w:pPr>
        <w:pStyle w:val="ListParagraph"/>
        <w:numPr>
          <w:ilvl w:val="0"/>
          <w:numId w:val="3"/>
        </w:numPr>
        <w:spacing w:after="60"/>
      </w:pPr>
      <w:r>
        <w:t xml:space="preserve">Most similar prior instrument: the Risk Tolerance section of the Australian SARA 2025 Working Draft.</w:t>
      </w:r>
    </w:p>
    <w:p>
      <w:pPr>
        <w:pStyle w:val="ListParagraph"/>
        <w:numPr>
          <w:ilvl w:val="0"/>
          <w:numId w:val="3"/>
        </w:numPr>
        <w:spacing w:after="60"/>
      </w:pPr>
      <w:r>
        <w:t xml:space="preserve">Added measures sourced from Benjamin Reid, “Additional Questions for SARA.docx.”</w:t>
      </w:r>
    </w:p>
    <w:p>
      <w:pPr>
        <w:pStyle w:val="ListParagraph"/>
        <w:numPr>
          <w:ilvl w:val="0"/>
          <w:numId w:val="3"/>
        </w:numPr>
        <w:spacing w:after="60"/>
      </w:pPr>
      <w:r>
        <w:t xml:space="preserve">Reviewer feedback: Peter Barnett and Oscar Delaney (Round 1, Dec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SARA USA — Protocol v2 (post Round-1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18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 USA Survey Protocol v2</dc:title>
  <dc:creator>Michael Noetel</dc:creator>
  <cp:lastModifiedBy>Un-named</cp:lastModifiedBy>
  <cp:revision>1</cp:revision>
  <dcterms:created xsi:type="dcterms:W3CDTF">2026-06-14T23:30:29.122Z</dcterms:created>
  <dcterms:modified xsi:type="dcterms:W3CDTF">2026-06-14T23:30:29.122Z</dcterms:modified>
</cp:coreProperties>
</file>

<file path=docProps/custom.xml><?xml version="1.0" encoding="utf-8"?>
<Properties xmlns="http://schemas.openxmlformats.org/officeDocument/2006/custom-properties" xmlns:vt="http://schemas.openxmlformats.org/officeDocument/2006/docPropsVTypes"/>
</file>