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9062" w:type="dxa"/>
        <w:tblCellMar>
          <w:left w:w="118" w:type="dxa"/>
        </w:tblCellMar>
        <w:tblLook w:val="04A0" w:firstRow="1" w:lastRow="0" w:firstColumn="1" w:lastColumn="0" w:noHBand="0" w:noVBand="1"/>
      </w:tblPr>
      <w:tblGrid>
        <w:gridCol w:w="9062"/>
      </w:tblGrid>
      <w:tr w:rsidR="00633FF7" w:rsidTr="00472074">
        <w:tc>
          <w:tcPr>
            <w:tcW w:w="9062" w:type="dxa"/>
            <w:tcBorders>
              <w:top w:val="nil"/>
              <w:left w:val="nil"/>
              <w:bottom w:val="nil"/>
              <w:right w:val="nil"/>
            </w:tcBorders>
            <w:shd w:val="clear" w:color="auto" w:fill="auto"/>
          </w:tcPr>
          <w:p w:rsidR="00633FF7" w:rsidRDefault="00633FF7" w:rsidP="00472074">
            <w:pPr>
              <w:jc w:val="center"/>
              <w:rPr>
                <w:rFonts w:ascii="Angsana New" w:hAnsi="Angsana New" w:cs="Angsana New"/>
                <w:sz w:val="32"/>
              </w:rPr>
            </w:pPr>
            <w:r>
              <w:rPr>
                <w:noProof/>
                <w:lang w:eastAsia="fr-FR"/>
              </w:rPr>
              <w:drawing>
                <wp:inline distT="0" distB="0" distL="0" distR="0" wp14:anchorId="1E05400A" wp14:editId="4A767C66">
                  <wp:extent cx="1905000" cy="1905000"/>
                  <wp:effectExtent l="0" t="0" r="0" b="0"/>
                  <wp:docPr id="1" name="Image 4"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Image associée"/>
                          <pic:cNvPicPr>
                            <a:picLocks noChangeAspect="1" noChangeArrowheads="1"/>
                          </pic:cNvPicPr>
                        </pic:nvPicPr>
                        <pic:blipFill>
                          <a:blip r:embed="rId5"/>
                          <a:stretch>
                            <a:fillRect/>
                          </a:stretch>
                        </pic:blipFill>
                        <pic:spPr bwMode="auto">
                          <a:xfrm>
                            <a:off x="0" y="0"/>
                            <a:ext cx="1905000" cy="1905000"/>
                          </a:xfrm>
                          <a:prstGeom prst="rect">
                            <a:avLst/>
                          </a:prstGeom>
                        </pic:spPr>
                      </pic:pic>
                    </a:graphicData>
                  </a:graphic>
                </wp:inline>
              </w:drawing>
            </w:r>
          </w:p>
          <w:p w:rsidR="00633FF7" w:rsidRDefault="00633FF7" w:rsidP="00472074">
            <w:pPr>
              <w:jc w:val="center"/>
              <w:rPr>
                <w:rFonts w:ascii="Angsana New" w:hAnsi="Angsana New" w:cs="Angsana New"/>
                <w:sz w:val="40"/>
              </w:rPr>
            </w:pPr>
            <w:r>
              <w:rPr>
                <w:rFonts w:ascii="Angsana New" w:hAnsi="Angsana New" w:cs="Angsana New"/>
                <w:b/>
                <w:sz w:val="40"/>
              </w:rPr>
              <w:t>M</w:t>
            </w:r>
            <w:r>
              <w:rPr>
                <w:rFonts w:ascii="Angsana New" w:hAnsi="Angsana New" w:cs="Angsana New"/>
                <w:sz w:val="40"/>
              </w:rPr>
              <w:t xml:space="preserve">inistère de la </w:t>
            </w:r>
            <w:r>
              <w:rPr>
                <w:rFonts w:ascii="Angsana New" w:hAnsi="Angsana New" w:cs="Angsana New"/>
                <w:b/>
                <w:sz w:val="40"/>
              </w:rPr>
              <w:t>F</w:t>
            </w:r>
            <w:r>
              <w:rPr>
                <w:rFonts w:ascii="Angsana New" w:hAnsi="Angsana New" w:cs="Angsana New"/>
                <w:sz w:val="40"/>
              </w:rPr>
              <w:t xml:space="preserve">onction </w:t>
            </w:r>
            <w:r>
              <w:rPr>
                <w:rFonts w:ascii="Angsana New" w:hAnsi="Angsana New" w:cs="Angsana New"/>
                <w:b/>
                <w:sz w:val="40"/>
              </w:rPr>
              <w:t>P</w:t>
            </w:r>
            <w:r>
              <w:rPr>
                <w:rFonts w:ascii="Angsana New" w:hAnsi="Angsana New" w:cs="Angsana New"/>
                <w:sz w:val="40"/>
              </w:rPr>
              <w:t xml:space="preserve">ublique, de la </w:t>
            </w:r>
            <w:r>
              <w:rPr>
                <w:rFonts w:ascii="Angsana New" w:hAnsi="Angsana New" w:cs="Angsana New"/>
                <w:b/>
                <w:sz w:val="40"/>
              </w:rPr>
              <w:t>R</w:t>
            </w:r>
            <w:r>
              <w:rPr>
                <w:rFonts w:ascii="Angsana New" w:hAnsi="Angsana New" w:cs="Angsana New"/>
                <w:sz w:val="40"/>
              </w:rPr>
              <w:t>éforme de l’</w:t>
            </w:r>
            <w:r>
              <w:rPr>
                <w:rFonts w:ascii="Angsana New" w:hAnsi="Angsana New" w:cs="Angsana New"/>
                <w:b/>
                <w:sz w:val="40"/>
              </w:rPr>
              <w:t>A</w:t>
            </w:r>
            <w:r>
              <w:rPr>
                <w:rFonts w:ascii="Angsana New" w:hAnsi="Angsana New" w:cs="Angsana New"/>
                <w:sz w:val="40"/>
              </w:rPr>
              <w:t xml:space="preserve">dministration, du </w:t>
            </w:r>
            <w:r>
              <w:rPr>
                <w:rFonts w:ascii="Angsana New" w:hAnsi="Angsana New" w:cs="Angsana New"/>
                <w:b/>
                <w:sz w:val="40"/>
              </w:rPr>
              <w:t>T</w:t>
            </w:r>
            <w:r>
              <w:rPr>
                <w:rFonts w:ascii="Angsana New" w:hAnsi="Angsana New" w:cs="Angsana New"/>
                <w:sz w:val="40"/>
              </w:rPr>
              <w:t>ravail, de l’</w:t>
            </w:r>
            <w:r>
              <w:rPr>
                <w:rFonts w:ascii="Angsana New" w:hAnsi="Angsana New" w:cs="Angsana New"/>
                <w:b/>
                <w:sz w:val="40"/>
              </w:rPr>
              <w:t>E</w:t>
            </w:r>
            <w:r>
              <w:rPr>
                <w:rFonts w:ascii="Angsana New" w:hAnsi="Angsana New" w:cs="Angsana New"/>
                <w:sz w:val="40"/>
              </w:rPr>
              <w:t xml:space="preserve">mploi et des </w:t>
            </w:r>
            <w:r>
              <w:rPr>
                <w:rFonts w:ascii="Angsana New" w:hAnsi="Angsana New" w:cs="Angsana New"/>
                <w:b/>
                <w:sz w:val="40"/>
              </w:rPr>
              <w:t>L</w:t>
            </w:r>
            <w:r>
              <w:rPr>
                <w:rFonts w:ascii="Angsana New" w:hAnsi="Angsana New" w:cs="Angsana New"/>
                <w:sz w:val="40"/>
              </w:rPr>
              <w:t xml:space="preserve">ois </w:t>
            </w:r>
            <w:r>
              <w:rPr>
                <w:rFonts w:ascii="Angsana New" w:hAnsi="Angsana New" w:cs="Angsana New"/>
                <w:b/>
                <w:sz w:val="40"/>
              </w:rPr>
              <w:t>S</w:t>
            </w:r>
            <w:r>
              <w:rPr>
                <w:rFonts w:ascii="Angsana New" w:hAnsi="Angsana New" w:cs="Angsana New"/>
                <w:sz w:val="40"/>
              </w:rPr>
              <w:t>ociales</w:t>
            </w:r>
          </w:p>
          <w:p w:rsidR="00633FF7" w:rsidRDefault="00633FF7" w:rsidP="00472074">
            <w:pPr>
              <w:jc w:val="center"/>
              <w:rPr>
                <w:rFonts w:ascii="Angsana New" w:hAnsi="Angsana New" w:cs="Angsana New"/>
                <w:sz w:val="40"/>
              </w:rPr>
            </w:pPr>
            <w:r>
              <w:rPr>
                <w:rFonts w:ascii="Angsana New" w:hAnsi="Angsana New" w:cs="Angsana New"/>
                <w:sz w:val="40"/>
              </w:rPr>
              <w:t>----------------------</w:t>
            </w:r>
          </w:p>
          <w:p w:rsidR="00633FF7" w:rsidRDefault="00633FF7" w:rsidP="00472074">
            <w:pPr>
              <w:jc w:val="center"/>
              <w:rPr>
                <w:rFonts w:ascii="Angsana New" w:hAnsi="Angsana New" w:cs="Angsana New"/>
                <w:sz w:val="40"/>
              </w:rPr>
            </w:pPr>
            <w:r>
              <w:rPr>
                <w:rFonts w:ascii="Angsana New" w:hAnsi="Angsana New" w:cs="Angsana New"/>
                <w:b/>
                <w:sz w:val="40"/>
              </w:rPr>
              <w:t>D</w:t>
            </w:r>
            <w:r>
              <w:rPr>
                <w:rFonts w:ascii="Angsana New" w:hAnsi="Angsana New" w:cs="Angsana New"/>
                <w:sz w:val="40"/>
              </w:rPr>
              <w:t xml:space="preserve">irection </w:t>
            </w:r>
            <w:r>
              <w:rPr>
                <w:rFonts w:ascii="Angsana New" w:hAnsi="Angsana New" w:cs="Angsana New"/>
                <w:b/>
                <w:sz w:val="40"/>
              </w:rPr>
              <w:t>G</w:t>
            </w:r>
            <w:r>
              <w:rPr>
                <w:rFonts w:ascii="Angsana New" w:hAnsi="Angsana New" w:cs="Angsana New"/>
                <w:sz w:val="40"/>
              </w:rPr>
              <w:t xml:space="preserve">énérale de la </w:t>
            </w:r>
            <w:r>
              <w:rPr>
                <w:rFonts w:ascii="Angsana New" w:hAnsi="Angsana New" w:cs="Angsana New"/>
                <w:b/>
                <w:sz w:val="40"/>
              </w:rPr>
              <w:t>P</w:t>
            </w:r>
            <w:r>
              <w:rPr>
                <w:rFonts w:ascii="Angsana New" w:hAnsi="Angsana New" w:cs="Angsana New"/>
                <w:sz w:val="40"/>
              </w:rPr>
              <w:t>romotion de l’</w:t>
            </w:r>
            <w:r>
              <w:rPr>
                <w:rFonts w:ascii="Angsana New" w:hAnsi="Angsana New" w:cs="Angsana New"/>
                <w:b/>
                <w:sz w:val="40"/>
              </w:rPr>
              <w:t>E</w:t>
            </w:r>
            <w:r>
              <w:rPr>
                <w:rFonts w:ascii="Angsana New" w:hAnsi="Angsana New" w:cs="Angsana New"/>
                <w:sz w:val="40"/>
              </w:rPr>
              <w:t>mploi</w:t>
            </w:r>
          </w:p>
          <w:p w:rsidR="00633FF7" w:rsidRDefault="00633FF7" w:rsidP="00472074">
            <w:pPr>
              <w:jc w:val="center"/>
              <w:rPr>
                <w:rFonts w:ascii="Angsana New" w:hAnsi="Angsana New" w:cs="Angsana New"/>
                <w:sz w:val="40"/>
              </w:rPr>
            </w:pPr>
            <w:r>
              <w:rPr>
                <w:rFonts w:ascii="Angsana New" w:hAnsi="Angsana New" w:cs="Angsana New"/>
                <w:sz w:val="40"/>
              </w:rPr>
              <w:t>DGPE</w:t>
            </w:r>
          </w:p>
          <w:p w:rsidR="00633FF7" w:rsidRDefault="00633FF7" w:rsidP="00472074">
            <w:pPr>
              <w:jc w:val="center"/>
              <w:rPr>
                <w:rFonts w:ascii="Angsana New" w:hAnsi="Angsana New" w:cs="Angsana New"/>
                <w:sz w:val="32"/>
              </w:rPr>
            </w:pPr>
          </w:p>
        </w:tc>
      </w:tr>
    </w:tbl>
    <w:p w:rsidR="00633FF7" w:rsidRDefault="00633FF7" w:rsidP="00633FF7">
      <w:pPr>
        <w:jc w:val="center"/>
        <w:rPr>
          <w:rFonts w:ascii="Angsana New" w:hAnsi="Angsana New" w:cs="Angsana New"/>
          <w:sz w:val="40"/>
        </w:rPr>
      </w:pPr>
      <w:r>
        <w:rPr>
          <w:rFonts w:ascii="Angsana New" w:hAnsi="Angsana New" w:cs="Angsana New"/>
          <w:sz w:val="40"/>
        </w:rPr>
        <w:t>TERMES DE REFERENCE</w:t>
      </w:r>
    </w:p>
    <w:p w:rsidR="00633FF7" w:rsidRDefault="00633FF7" w:rsidP="00633FF7">
      <w:pPr>
        <w:jc w:val="center"/>
      </w:pPr>
      <w:r>
        <w:rPr>
          <w:rFonts w:ascii="Angsana New" w:hAnsi="Angsana New" w:cs="Angsana New"/>
          <w:b/>
          <w:sz w:val="40"/>
        </w:rPr>
        <w:t>Mise en place d'un logiciel de gestion des petits métiers urbains informels et des bureaux de placements privés non agréés par l’État</w:t>
      </w:r>
    </w:p>
    <w:p w:rsidR="00633FF7" w:rsidRDefault="00633FF7" w:rsidP="00633FF7">
      <w:pPr>
        <w:jc w:val="center"/>
        <w:rPr>
          <w:rFonts w:ascii="Angsana New" w:hAnsi="Angsana New" w:cs="Angsana New"/>
          <w:b/>
          <w:sz w:val="40"/>
        </w:rPr>
      </w:pPr>
    </w:p>
    <w:p w:rsidR="00633FF7" w:rsidRDefault="00633FF7" w:rsidP="00633FF7">
      <w:pPr>
        <w:pStyle w:val="Paragraphedeliste"/>
        <w:numPr>
          <w:ilvl w:val="0"/>
          <w:numId w:val="1"/>
        </w:numPr>
        <w:rPr>
          <w:rFonts w:ascii="Angsana New" w:hAnsi="Angsana New" w:cs="Angsana New"/>
          <w:b/>
          <w:sz w:val="32"/>
        </w:rPr>
      </w:pPr>
      <w:r>
        <w:rPr>
          <w:rFonts w:ascii="Angsana New" w:hAnsi="Angsana New" w:cs="Angsana New"/>
          <w:b/>
          <w:sz w:val="32"/>
        </w:rPr>
        <w:t>Contexte de la mission</w:t>
      </w:r>
    </w:p>
    <w:p w:rsidR="00633FF7" w:rsidRDefault="00633FF7" w:rsidP="00633FF7">
      <w:pPr>
        <w:jc w:val="both"/>
      </w:pPr>
      <w:r>
        <w:rPr>
          <w:rFonts w:ascii="Angsana New" w:hAnsi="Angsana New" w:cs="Angsana New"/>
          <w:sz w:val="32"/>
        </w:rPr>
        <w:tab/>
        <w:t>Le marché du travail est dominé par le secteur informel composé en grande partie d’entreprises de petites et moyennes envergures. Dans le monde urbain, et surtout dans la capitale de Madagascar, ce secteur affiche actuellement un développement record.</w:t>
      </w:r>
    </w:p>
    <w:p w:rsidR="00633FF7" w:rsidRDefault="00633FF7" w:rsidP="00633FF7">
      <w:pPr>
        <w:jc w:val="both"/>
      </w:pPr>
      <w:r>
        <w:rPr>
          <w:rFonts w:ascii="Angsana New" w:hAnsi="Angsana New" w:cs="Angsana New"/>
          <w:sz w:val="32"/>
        </w:rPr>
        <w:tab/>
        <w:t>Les données et les chiffres dont la DGPE dispose pour ces métiers sont néanmoins insuffisants et mal structurés, rendant impossible l’élaboration d’un plan de développement efficace du marché du travail dans ce secteur.</w:t>
      </w:r>
    </w:p>
    <w:p w:rsidR="00633FF7" w:rsidRDefault="00633FF7" w:rsidP="00633FF7">
      <w:pPr>
        <w:jc w:val="both"/>
      </w:pPr>
      <w:r>
        <w:rPr>
          <w:rFonts w:ascii="Angsana New" w:hAnsi="Angsana New" w:cs="Angsana New"/>
          <w:sz w:val="32"/>
        </w:rPr>
        <w:tab/>
      </w:r>
      <w:r w:rsidR="00307F6D">
        <w:rPr>
          <w:rFonts w:ascii="Angsana New" w:hAnsi="Angsana New" w:cs="Angsana New"/>
          <w:sz w:val="32"/>
        </w:rPr>
        <w:t>D’un autre côté, l</w:t>
      </w:r>
      <w:r>
        <w:rPr>
          <w:rFonts w:ascii="Angsana New" w:hAnsi="Angsana New" w:cs="Angsana New"/>
          <w:sz w:val="32"/>
        </w:rPr>
        <w:t>es offres et demandes d’emploi pour ce secteur se font</w:t>
      </w:r>
      <w:r w:rsidR="00307F6D">
        <w:rPr>
          <w:rFonts w:ascii="Angsana New" w:hAnsi="Angsana New" w:cs="Angsana New"/>
          <w:sz w:val="32"/>
        </w:rPr>
        <w:t xml:space="preserve"> la plupart du temps</w:t>
      </w:r>
      <w:r>
        <w:rPr>
          <w:rFonts w:ascii="Angsana New" w:hAnsi="Angsana New" w:cs="Angsana New"/>
          <w:sz w:val="32"/>
        </w:rPr>
        <w:t xml:space="preserve"> par l’intermédiaire de bureaux de placement qui ne sont pas plus formels que les services qu’ils offrent.</w:t>
      </w:r>
    </w:p>
    <w:p w:rsidR="00633FF7" w:rsidRDefault="00633FF7" w:rsidP="00633FF7">
      <w:pPr>
        <w:jc w:val="both"/>
      </w:pPr>
      <w:r>
        <w:rPr>
          <w:rFonts w:ascii="Angsana New" w:hAnsi="Angsana New" w:cs="Angsana New"/>
          <w:sz w:val="32"/>
        </w:rPr>
        <w:lastRenderedPageBreak/>
        <w:tab/>
      </w:r>
      <w:r w:rsidR="00307F6D">
        <w:rPr>
          <w:rFonts w:ascii="Angsana New" w:hAnsi="Angsana New" w:cs="Angsana New"/>
          <w:sz w:val="32"/>
        </w:rPr>
        <w:t>Une</w:t>
      </w:r>
      <w:r>
        <w:rPr>
          <w:rFonts w:ascii="Angsana New" w:hAnsi="Angsana New" w:cs="Angsana New"/>
          <w:sz w:val="32"/>
        </w:rPr>
        <w:t xml:space="preserve"> des missions que la DGPE s’est fixée est de réduire le taux d’informalité des activités professionnelles urbains. Elle se doit d’inciter les personnes œuvrant dans ce secteur de formaliser leurs activités dans les cadres légales du travail actuellement en vigueur dans le pays.</w:t>
      </w:r>
    </w:p>
    <w:p w:rsidR="00633FF7" w:rsidRDefault="00633FF7" w:rsidP="00633FF7">
      <w:pPr>
        <w:jc w:val="both"/>
        <w:rPr>
          <w:rFonts w:ascii="Angsana New" w:hAnsi="Angsana New" w:cs="Angsana New"/>
          <w:sz w:val="32"/>
        </w:rPr>
      </w:pPr>
    </w:p>
    <w:p w:rsidR="00633FF7" w:rsidRDefault="00633FF7" w:rsidP="00633FF7">
      <w:pPr>
        <w:pStyle w:val="Paragraphedeliste"/>
        <w:numPr>
          <w:ilvl w:val="0"/>
          <w:numId w:val="1"/>
        </w:numPr>
      </w:pPr>
      <w:r>
        <w:rPr>
          <w:rFonts w:ascii="Angsana New" w:hAnsi="Angsana New" w:cs="Angsana New"/>
          <w:b/>
          <w:sz w:val="32"/>
        </w:rPr>
        <w:t>Objectifs</w:t>
      </w:r>
    </w:p>
    <w:p w:rsidR="00633FF7" w:rsidRDefault="00633FF7" w:rsidP="00633FF7">
      <w:pPr>
        <w:pStyle w:val="Paragraphedeliste"/>
        <w:numPr>
          <w:ilvl w:val="1"/>
          <w:numId w:val="1"/>
        </w:numPr>
        <w:rPr>
          <w:rFonts w:ascii="Angsana New" w:hAnsi="Angsana New" w:cs="Angsana New"/>
          <w:sz w:val="32"/>
        </w:rPr>
      </w:pPr>
      <w:r>
        <w:rPr>
          <w:rFonts w:ascii="Angsana New" w:hAnsi="Angsana New" w:cs="Angsana New"/>
          <w:sz w:val="32"/>
        </w:rPr>
        <w:t>Objectifs globaux du site</w:t>
      </w:r>
    </w:p>
    <w:p w:rsidR="00633FF7" w:rsidRDefault="00633FF7" w:rsidP="00633FF7">
      <w:pPr>
        <w:ind w:firstLine="708"/>
        <w:jc w:val="both"/>
      </w:pPr>
      <w:r>
        <w:rPr>
          <w:rFonts w:ascii="Angsana New" w:hAnsi="Angsana New" w:cs="Angsana New"/>
          <w:sz w:val="32"/>
        </w:rPr>
        <w:t>Mettre en œuvre une application web qui sera utilisée pour manipuler une base de données centralisée des petits métiers informels et des bureaux de placement privés non agrées.</w:t>
      </w:r>
    </w:p>
    <w:p w:rsidR="00633FF7" w:rsidRDefault="00633FF7" w:rsidP="00633FF7">
      <w:pPr>
        <w:ind w:firstLine="708"/>
        <w:jc w:val="both"/>
      </w:pPr>
      <w:r>
        <w:rPr>
          <w:rFonts w:ascii="Angsana New" w:hAnsi="Angsana New" w:cs="Angsana New"/>
          <w:sz w:val="32"/>
        </w:rPr>
        <w:t>Avoir une base de données organisée par type de métier, par localisation des activités et des bureaux de placement, afin de faciliter les recherches d’informations et de liaison entre les différents acteurs.</w:t>
      </w:r>
    </w:p>
    <w:p w:rsidR="00633FF7" w:rsidRDefault="00633FF7" w:rsidP="00633FF7">
      <w:pPr>
        <w:ind w:firstLine="708"/>
        <w:jc w:val="both"/>
      </w:pPr>
      <w:r>
        <w:rPr>
          <w:rFonts w:ascii="Angsana New" w:hAnsi="Angsana New" w:cs="Angsana New"/>
          <w:sz w:val="32"/>
        </w:rPr>
        <w:t>Sortir des statistiques paramétrables à tout instant pour l’utilisation par les différentes branches de la DGPE.</w:t>
      </w:r>
    </w:p>
    <w:p w:rsidR="00633FF7" w:rsidRDefault="00633FF7" w:rsidP="00633FF7">
      <w:pPr>
        <w:pStyle w:val="Paragraphedeliste"/>
        <w:numPr>
          <w:ilvl w:val="1"/>
          <w:numId w:val="1"/>
        </w:numPr>
        <w:rPr>
          <w:rFonts w:ascii="Angsana New" w:hAnsi="Angsana New" w:cs="Angsana New"/>
          <w:sz w:val="32"/>
        </w:rPr>
      </w:pPr>
      <w:r>
        <w:rPr>
          <w:rFonts w:ascii="Angsana New" w:hAnsi="Angsana New" w:cs="Angsana New"/>
          <w:sz w:val="32"/>
        </w:rPr>
        <w:t>Résultats attendus</w:t>
      </w:r>
    </w:p>
    <w:p w:rsidR="00633FF7" w:rsidRDefault="00633FF7" w:rsidP="00633FF7">
      <w:pPr>
        <w:pStyle w:val="Paragraphedeliste"/>
        <w:numPr>
          <w:ilvl w:val="0"/>
          <w:numId w:val="2"/>
        </w:numPr>
        <w:ind w:left="1134"/>
        <w:jc w:val="both"/>
      </w:pPr>
      <w:r>
        <w:rPr>
          <w:rFonts w:ascii="Angsana New" w:hAnsi="Angsana New" w:cs="Angsana New"/>
          <w:sz w:val="32"/>
        </w:rPr>
        <w:t xml:space="preserve">L’application sera disponible à l’adresse </w:t>
      </w:r>
      <w:hyperlink r:id="rId6">
        <w:r>
          <w:rPr>
            <w:rStyle w:val="InternetLink"/>
            <w:rFonts w:ascii="Angsana New" w:hAnsi="Angsana New" w:cs="Angsana New"/>
            <w:sz w:val="32"/>
          </w:rPr>
          <w:t>https://petitmetiers.dgpe.mg</w:t>
        </w:r>
      </w:hyperlink>
      <w:r>
        <w:rPr>
          <w:rFonts w:ascii="Angsana New" w:hAnsi="Angsana New" w:cs="Angsana New"/>
          <w:sz w:val="32"/>
        </w:rPr>
        <w:t>. Elle n’est accessible que par les personnes habilitées chez la DGPE.</w:t>
      </w:r>
    </w:p>
    <w:p w:rsidR="00633FF7" w:rsidRDefault="00633FF7" w:rsidP="00633FF7">
      <w:pPr>
        <w:pStyle w:val="Paragraphedeliste"/>
        <w:numPr>
          <w:ilvl w:val="0"/>
          <w:numId w:val="2"/>
        </w:numPr>
        <w:ind w:left="1134"/>
        <w:jc w:val="both"/>
      </w:pPr>
      <w:r>
        <w:rPr>
          <w:rFonts w:ascii="Angsana New" w:hAnsi="Angsana New" w:cs="Angsana New"/>
          <w:sz w:val="32"/>
        </w:rPr>
        <w:t>L’application doit être disponible en malagasy et en français.</w:t>
      </w:r>
    </w:p>
    <w:p w:rsidR="00633FF7" w:rsidRDefault="00633FF7" w:rsidP="00633FF7">
      <w:pPr>
        <w:pStyle w:val="Paragraphedeliste"/>
        <w:numPr>
          <w:ilvl w:val="0"/>
          <w:numId w:val="2"/>
        </w:numPr>
        <w:ind w:left="1134"/>
        <w:jc w:val="both"/>
      </w:pPr>
      <w:r>
        <w:rPr>
          <w:rFonts w:ascii="Angsana New" w:hAnsi="Angsana New" w:cs="Angsana New"/>
          <w:sz w:val="32"/>
        </w:rPr>
        <w:t>Le design doit être impeccable, la structure du site doit être la plus intuitive possible pour simplifier les recherches.</w:t>
      </w:r>
    </w:p>
    <w:p w:rsidR="00633FF7" w:rsidRPr="00FD3B23" w:rsidRDefault="00633FF7" w:rsidP="00633FF7">
      <w:pPr>
        <w:pStyle w:val="Paragraphedeliste"/>
        <w:numPr>
          <w:ilvl w:val="0"/>
          <w:numId w:val="2"/>
        </w:numPr>
        <w:ind w:left="1134"/>
        <w:jc w:val="both"/>
      </w:pPr>
      <w:r>
        <w:rPr>
          <w:rFonts w:ascii="Angsana New" w:hAnsi="Angsana New" w:cs="Angsana New"/>
          <w:sz w:val="32"/>
        </w:rPr>
        <w:t>Le site devra être capable de générer un tableau de bord avec des rapports sur le nombre de petits métiers recensés, le nombre de bureaux de placement, le nombre de petits métiers convertis en métiers formels.</w:t>
      </w:r>
    </w:p>
    <w:p w:rsidR="00633FF7" w:rsidRDefault="00633FF7" w:rsidP="00633FF7">
      <w:pPr>
        <w:pStyle w:val="Paragraphedeliste"/>
        <w:numPr>
          <w:ilvl w:val="0"/>
          <w:numId w:val="2"/>
        </w:numPr>
        <w:ind w:left="1134"/>
        <w:jc w:val="both"/>
      </w:pPr>
      <w:r>
        <w:rPr>
          <w:rFonts w:ascii="Angsana New" w:hAnsi="Angsana New" w:cs="Angsana New"/>
          <w:sz w:val="32"/>
        </w:rPr>
        <w:t xml:space="preserve">L’application doit être capable de mettre l’emplacement de chaque société sur Google </w:t>
      </w:r>
      <w:bookmarkStart w:id="0" w:name="_GoBack"/>
      <w:bookmarkEnd w:id="0"/>
      <w:proofErr w:type="spellStart"/>
      <w:r>
        <w:rPr>
          <w:rFonts w:ascii="Angsana New" w:hAnsi="Angsana New" w:cs="Angsana New"/>
          <w:sz w:val="32"/>
        </w:rPr>
        <w:t>Map</w:t>
      </w:r>
      <w:proofErr w:type="spellEnd"/>
      <w:r>
        <w:rPr>
          <w:rFonts w:ascii="Angsana New" w:hAnsi="Angsana New" w:cs="Angsana New"/>
          <w:sz w:val="32"/>
        </w:rPr>
        <w:t>.</w:t>
      </w:r>
    </w:p>
    <w:p w:rsidR="00633FF7" w:rsidRDefault="00633FF7" w:rsidP="00633FF7">
      <w:pPr>
        <w:pStyle w:val="Paragraphedeliste"/>
        <w:numPr>
          <w:ilvl w:val="1"/>
          <w:numId w:val="1"/>
        </w:numPr>
        <w:rPr>
          <w:rFonts w:ascii="Angsana New" w:hAnsi="Angsana New" w:cs="Angsana New"/>
          <w:sz w:val="32"/>
        </w:rPr>
      </w:pPr>
      <w:r>
        <w:rPr>
          <w:rFonts w:ascii="Angsana New" w:hAnsi="Angsana New" w:cs="Angsana New"/>
          <w:sz w:val="32"/>
        </w:rPr>
        <w:t>Livrables</w:t>
      </w:r>
    </w:p>
    <w:p w:rsidR="00633FF7" w:rsidRDefault="00633FF7" w:rsidP="00633FF7">
      <w:pPr>
        <w:rPr>
          <w:rFonts w:ascii="Angsana New" w:hAnsi="Angsana New" w:cs="Angsana New"/>
          <w:sz w:val="32"/>
        </w:rPr>
      </w:pPr>
      <w:r>
        <w:rPr>
          <w:rFonts w:ascii="Angsana New" w:hAnsi="Angsana New" w:cs="Angsana New"/>
          <w:sz w:val="32"/>
        </w:rPr>
        <w:t>La DGPE attend les résultats ci-dessous de la présente prestation :</w:t>
      </w:r>
    </w:p>
    <w:p w:rsidR="00633FF7" w:rsidRDefault="00633FF7" w:rsidP="00633FF7">
      <w:pPr>
        <w:pStyle w:val="Paragraphedeliste"/>
        <w:numPr>
          <w:ilvl w:val="0"/>
          <w:numId w:val="3"/>
        </w:numPr>
        <w:ind w:left="1134"/>
        <w:jc w:val="both"/>
      </w:pPr>
      <w:r>
        <w:rPr>
          <w:rFonts w:ascii="Angsana New" w:hAnsi="Angsana New" w:cs="Angsana New"/>
          <w:sz w:val="32"/>
        </w:rPr>
        <w:t>L’application et la base de données sont installées et mises en ligne une fois les fonctionnalités validées avec les responsables du projet à la DGPE</w:t>
      </w:r>
    </w:p>
    <w:p w:rsidR="00633FF7" w:rsidRDefault="00633FF7" w:rsidP="00633FF7">
      <w:pPr>
        <w:pStyle w:val="Paragraphedeliste"/>
        <w:numPr>
          <w:ilvl w:val="0"/>
          <w:numId w:val="3"/>
        </w:numPr>
        <w:ind w:left="1134"/>
        <w:jc w:val="both"/>
        <w:rPr>
          <w:rFonts w:ascii="Angsana New" w:hAnsi="Angsana New" w:cs="Angsana New"/>
          <w:sz w:val="32"/>
        </w:rPr>
      </w:pPr>
      <w:r>
        <w:rPr>
          <w:rFonts w:ascii="Angsana New" w:hAnsi="Angsana New" w:cs="Angsana New"/>
          <w:sz w:val="32"/>
        </w:rPr>
        <w:lastRenderedPageBreak/>
        <w:t>Une sauvegarde journalière doit être mise en place pour la base de données et l’ensemble des composants du site. Les sauvegardes seront supprimées au bout d’un mois.</w:t>
      </w:r>
    </w:p>
    <w:p w:rsidR="00633FF7" w:rsidRDefault="00633FF7" w:rsidP="00633FF7">
      <w:pPr>
        <w:pStyle w:val="Paragraphedeliste"/>
        <w:numPr>
          <w:ilvl w:val="0"/>
          <w:numId w:val="3"/>
        </w:numPr>
        <w:ind w:left="1134"/>
        <w:jc w:val="both"/>
      </w:pPr>
      <w:r>
        <w:rPr>
          <w:rFonts w:ascii="Angsana New" w:hAnsi="Angsana New" w:cs="Angsana New"/>
          <w:sz w:val="32"/>
        </w:rPr>
        <w:t>Le prestataire devra former au moins un responsable de la DGPE aux fonctionnalités du site.</w:t>
      </w:r>
    </w:p>
    <w:p w:rsidR="00633FF7" w:rsidRDefault="00633FF7" w:rsidP="00633FF7">
      <w:pPr>
        <w:pStyle w:val="Paragraphedeliste"/>
        <w:numPr>
          <w:ilvl w:val="0"/>
          <w:numId w:val="3"/>
        </w:numPr>
        <w:ind w:left="1134"/>
        <w:jc w:val="both"/>
      </w:pPr>
      <w:r>
        <w:rPr>
          <w:rFonts w:ascii="Angsana New" w:hAnsi="Angsana New" w:cs="Angsana New"/>
          <w:sz w:val="32"/>
        </w:rPr>
        <w:t>Un document décrivant les manuels d’utilisation avec des illustrations graphiques sera exigé.</w:t>
      </w:r>
    </w:p>
    <w:p w:rsidR="00633FF7" w:rsidRDefault="00633FF7" w:rsidP="00633FF7">
      <w:pPr>
        <w:pStyle w:val="Paragraphedeliste"/>
        <w:numPr>
          <w:ilvl w:val="0"/>
          <w:numId w:val="3"/>
        </w:numPr>
        <w:ind w:left="1134"/>
        <w:jc w:val="both"/>
      </w:pPr>
      <w:r>
        <w:rPr>
          <w:rFonts w:ascii="Angsana New" w:hAnsi="Angsana New" w:cs="Angsana New"/>
          <w:sz w:val="32"/>
        </w:rPr>
        <w:t>L’application devra passer des tests de sécurité, en vue de détecter toute faille, avant d’être mis en ligne.</w:t>
      </w:r>
    </w:p>
    <w:p w:rsidR="00633FF7" w:rsidRDefault="00633FF7" w:rsidP="00633FF7">
      <w:pPr>
        <w:pStyle w:val="Paragraphedeliste"/>
        <w:jc w:val="both"/>
        <w:rPr>
          <w:rFonts w:ascii="Angsana New" w:hAnsi="Angsana New" w:cs="Angsana New"/>
          <w:sz w:val="32"/>
        </w:rPr>
      </w:pPr>
    </w:p>
    <w:p w:rsidR="00633FF7" w:rsidRDefault="00633FF7" w:rsidP="00633FF7">
      <w:pPr>
        <w:pStyle w:val="Paragraphedeliste"/>
        <w:numPr>
          <w:ilvl w:val="0"/>
          <w:numId w:val="1"/>
        </w:numPr>
        <w:rPr>
          <w:rFonts w:ascii="Angsana New" w:hAnsi="Angsana New" w:cs="Angsana New"/>
          <w:b/>
          <w:sz w:val="32"/>
        </w:rPr>
      </w:pPr>
      <w:r>
        <w:rPr>
          <w:rFonts w:ascii="Angsana New" w:hAnsi="Angsana New" w:cs="Angsana New"/>
          <w:b/>
          <w:sz w:val="32"/>
        </w:rPr>
        <w:t>Méthodologie d’intervention</w:t>
      </w:r>
    </w:p>
    <w:p w:rsidR="00633FF7" w:rsidRDefault="00633FF7" w:rsidP="00633FF7">
      <w:pPr>
        <w:jc w:val="both"/>
      </w:pPr>
      <w:r>
        <w:rPr>
          <w:rFonts w:ascii="Angsana New" w:hAnsi="Angsana New" w:cs="Angsana New"/>
          <w:sz w:val="32"/>
        </w:rPr>
        <w:t>La méthodologie pour la mise en place de l’application et de la base de données se divise en 3 phases :</w:t>
      </w:r>
    </w:p>
    <w:p w:rsidR="00633FF7" w:rsidRDefault="00633FF7" w:rsidP="00633FF7">
      <w:pPr>
        <w:pStyle w:val="Paragraphedeliste"/>
        <w:numPr>
          <w:ilvl w:val="0"/>
          <w:numId w:val="4"/>
        </w:numPr>
        <w:ind w:left="1134"/>
        <w:jc w:val="both"/>
      </w:pPr>
      <w:r>
        <w:rPr>
          <w:rFonts w:ascii="Angsana New" w:hAnsi="Angsana New" w:cs="Angsana New"/>
          <w:sz w:val="32"/>
        </w:rPr>
        <w:t>Phase préparatoire, récolte des informations nécessaires à la réalisation de l’application et de la base de données, qui doit être faite avec un responsable de la DGPE et le prestataire sélectionné.</w:t>
      </w:r>
    </w:p>
    <w:p w:rsidR="00633FF7" w:rsidRDefault="00633FF7" w:rsidP="00633FF7">
      <w:pPr>
        <w:pStyle w:val="Paragraphedeliste"/>
        <w:numPr>
          <w:ilvl w:val="0"/>
          <w:numId w:val="4"/>
        </w:numPr>
        <w:ind w:left="1134"/>
        <w:jc w:val="both"/>
        <w:rPr>
          <w:rFonts w:ascii="Angsana New" w:hAnsi="Angsana New" w:cs="Angsana New"/>
          <w:sz w:val="32"/>
        </w:rPr>
      </w:pPr>
      <w:r>
        <w:rPr>
          <w:rFonts w:ascii="Angsana New" w:hAnsi="Angsana New" w:cs="Angsana New"/>
          <w:sz w:val="32"/>
        </w:rPr>
        <w:t>Phase de développement de l’application par le prestataire.</w:t>
      </w:r>
    </w:p>
    <w:p w:rsidR="00633FF7" w:rsidRDefault="00633FF7" w:rsidP="00633FF7">
      <w:pPr>
        <w:pStyle w:val="Paragraphedeliste"/>
        <w:numPr>
          <w:ilvl w:val="0"/>
          <w:numId w:val="4"/>
        </w:numPr>
        <w:ind w:left="1134"/>
        <w:jc w:val="both"/>
      </w:pPr>
      <w:r>
        <w:rPr>
          <w:rFonts w:ascii="Angsana New" w:hAnsi="Angsana New" w:cs="Angsana New"/>
          <w:sz w:val="32"/>
        </w:rPr>
        <w:t>Phase de livraison, rapport sur un test de sécurité, test de fonctionnalités, formations avec support d’un responsable de la DGPE, mise en ligne du site.</w:t>
      </w:r>
    </w:p>
    <w:p w:rsidR="00633FF7" w:rsidRDefault="00633FF7" w:rsidP="00633FF7">
      <w:pPr>
        <w:pStyle w:val="Paragraphedeliste"/>
        <w:jc w:val="both"/>
        <w:rPr>
          <w:rFonts w:ascii="Angsana New" w:hAnsi="Angsana New" w:cs="Angsana New"/>
          <w:sz w:val="32"/>
        </w:rPr>
      </w:pPr>
    </w:p>
    <w:p w:rsidR="00633FF7" w:rsidRDefault="00633FF7" w:rsidP="00633FF7">
      <w:pPr>
        <w:pStyle w:val="Paragraphedeliste"/>
        <w:numPr>
          <w:ilvl w:val="1"/>
          <w:numId w:val="1"/>
        </w:numPr>
        <w:rPr>
          <w:rFonts w:ascii="Angsana New" w:hAnsi="Angsana New" w:cs="Angsana New"/>
          <w:sz w:val="32"/>
        </w:rPr>
      </w:pPr>
      <w:r>
        <w:rPr>
          <w:rFonts w:ascii="Angsana New" w:hAnsi="Angsana New" w:cs="Angsana New"/>
          <w:sz w:val="32"/>
        </w:rPr>
        <w:t>Phase préparatoire</w:t>
      </w:r>
    </w:p>
    <w:p w:rsidR="00633FF7" w:rsidRDefault="00633FF7" w:rsidP="00633FF7">
      <w:pPr>
        <w:ind w:firstLine="708"/>
        <w:jc w:val="both"/>
      </w:pPr>
      <w:r>
        <w:rPr>
          <w:rFonts w:ascii="Angsana New" w:hAnsi="Angsana New" w:cs="Angsana New"/>
          <w:sz w:val="32"/>
        </w:rPr>
        <w:t>Cette phase sera consacrée à l’analyse des besoins, à l’étude de l’existant et des améliorations à faire entre l’équipe de la DGPE et le prestataire.</w:t>
      </w:r>
    </w:p>
    <w:p w:rsidR="00633FF7" w:rsidRDefault="00633FF7" w:rsidP="00633FF7">
      <w:pPr>
        <w:ind w:firstLine="708"/>
        <w:rPr>
          <w:rFonts w:ascii="Angsana New" w:hAnsi="Angsana New" w:cs="Angsana New"/>
          <w:sz w:val="32"/>
        </w:rPr>
      </w:pPr>
      <w:r>
        <w:rPr>
          <w:rFonts w:ascii="Angsana New" w:hAnsi="Angsana New" w:cs="Angsana New"/>
          <w:sz w:val="32"/>
        </w:rPr>
        <w:t>La charte graphique sera également discutée au cours de cette phase (couleurs, images, police de caractère, …).</w:t>
      </w:r>
    </w:p>
    <w:p w:rsidR="00633FF7" w:rsidRDefault="00633FF7" w:rsidP="00633FF7">
      <w:pPr>
        <w:ind w:firstLine="708"/>
      </w:pPr>
      <w:r>
        <w:rPr>
          <w:rFonts w:ascii="Angsana New" w:hAnsi="Angsana New" w:cs="Angsana New"/>
          <w:sz w:val="32"/>
        </w:rPr>
        <w:t>Cette phase ne doit pas excéder 3 jours.</w:t>
      </w:r>
    </w:p>
    <w:p w:rsidR="00633FF7" w:rsidRDefault="00633FF7" w:rsidP="00633FF7">
      <w:pPr>
        <w:rPr>
          <w:rFonts w:ascii="Angsana New" w:hAnsi="Angsana New" w:cs="Angsana New"/>
          <w:sz w:val="32"/>
        </w:rPr>
      </w:pPr>
    </w:p>
    <w:p w:rsidR="00633FF7" w:rsidRDefault="00633FF7" w:rsidP="00633FF7">
      <w:pPr>
        <w:pStyle w:val="Paragraphedeliste"/>
        <w:numPr>
          <w:ilvl w:val="1"/>
          <w:numId w:val="1"/>
        </w:numPr>
        <w:rPr>
          <w:rFonts w:ascii="Angsana New" w:hAnsi="Angsana New" w:cs="Angsana New"/>
          <w:sz w:val="32"/>
        </w:rPr>
      </w:pPr>
      <w:r>
        <w:rPr>
          <w:rFonts w:ascii="Angsana New" w:hAnsi="Angsana New" w:cs="Angsana New"/>
          <w:sz w:val="32"/>
        </w:rPr>
        <w:t>Phase de développement</w:t>
      </w:r>
    </w:p>
    <w:p w:rsidR="00633FF7" w:rsidRDefault="00633FF7" w:rsidP="00633FF7">
      <w:pPr>
        <w:ind w:firstLine="708"/>
        <w:jc w:val="both"/>
      </w:pPr>
      <w:r>
        <w:rPr>
          <w:rFonts w:ascii="Angsana New" w:hAnsi="Angsana New" w:cs="Angsana New"/>
          <w:sz w:val="32"/>
        </w:rPr>
        <w:t>Cette phase est propre au prestataire, cependant, il devra envoyer un rapport ou présenter les tâches achevées aux responsables de la DGPE chaque vendredi de la semaine pour qu’il n’y ait pas d’écart entre le résultat attendu et ce qui a été fait.</w:t>
      </w:r>
    </w:p>
    <w:p w:rsidR="00633FF7" w:rsidRDefault="00633FF7" w:rsidP="00633FF7">
      <w:pPr>
        <w:pStyle w:val="Paragraphedeliste"/>
        <w:numPr>
          <w:ilvl w:val="2"/>
          <w:numId w:val="1"/>
        </w:numPr>
        <w:rPr>
          <w:rFonts w:ascii="Angsana New" w:hAnsi="Angsana New" w:cs="Angsana New"/>
          <w:sz w:val="32"/>
        </w:rPr>
      </w:pPr>
      <w:r>
        <w:rPr>
          <w:rFonts w:ascii="Angsana New" w:hAnsi="Angsana New" w:cs="Angsana New"/>
          <w:sz w:val="32"/>
        </w:rPr>
        <w:lastRenderedPageBreak/>
        <w:t>Définition de la « </w:t>
      </w:r>
      <w:proofErr w:type="spellStart"/>
      <w:r>
        <w:rPr>
          <w:rFonts w:ascii="Angsana New" w:hAnsi="Angsana New" w:cs="Angsana New"/>
          <w:sz w:val="32"/>
        </w:rPr>
        <w:t>timeline</w:t>
      </w:r>
      <w:proofErr w:type="spellEnd"/>
      <w:r>
        <w:rPr>
          <w:rFonts w:ascii="Angsana New" w:hAnsi="Angsana New" w:cs="Angsana New"/>
          <w:sz w:val="32"/>
        </w:rPr>
        <w:t> »</w:t>
      </w:r>
    </w:p>
    <w:p w:rsidR="00633FF7" w:rsidRDefault="00633FF7" w:rsidP="00633FF7">
      <w:pPr>
        <w:ind w:firstLine="708"/>
        <w:jc w:val="both"/>
        <w:rPr>
          <w:rFonts w:ascii="Angsana New" w:hAnsi="Angsana New" w:cs="Angsana New"/>
          <w:sz w:val="32"/>
        </w:rPr>
      </w:pPr>
      <w:r>
        <w:rPr>
          <w:rFonts w:ascii="Angsana New" w:hAnsi="Angsana New" w:cs="Angsana New"/>
          <w:sz w:val="32"/>
        </w:rPr>
        <w:t>Le prestataire devra détailler les tâches qu’il va faire avec la durée de réalisation qu’il prévoit, tout en sachant que l’application doit être livrée au bout de 30 jours au maximum.</w:t>
      </w:r>
    </w:p>
    <w:p w:rsidR="00633FF7" w:rsidRDefault="00633FF7" w:rsidP="00633FF7">
      <w:pPr>
        <w:pStyle w:val="Paragraphedeliste"/>
        <w:numPr>
          <w:ilvl w:val="2"/>
          <w:numId w:val="1"/>
        </w:numPr>
        <w:rPr>
          <w:rFonts w:ascii="Angsana New" w:hAnsi="Angsana New" w:cs="Angsana New"/>
          <w:sz w:val="32"/>
        </w:rPr>
      </w:pPr>
      <w:r>
        <w:rPr>
          <w:rFonts w:ascii="Angsana New" w:hAnsi="Angsana New" w:cs="Angsana New"/>
          <w:sz w:val="32"/>
        </w:rPr>
        <w:t>Modélisation de la base de données</w:t>
      </w:r>
    </w:p>
    <w:p w:rsidR="00633FF7" w:rsidRDefault="00633FF7" w:rsidP="00633FF7">
      <w:pPr>
        <w:ind w:firstLine="708"/>
        <w:jc w:val="both"/>
      </w:pPr>
      <w:r>
        <w:rPr>
          <w:rFonts w:ascii="Angsana New" w:hAnsi="Angsana New" w:cs="Angsana New"/>
          <w:sz w:val="32"/>
        </w:rPr>
        <w:t>Une fois la modélisation terminée, le prestataire devra revenir auprès de la DGPE, expliquer les tables et les champs prévus pour être sûr et valider une dernière fois que toutes les informations seront dans la base de données.</w:t>
      </w:r>
    </w:p>
    <w:p w:rsidR="00633FF7" w:rsidRDefault="00633FF7" w:rsidP="00633FF7">
      <w:pPr>
        <w:pStyle w:val="Paragraphedeliste"/>
        <w:numPr>
          <w:ilvl w:val="2"/>
          <w:numId w:val="1"/>
        </w:numPr>
      </w:pPr>
      <w:r>
        <w:rPr>
          <w:rFonts w:ascii="Angsana New" w:hAnsi="Angsana New" w:cs="Angsana New"/>
          <w:sz w:val="32"/>
        </w:rPr>
        <w:t>Développement de l’application</w:t>
      </w:r>
    </w:p>
    <w:p w:rsidR="00633FF7" w:rsidRDefault="00633FF7" w:rsidP="00633FF7">
      <w:pPr>
        <w:ind w:firstLine="708"/>
        <w:jc w:val="both"/>
      </w:pPr>
      <w:r>
        <w:rPr>
          <w:rFonts w:ascii="Angsana New" w:hAnsi="Angsana New" w:cs="Angsana New"/>
          <w:sz w:val="32"/>
        </w:rPr>
        <w:t>L’application devra être la plus intuitive, simple et léger possible et devra suivre l’état de l’art actuel sur l’expérience utilisateur.</w:t>
      </w:r>
    </w:p>
    <w:p w:rsidR="00633FF7" w:rsidRDefault="00633FF7" w:rsidP="00633FF7">
      <w:pPr>
        <w:ind w:firstLine="708"/>
        <w:jc w:val="both"/>
      </w:pPr>
      <w:r>
        <w:rPr>
          <w:rFonts w:ascii="Angsana New" w:hAnsi="Angsana New" w:cs="Angsana New"/>
          <w:sz w:val="32"/>
        </w:rPr>
        <w:t>La structure de l’application devra suivre le modèle MVC et ne doit pas être développée à base d’un CMS quelconque.</w:t>
      </w:r>
    </w:p>
    <w:p w:rsidR="00633FF7" w:rsidRDefault="00633FF7" w:rsidP="00633FF7">
      <w:pPr>
        <w:pStyle w:val="Paragraphedeliste"/>
        <w:numPr>
          <w:ilvl w:val="2"/>
          <w:numId w:val="1"/>
        </w:numPr>
        <w:rPr>
          <w:rFonts w:ascii="Angsana New" w:hAnsi="Angsana New" w:cs="Angsana New"/>
          <w:sz w:val="32"/>
        </w:rPr>
      </w:pPr>
      <w:r>
        <w:rPr>
          <w:rFonts w:ascii="Angsana New" w:hAnsi="Angsana New" w:cs="Angsana New"/>
          <w:sz w:val="32"/>
        </w:rPr>
        <w:t>Test de sécurité</w:t>
      </w:r>
    </w:p>
    <w:p w:rsidR="00633FF7" w:rsidRDefault="00633FF7" w:rsidP="00633FF7">
      <w:pPr>
        <w:ind w:firstLine="708"/>
        <w:jc w:val="both"/>
      </w:pPr>
      <w:r>
        <w:rPr>
          <w:rFonts w:ascii="Angsana New" w:hAnsi="Angsana New" w:cs="Angsana New"/>
          <w:sz w:val="32"/>
        </w:rPr>
        <w:t xml:space="preserve">L’application concerne l’ensemble des petits métiers et des bureaux de placements, pour ne pas nuire à leur image, il est primordial que des malintentionnés ne soient pas en mesure d’altérer les informations renseignées. </w:t>
      </w:r>
    </w:p>
    <w:p w:rsidR="00633FF7" w:rsidRDefault="00633FF7" w:rsidP="00633FF7">
      <w:pPr>
        <w:pStyle w:val="Paragraphedeliste"/>
        <w:numPr>
          <w:ilvl w:val="1"/>
          <w:numId w:val="1"/>
        </w:numPr>
        <w:jc w:val="both"/>
        <w:rPr>
          <w:rFonts w:ascii="Angsana New" w:hAnsi="Angsana New" w:cs="Angsana New"/>
          <w:sz w:val="32"/>
        </w:rPr>
      </w:pPr>
      <w:r>
        <w:rPr>
          <w:rFonts w:ascii="Angsana New" w:hAnsi="Angsana New" w:cs="Angsana New"/>
          <w:sz w:val="32"/>
        </w:rPr>
        <w:t>Phase de livraison</w:t>
      </w:r>
    </w:p>
    <w:p w:rsidR="00633FF7" w:rsidRDefault="00633FF7" w:rsidP="00633FF7">
      <w:pPr>
        <w:pStyle w:val="Paragraphedeliste"/>
        <w:numPr>
          <w:ilvl w:val="2"/>
          <w:numId w:val="1"/>
        </w:numPr>
        <w:jc w:val="both"/>
        <w:rPr>
          <w:rFonts w:ascii="Angsana New" w:hAnsi="Angsana New" w:cs="Angsana New"/>
          <w:sz w:val="32"/>
        </w:rPr>
      </w:pPr>
      <w:r>
        <w:rPr>
          <w:rFonts w:ascii="Angsana New" w:hAnsi="Angsana New" w:cs="Angsana New"/>
          <w:sz w:val="32"/>
        </w:rPr>
        <w:t>Test de fonctionnalités, formations avec support d’un responsable de la DGPE</w:t>
      </w:r>
    </w:p>
    <w:p w:rsidR="00633FF7" w:rsidRDefault="00633FF7" w:rsidP="00633FF7">
      <w:pPr>
        <w:ind w:firstLine="708"/>
        <w:jc w:val="both"/>
      </w:pPr>
      <w:r>
        <w:rPr>
          <w:rFonts w:ascii="Angsana New" w:hAnsi="Angsana New" w:cs="Angsana New"/>
          <w:sz w:val="32"/>
        </w:rPr>
        <w:t>Avant la mise en ligne, les 2 parties doivent se mettre d’accord que l’application fournie respecte bien le présent TDR. La formation doit être faite en même temps afin que les modérateurs au sein de la DGPE puissent constater de suite s’il y a des fonctionnalités manquantes ou s’il faut corriger d’autres.</w:t>
      </w:r>
    </w:p>
    <w:p w:rsidR="00633FF7" w:rsidRDefault="00633FF7" w:rsidP="00633FF7">
      <w:pPr>
        <w:ind w:firstLine="708"/>
        <w:jc w:val="both"/>
        <w:rPr>
          <w:rFonts w:ascii="Angsana New" w:hAnsi="Angsana New" w:cs="Angsana New"/>
          <w:sz w:val="32"/>
        </w:rPr>
      </w:pPr>
      <w:r>
        <w:rPr>
          <w:rFonts w:ascii="Angsana New" w:hAnsi="Angsana New" w:cs="Angsana New"/>
          <w:sz w:val="32"/>
        </w:rPr>
        <w:t>La formation devra se faire dans les locaux de la DGPE.</w:t>
      </w:r>
    </w:p>
    <w:p w:rsidR="00633FF7" w:rsidRDefault="00633FF7" w:rsidP="00633FF7">
      <w:pPr>
        <w:pStyle w:val="Paragraphedeliste"/>
        <w:numPr>
          <w:ilvl w:val="2"/>
          <w:numId w:val="1"/>
        </w:numPr>
        <w:jc w:val="both"/>
        <w:rPr>
          <w:rFonts w:ascii="Angsana New" w:hAnsi="Angsana New" w:cs="Angsana New"/>
          <w:sz w:val="32"/>
        </w:rPr>
      </w:pPr>
      <w:r>
        <w:rPr>
          <w:rFonts w:ascii="Angsana New" w:hAnsi="Angsana New" w:cs="Angsana New"/>
          <w:sz w:val="32"/>
        </w:rPr>
        <w:t>Mise en ligne de l’application</w:t>
      </w:r>
    </w:p>
    <w:p w:rsidR="00633FF7" w:rsidRDefault="00633FF7" w:rsidP="00633FF7">
      <w:pPr>
        <w:ind w:firstLine="708"/>
        <w:jc w:val="both"/>
      </w:pPr>
      <w:r>
        <w:rPr>
          <w:rFonts w:ascii="Angsana New" w:hAnsi="Angsana New" w:cs="Angsana New"/>
          <w:sz w:val="32"/>
        </w:rPr>
        <w:t>Le prestataire se charge de la mise en ligne de l’application avec la base de données.</w:t>
      </w:r>
    </w:p>
    <w:p w:rsidR="00633FF7" w:rsidRDefault="00633FF7" w:rsidP="00633FF7">
      <w:pPr>
        <w:jc w:val="both"/>
        <w:rPr>
          <w:rFonts w:ascii="Angsana New" w:hAnsi="Angsana New" w:cs="Angsana New"/>
          <w:sz w:val="32"/>
        </w:rPr>
      </w:pPr>
    </w:p>
    <w:p w:rsidR="00633FF7" w:rsidRDefault="00633FF7" w:rsidP="00633FF7">
      <w:pPr>
        <w:pStyle w:val="Paragraphedeliste"/>
        <w:numPr>
          <w:ilvl w:val="2"/>
          <w:numId w:val="1"/>
        </w:numPr>
        <w:jc w:val="both"/>
        <w:rPr>
          <w:rFonts w:ascii="Angsana New" w:hAnsi="Angsana New" w:cs="Angsana New"/>
          <w:sz w:val="32"/>
        </w:rPr>
      </w:pPr>
      <w:r>
        <w:rPr>
          <w:rFonts w:ascii="Angsana New" w:hAnsi="Angsana New" w:cs="Angsana New"/>
          <w:sz w:val="32"/>
        </w:rPr>
        <w:lastRenderedPageBreak/>
        <w:t>Rapport sur un test de sécurité</w:t>
      </w:r>
    </w:p>
    <w:p w:rsidR="00633FF7" w:rsidRDefault="00633FF7" w:rsidP="00633FF7">
      <w:pPr>
        <w:ind w:firstLine="708"/>
        <w:jc w:val="both"/>
      </w:pPr>
      <w:r>
        <w:rPr>
          <w:rFonts w:ascii="Angsana New" w:hAnsi="Angsana New" w:cs="Angsana New"/>
          <w:sz w:val="32"/>
        </w:rPr>
        <w:t>Un rapport en bonne et due forme doit être livré sur les tests de pénétration effectués sur le site. Le rapport doit contenir des captures d’écran avec des explications des failles testées.</w:t>
      </w:r>
    </w:p>
    <w:p w:rsidR="00633FF7" w:rsidRDefault="00633FF7" w:rsidP="00633FF7">
      <w:pPr>
        <w:jc w:val="both"/>
        <w:rPr>
          <w:rFonts w:ascii="Angsana New" w:hAnsi="Angsana New" w:cs="Angsana New"/>
          <w:sz w:val="32"/>
        </w:rPr>
      </w:pPr>
    </w:p>
    <w:p w:rsidR="00633FF7" w:rsidRDefault="00633FF7" w:rsidP="00633FF7">
      <w:pPr>
        <w:pStyle w:val="Paragraphedeliste"/>
        <w:numPr>
          <w:ilvl w:val="0"/>
          <w:numId w:val="1"/>
        </w:numPr>
        <w:rPr>
          <w:rFonts w:ascii="Angsana New" w:hAnsi="Angsana New" w:cs="Angsana New"/>
          <w:b/>
          <w:sz w:val="32"/>
        </w:rPr>
      </w:pPr>
      <w:r>
        <w:rPr>
          <w:rFonts w:ascii="Angsana New" w:hAnsi="Angsana New" w:cs="Angsana New"/>
          <w:b/>
          <w:sz w:val="32"/>
        </w:rPr>
        <w:t>Durée</w:t>
      </w:r>
    </w:p>
    <w:p w:rsidR="00633FF7" w:rsidRDefault="00633FF7" w:rsidP="00633FF7">
      <w:pPr>
        <w:ind w:firstLine="708"/>
      </w:pPr>
      <w:r>
        <w:rPr>
          <w:rFonts w:ascii="Angsana New" w:hAnsi="Angsana New" w:cs="Angsana New"/>
          <w:sz w:val="32"/>
        </w:rPr>
        <w:t>L’application doit être mise en ligne et totalement fonctionnelle 30 jours après attribution du marché au prestataire.</w:t>
      </w:r>
    </w:p>
    <w:p w:rsidR="00633FF7" w:rsidRDefault="00633FF7" w:rsidP="00633FF7">
      <w:pPr>
        <w:pStyle w:val="Paragraphedeliste"/>
        <w:numPr>
          <w:ilvl w:val="0"/>
          <w:numId w:val="1"/>
        </w:numPr>
        <w:rPr>
          <w:rFonts w:ascii="Angsana New" w:hAnsi="Angsana New" w:cs="Angsana New"/>
          <w:b/>
          <w:sz w:val="32"/>
        </w:rPr>
      </w:pPr>
      <w:r>
        <w:rPr>
          <w:rFonts w:ascii="Angsana New" w:hAnsi="Angsana New" w:cs="Angsana New"/>
          <w:b/>
          <w:sz w:val="32"/>
        </w:rPr>
        <w:t>Profil du prestataire</w:t>
      </w:r>
    </w:p>
    <w:p w:rsidR="00633FF7" w:rsidRDefault="00633FF7" w:rsidP="00633FF7">
      <w:pPr>
        <w:rPr>
          <w:rFonts w:ascii="Angsana New" w:hAnsi="Angsana New" w:cs="Angsana New"/>
          <w:sz w:val="32"/>
        </w:rPr>
      </w:pPr>
      <w:r>
        <w:rPr>
          <w:rFonts w:ascii="Angsana New" w:hAnsi="Angsana New" w:cs="Angsana New"/>
          <w:sz w:val="32"/>
        </w:rPr>
        <w:t>Le soumissionnaire doit :</w:t>
      </w:r>
    </w:p>
    <w:p w:rsidR="00633FF7" w:rsidRDefault="00633FF7" w:rsidP="00633FF7">
      <w:pPr>
        <w:pStyle w:val="Paragraphedeliste"/>
        <w:numPr>
          <w:ilvl w:val="0"/>
          <w:numId w:val="4"/>
        </w:numPr>
        <w:jc w:val="both"/>
      </w:pPr>
      <w:r>
        <w:rPr>
          <w:rFonts w:ascii="Angsana New" w:hAnsi="Angsana New" w:cs="Angsana New"/>
          <w:sz w:val="32"/>
        </w:rPr>
        <w:t>Disposer d’une équipe composée de 3 ingénieurs en informatiques au minimum.</w:t>
      </w:r>
    </w:p>
    <w:p w:rsidR="00633FF7" w:rsidRDefault="00633FF7" w:rsidP="00633FF7">
      <w:pPr>
        <w:pStyle w:val="Paragraphedeliste"/>
        <w:numPr>
          <w:ilvl w:val="0"/>
          <w:numId w:val="4"/>
        </w:numPr>
        <w:jc w:val="both"/>
      </w:pPr>
      <w:r>
        <w:rPr>
          <w:rFonts w:ascii="Angsana New" w:hAnsi="Angsana New" w:cs="Angsana New"/>
          <w:sz w:val="32"/>
        </w:rPr>
        <w:t>Justifier d’un minimum de 4 ans d’expérience professionnelle en développement WEB applicatif.</w:t>
      </w:r>
    </w:p>
    <w:p w:rsidR="00633FF7" w:rsidRDefault="00633FF7" w:rsidP="00633FF7">
      <w:pPr>
        <w:pStyle w:val="Paragraphedeliste"/>
        <w:numPr>
          <w:ilvl w:val="0"/>
          <w:numId w:val="4"/>
        </w:numPr>
        <w:jc w:val="both"/>
      </w:pPr>
      <w:r>
        <w:rPr>
          <w:rFonts w:ascii="Angsana New" w:hAnsi="Angsana New" w:cs="Angsana New"/>
          <w:sz w:val="32"/>
        </w:rPr>
        <w:t>Avoir une bonne maîtrise de l’écriture de la langue malagasy et française</w:t>
      </w:r>
    </w:p>
    <w:p w:rsidR="00633FF7" w:rsidRDefault="00633FF7" w:rsidP="00633FF7">
      <w:pPr>
        <w:pStyle w:val="Paragraphedeliste"/>
        <w:numPr>
          <w:ilvl w:val="0"/>
          <w:numId w:val="4"/>
        </w:numPr>
        <w:jc w:val="both"/>
      </w:pPr>
      <w:r>
        <w:rPr>
          <w:rFonts w:ascii="Angsana New" w:hAnsi="Angsana New" w:cs="Angsana New"/>
          <w:sz w:val="32"/>
        </w:rPr>
        <w:t>Avoir l’esprit d’imagination et d’initiative. Le sens du design est primordial pour mener à bien le projet.</w:t>
      </w:r>
    </w:p>
    <w:p w:rsidR="00633FF7" w:rsidRDefault="00633FF7" w:rsidP="00633FF7">
      <w:pPr>
        <w:pStyle w:val="Paragraphedeliste"/>
        <w:jc w:val="both"/>
        <w:rPr>
          <w:rFonts w:ascii="Angsana New" w:hAnsi="Angsana New" w:cs="Angsana New"/>
          <w:sz w:val="32"/>
        </w:rPr>
      </w:pPr>
    </w:p>
    <w:p w:rsidR="00633FF7" w:rsidRDefault="00633FF7" w:rsidP="00633FF7">
      <w:pPr>
        <w:pStyle w:val="Paragraphedeliste"/>
        <w:numPr>
          <w:ilvl w:val="0"/>
          <w:numId w:val="1"/>
        </w:numPr>
        <w:rPr>
          <w:rFonts w:ascii="Angsana New" w:hAnsi="Angsana New" w:cs="Angsana New"/>
          <w:b/>
          <w:sz w:val="32"/>
        </w:rPr>
      </w:pPr>
      <w:r>
        <w:rPr>
          <w:rFonts w:ascii="Angsana New" w:hAnsi="Angsana New" w:cs="Angsana New"/>
          <w:b/>
          <w:sz w:val="32"/>
        </w:rPr>
        <w:t>Soumission de l’offre</w:t>
      </w:r>
    </w:p>
    <w:p w:rsidR="00633FF7" w:rsidRPr="0083535F" w:rsidRDefault="00633FF7" w:rsidP="00633FF7">
      <w:pPr>
        <w:rPr>
          <w:rFonts w:ascii="Angsana New" w:hAnsi="Angsana New" w:cs="Angsana New"/>
          <w:color w:val="000000" w:themeColor="text1"/>
          <w:sz w:val="32"/>
          <w:szCs w:val="32"/>
        </w:rPr>
      </w:pPr>
      <w:r w:rsidRPr="0083535F">
        <w:rPr>
          <w:rFonts w:ascii="Angsana New" w:hAnsi="Angsana New" w:cs="Angsana New"/>
          <w:color w:val="000000" w:themeColor="text1"/>
          <w:sz w:val="32"/>
          <w:szCs w:val="32"/>
        </w:rPr>
        <w:t>Les candidats intéressés sont invités à déposer une candidature comprenant :</w:t>
      </w:r>
    </w:p>
    <w:p w:rsidR="00633FF7" w:rsidRPr="008449F5" w:rsidRDefault="00633FF7" w:rsidP="00633FF7">
      <w:pPr>
        <w:pStyle w:val="Paragraphedeliste"/>
        <w:numPr>
          <w:ilvl w:val="1"/>
          <w:numId w:val="1"/>
        </w:numPr>
        <w:jc w:val="both"/>
        <w:rPr>
          <w:rFonts w:ascii="Angsana New" w:hAnsi="Angsana New" w:cs="Angsana New"/>
          <w:sz w:val="32"/>
        </w:rPr>
      </w:pPr>
      <w:r>
        <w:rPr>
          <w:rFonts w:ascii="Angsana New" w:hAnsi="Angsana New" w:cs="Angsana New"/>
          <w:sz w:val="32"/>
        </w:rPr>
        <w:t>L'offre technique, el</w:t>
      </w:r>
      <w:r w:rsidRPr="008449F5">
        <w:rPr>
          <w:rFonts w:ascii="Angsana New" w:hAnsi="Angsana New" w:cs="Angsana New"/>
          <w:sz w:val="32"/>
        </w:rPr>
        <w:t>le présentera la démarche pr</w:t>
      </w:r>
      <w:r>
        <w:rPr>
          <w:rFonts w:ascii="Angsana New" w:hAnsi="Angsana New" w:cs="Angsana New"/>
          <w:sz w:val="32"/>
        </w:rPr>
        <w:t>oposée pour l’étude comprenant</w:t>
      </w:r>
      <w:r w:rsidRPr="008449F5">
        <w:rPr>
          <w:rFonts w:ascii="Angsana New" w:hAnsi="Angsana New" w:cs="Angsana New"/>
          <w:sz w:val="32"/>
        </w:rPr>
        <w:t xml:space="preserve"> (i) La compréhension du mandat ; (ii) Une description détaillée des approches et des méthodologies proposées par le prestataire ; (iii) Un chronogramme précis de chaque étape à suivre et des activités y relatives. En outre, elle comportera les informations sur le Consultant intervenant, notamment : (iv) Le CV justifiant les compétences et expériences dans le domaine des prestations demandées ; (v) La carte statistique et fiscale (NIF), et d’autres documents pertinents ; ainsi que (vii) Toute</w:t>
      </w:r>
      <w:r>
        <w:rPr>
          <w:rFonts w:ascii="Angsana New" w:hAnsi="Angsana New" w:cs="Angsana New"/>
          <w:sz w:val="32"/>
        </w:rPr>
        <w:t>s</w:t>
      </w:r>
      <w:r w:rsidRPr="008449F5">
        <w:rPr>
          <w:rFonts w:ascii="Angsana New" w:hAnsi="Angsana New" w:cs="Angsana New"/>
          <w:sz w:val="32"/>
        </w:rPr>
        <w:t xml:space="preserve"> autres information</w:t>
      </w:r>
      <w:r>
        <w:rPr>
          <w:rFonts w:ascii="Angsana New" w:hAnsi="Angsana New" w:cs="Angsana New"/>
          <w:sz w:val="32"/>
        </w:rPr>
        <w:t>s</w:t>
      </w:r>
      <w:r w:rsidRPr="008449F5">
        <w:rPr>
          <w:rFonts w:ascii="Angsana New" w:hAnsi="Angsana New" w:cs="Angsana New"/>
          <w:sz w:val="32"/>
        </w:rPr>
        <w:t xml:space="preserve"> relative</w:t>
      </w:r>
      <w:r>
        <w:rPr>
          <w:rFonts w:ascii="Angsana New" w:hAnsi="Angsana New" w:cs="Angsana New"/>
          <w:sz w:val="32"/>
        </w:rPr>
        <w:t>s</w:t>
      </w:r>
      <w:r w:rsidRPr="008449F5">
        <w:rPr>
          <w:rFonts w:ascii="Angsana New" w:hAnsi="Angsana New" w:cs="Angsana New"/>
          <w:sz w:val="32"/>
        </w:rPr>
        <w:t xml:space="preserve"> au déroulement des interventions du prestataire et ses compétences pour les réaliser.</w:t>
      </w:r>
    </w:p>
    <w:p w:rsidR="00633FF7" w:rsidRPr="008449F5" w:rsidRDefault="00633FF7" w:rsidP="00633FF7">
      <w:pPr>
        <w:pStyle w:val="Paragraphedeliste"/>
        <w:numPr>
          <w:ilvl w:val="1"/>
          <w:numId w:val="1"/>
        </w:numPr>
        <w:jc w:val="both"/>
        <w:rPr>
          <w:rFonts w:ascii="Angsana New" w:hAnsi="Angsana New" w:cs="Angsana New"/>
          <w:sz w:val="32"/>
        </w:rPr>
      </w:pPr>
      <w:r>
        <w:rPr>
          <w:rFonts w:ascii="Angsana New" w:hAnsi="Angsana New" w:cs="Angsana New"/>
          <w:sz w:val="32"/>
        </w:rPr>
        <w:lastRenderedPageBreak/>
        <w:t>L'offre financière, e</w:t>
      </w:r>
      <w:r w:rsidRPr="008449F5">
        <w:rPr>
          <w:rFonts w:ascii="Angsana New" w:hAnsi="Angsana New" w:cs="Angsana New"/>
          <w:sz w:val="32"/>
        </w:rPr>
        <w:t>lle présente de manière détaillée les besoins financiers pour la réalisation de la prestation selon les activités à entreprendre ainsi que les détails et les explications des diverses prises en charge mentionné</w:t>
      </w:r>
      <w:r>
        <w:rPr>
          <w:rFonts w:ascii="Angsana New" w:hAnsi="Angsana New" w:cs="Angsana New"/>
          <w:sz w:val="32"/>
        </w:rPr>
        <w:t>e</w:t>
      </w:r>
      <w:r w:rsidRPr="008449F5">
        <w:rPr>
          <w:rFonts w:ascii="Angsana New" w:hAnsi="Angsana New" w:cs="Angsana New"/>
          <w:sz w:val="32"/>
        </w:rPr>
        <w:t xml:space="preserve">s dans la proposition technique. Les coûts éligibles dans l’offre financière sont les honoraires du consultant ainsi que </w:t>
      </w:r>
      <w:r>
        <w:rPr>
          <w:rFonts w:ascii="Angsana New" w:hAnsi="Angsana New" w:cs="Angsana New"/>
          <w:sz w:val="32"/>
        </w:rPr>
        <w:t>tout</w:t>
      </w:r>
      <w:r w:rsidRPr="008449F5">
        <w:rPr>
          <w:rFonts w:ascii="Angsana New" w:hAnsi="Angsana New" w:cs="Angsana New"/>
          <w:sz w:val="32"/>
        </w:rPr>
        <w:t xml:space="preserve"> autres frais.</w:t>
      </w:r>
    </w:p>
    <w:p w:rsidR="00EA126E" w:rsidRDefault="00633FF7" w:rsidP="00633FF7">
      <w:pPr>
        <w:jc w:val="both"/>
      </w:pPr>
      <w:r w:rsidRPr="0083535F">
        <w:rPr>
          <w:rFonts w:ascii="Angsana New" w:hAnsi="Angsana New" w:cs="Angsana New"/>
          <w:color w:val="000000" w:themeColor="text1"/>
          <w:sz w:val="32"/>
          <w:szCs w:val="32"/>
        </w:rPr>
        <w:t>Les offres technique</w:t>
      </w:r>
      <w:r>
        <w:rPr>
          <w:rFonts w:ascii="Angsana New" w:hAnsi="Angsana New" w:cs="Angsana New"/>
          <w:color w:val="000000" w:themeColor="text1"/>
          <w:sz w:val="32"/>
          <w:szCs w:val="32"/>
        </w:rPr>
        <w:t>s</w:t>
      </w:r>
      <w:r w:rsidRPr="0083535F">
        <w:rPr>
          <w:rFonts w:ascii="Angsana New" w:hAnsi="Angsana New" w:cs="Angsana New"/>
          <w:color w:val="000000" w:themeColor="text1"/>
          <w:sz w:val="32"/>
          <w:szCs w:val="32"/>
        </w:rPr>
        <w:t xml:space="preserve"> et financière</w:t>
      </w:r>
      <w:r>
        <w:rPr>
          <w:rFonts w:ascii="Angsana New" w:hAnsi="Angsana New" w:cs="Angsana New"/>
          <w:color w:val="000000" w:themeColor="text1"/>
          <w:sz w:val="32"/>
          <w:szCs w:val="32"/>
        </w:rPr>
        <w:t>s</w:t>
      </w:r>
      <w:r w:rsidRPr="0083535F">
        <w:rPr>
          <w:rFonts w:ascii="Angsana New" w:hAnsi="Angsana New" w:cs="Angsana New"/>
          <w:color w:val="000000" w:themeColor="text1"/>
          <w:sz w:val="32"/>
          <w:szCs w:val="32"/>
        </w:rPr>
        <w:t xml:space="preserve"> sont à mettre dans deux enveloppes séparées. L’ensemble des dossiers est à mettre dans une enveloppe fermée avec la mention « Recrutement de consultant pour : </w:t>
      </w:r>
      <w:r w:rsidRPr="008449F5">
        <w:rPr>
          <w:rFonts w:ascii="Angsana New" w:hAnsi="Angsana New" w:cs="Angsana New"/>
          <w:sz w:val="32"/>
        </w:rPr>
        <w:t>Mise en place d'un logiciel de gestion des petits métiers urbains informels et les bureaux de placement privés non agréés par l’État</w:t>
      </w:r>
      <w:r w:rsidRPr="0083535F">
        <w:rPr>
          <w:rFonts w:ascii="Angsana New" w:hAnsi="Angsana New" w:cs="Angsana New"/>
          <w:sz w:val="32"/>
        </w:rPr>
        <w:t> »</w:t>
      </w:r>
      <w:r w:rsidRPr="0083535F">
        <w:rPr>
          <w:rFonts w:ascii="Angsana New" w:hAnsi="Angsana New" w:cs="Angsana New"/>
          <w:color w:val="000000" w:themeColor="text1"/>
          <w:sz w:val="32"/>
          <w:szCs w:val="32"/>
        </w:rPr>
        <w:t>.</w:t>
      </w:r>
    </w:p>
    <w:sectPr w:rsidR="00EA126E">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F04EE"/>
    <w:multiLevelType w:val="multilevel"/>
    <w:tmpl w:val="BAEC91D6"/>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7F71885"/>
    <w:multiLevelType w:val="multilevel"/>
    <w:tmpl w:val="6506EE44"/>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4051B93"/>
    <w:multiLevelType w:val="multilevel"/>
    <w:tmpl w:val="4A6EF38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6ED5C6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FF7"/>
    <w:rsid w:val="00307F6D"/>
    <w:rsid w:val="00633FF7"/>
    <w:rsid w:val="00EA12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6A36"/>
  <w15:chartTrackingRefBased/>
  <w15:docId w15:val="{07CCE806-CC31-4D80-BFEB-D1B6038E6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FF7"/>
    <w:rPr>
      <w:color w:val="00000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uiPriority w:val="99"/>
    <w:unhideWhenUsed/>
    <w:rsid w:val="00633FF7"/>
    <w:rPr>
      <w:color w:val="0563C1" w:themeColor="hyperlink"/>
      <w:u w:val="single"/>
    </w:rPr>
  </w:style>
  <w:style w:type="paragraph" w:styleId="Paragraphedeliste">
    <w:name w:val="List Paragraph"/>
    <w:basedOn w:val="Normal"/>
    <w:uiPriority w:val="34"/>
    <w:qFormat/>
    <w:rsid w:val="00633FF7"/>
    <w:pPr>
      <w:ind w:left="720"/>
      <w:contextualSpacing/>
    </w:pPr>
  </w:style>
  <w:style w:type="table" w:styleId="Grilledutableau">
    <w:name w:val="Table Grid"/>
    <w:basedOn w:val="TableauNormal"/>
    <w:uiPriority w:val="39"/>
    <w:rsid w:val="00633FF7"/>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titmetiers.dgpe.m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1263</Words>
  <Characters>6952</Characters>
  <Application>Microsoft Office Word</Application>
  <DocSecurity>0</DocSecurity>
  <Lines>57</Lines>
  <Paragraphs>16</Paragraphs>
  <ScaleCrop>false</ScaleCrop>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RAKOTOARISON</dc:creator>
  <cp:keywords/>
  <dc:description/>
  <cp:lastModifiedBy>Nadia RAKOTOARISON</cp:lastModifiedBy>
  <cp:revision>2</cp:revision>
  <dcterms:created xsi:type="dcterms:W3CDTF">2018-10-23T04:52:00Z</dcterms:created>
  <dcterms:modified xsi:type="dcterms:W3CDTF">2018-10-23T10:04:00Z</dcterms:modified>
</cp:coreProperties>
</file>