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80" w:line="360" w:lineRule="auto"/>
        <w:ind w:left="2880" w:firstLine="0"/>
        <w:rPr>
          <w:rFonts w:ascii="Times New Roman" w:cs="Times New Roman" w:eastAsia="Times New Roman" w:hAnsi="Times New Roman"/>
          <w:b w:val="1"/>
          <w:color w:val="24292f"/>
          <w:sz w:val="32"/>
          <w:szCs w:val="32"/>
        </w:rPr>
      </w:pPr>
      <w:bookmarkStart w:colFirst="0" w:colLast="0" w:name="_a4ywar888d8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Курсовая работа: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80" w:line="360" w:lineRule="auto"/>
        <w:ind w:left="0" w:firstLine="0"/>
        <w:rPr>
          <w:rFonts w:ascii="Times New Roman" w:cs="Times New Roman" w:eastAsia="Times New Roman" w:hAnsi="Times New Roman"/>
          <w:b w:val="1"/>
          <w:color w:val="24292f"/>
          <w:sz w:val="32"/>
          <w:szCs w:val="32"/>
        </w:rPr>
      </w:pPr>
      <w:bookmarkStart w:colFirst="0" w:colLast="0" w:name="_u2znnng6a6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Сопоставление названий товаров из ассортимента аптек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Новицкая М.С.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240" w:before="360" w:line="360" w:lineRule="auto"/>
        <w:rPr>
          <w:rFonts w:ascii="Times New Roman" w:cs="Times New Roman" w:eastAsia="Times New Roman" w:hAnsi="Times New Roman"/>
          <w:b w:val="1"/>
          <w:color w:val="24292f"/>
          <w:sz w:val="32"/>
          <w:szCs w:val="32"/>
        </w:rPr>
      </w:pPr>
      <w:bookmarkStart w:colFirst="0" w:colLast="0" w:name="_3zpkdlnl1epz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4292f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В условиях современного рынка аптечного бизнеса, где конкуренция растет, а потребительские предпочтения меняются, эффективное управление запасами и выбор поставщиков становятся ключевыми факторами успеха. 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Одной из главных задач для аптек является оптимизация процесса закупок, который включает в себя не только выбор поставщика, но и сопоставление названий товаров, предлагаемых аптекой, с ассортиментом поставщиков. Это особенно важно, поскольку наименование товаров может варьироваться в зависимости от производителя, региона или даже отдельной аптеки.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Неправильное сопоставление товаров может привести к ошибкам в заказах, что в итоге негативно сказывается на финансовых показателях бизнеса. В то же время, ручное сопоставление товаров требует значительных трудозатрат, что делает его неэффективным в условиях постоянного потока данных. Поэтому автоматизация этого процесса становится не только актуальной, но и необходимой.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Целью данной работы является разработка алгоритма, который позволит автоматизировать процесс сопоставления названий товаров из ассортимента аптек с товарами, предлагаемыми различными поставщиками. В рамках работы будут решены следующие задачи: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Анализ существующих методов сопоставления товаров, включая их преимущества и недостатки.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Разработка и тестирование нескольких моделей для классификации и сопоставления товаров, с использованием как простых, так и сложных методов.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480" w:line="36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Оптимизация параметров моделей для достижения наилучших результатов по метрикам Precision и Recall, что позволит оценить точность алгоритма.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Методы, которые будут использоваться для решения задачи, включают алгоритмы машинного обучения, такие как классификация с использованием случайного леса и градиентного бустинга.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Исследование проводилось в течение 3 месяцев и включало следующие этапы: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Анализ данных (2 недели):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Изучение структуры и качества данных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Выявление особенностей фармацевтической терминологии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Статистический анализ распределения товаров по категориям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Предобработка данных (3 недели):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Очистка и нормализация текста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Лемматизация и стемминг с учетом медицинских терминов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Разработка моделей (6 недель):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Реализация и тестирование различных алгоритмов классификации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Оптимизация гиперпараметров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Создание моделей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Разработка методов сопоставления (2 недели):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Точное и нечеткое сравнение строк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Комбинация различных метрик схожести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Оценка и внедрение (4 недели):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○      Тестирование на больших данных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ibidkfiqpr1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1l3ojzpasvx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t0oiqgiop5k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Актуальность задачи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 современной фармацевтической рознице эффективное управление ассортиментом является критически важным фактором успеха. Согласно исследованиям McKinsey, аптечные сети теряют до 15% потенциальной выручки из-за проблем с управлением товарными запасами и не оптимальным взаимодействием с поставщиками. Основная сложность заключается в необходимости сопоставления десятков тысяч товарных позиций между внутренней системой учета аптеки и каталогами многочисленных поставщиков.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Традиционно эта задача решается вручную, что приводит к: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Значительным временным затратам (до 30% рабочего времени фармацевта-товароведа)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Высокой вероятности ошибок (в среднем 5-7% несоответствий)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Задержкам в оформлении заказов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Проблемам с актуализацией ассортимента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Автоматизация процесса сопоставления товаров позволит: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Сократить временные затраты на 80-90%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Уменьшить количество ошибок до 0.5-1%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Повысить оперативность работы с поставщиками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Оптимизировать управление товарными запасами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fffff" w:val="clear"/>
        <w:spacing w:before="280" w:line="360" w:lineRule="auto"/>
        <w:ind w:left="2160" w:firstLine="72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5potzl94scv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Формально задача может быть сформулирована следующим образом: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Имеется: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Внутренний список товаров аптеки L = {l₁, l₂, ..., lₙ}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Набор каталогов поставщиков S = {S₁, S₂, ..., Sₖ}, где каждый Sᵢ = {s₁, s₂, ..., sₘ}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Требуется для каждого элемента lᵢ ∈ L найти все соответствующие элементы в ∪Sᵢ, минимизируя функцию потерь: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L(θ) = α·FP + β·FN + γ·Cost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где: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FP (false positive) — ошибочные сопоставления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FN (false negative) — пропущенные соответствия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Cost — вычислительная сложность алгоритма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α, β, γ — весовые коэффициенты, определяемые бизнес-требованиями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xlotr1eqi0ol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before="280" w:line="360" w:lineRule="auto"/>
        <w:ind w:left="2160" w:firstLine="72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sw3az3ozw4r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Предлагаемый подход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 работе рассматривается комбинированный подход, сочетающий: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Классификацию товаров по категориям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Семантическое сравнение названий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Правила предметной области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240" w:before="360" w:line="360" w:lineRule="auto"/>
        <w:rPr>
          <w:rFonts w:ascii="Times New Roman" w:cs="Times New Roman" w:eastAsia="Times New Roman" w:hAnsi="Times New Roman"/>
          <w:color w:val="24292f"/>
        </w:rPr>
      </w:pPr>
      <w:bookmarkStart w:colFirst="0" w:colLast="0" w:name="_79qwoz4obb7y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4292f"/>
          <w:rtl w:val="0"/>
        </w:rPr>
        <w:t xml:space="preserve">Обзор материалов</w:t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Для успешного выполнения поставленных задач будет рассмотрен ряд подходов и методов, которые можно использовать для сопоставления названий товаров: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1.  </w:t>
        <w:tab/>
        <w:t xml:space="preserve">Статистические методы: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○      TF-IDF (Term Frequency-Inverse Document Frequency): Этот метод позволяет оценить важность слова в документе относительно всего корпуса текстов. Он может быть использован для векторизации названий товаров, что позволит применять методы машинного обучения для их сопоставления.</w:t>
      </w:r>
    </w:p>
    <w:p w:rsidR="00000000" w:rsidDel="00000000" w:rsidP="00000000" w:rsidRDefault="00000000" w:rsidRPr="00000000" w14:paraId="0000006D">
      <w:pPr>
        <w:spacing w:after="240" w:line="360" w:lineRule="auto"/>
        <w:ind w:left="180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○      Косинусное сходство: используется для измерения сходства между двумя векторами, что может быть полезно при сравнении векторизованных названий товаров.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2.  </w:t>
        <w:tab/>
        <w:t xml:space="preserve">Алгоритмы машинного обучения:</w:t>
      </w:r>
    </w:p>
    <w:p w:rsidR="00000000" w:rsidDel="00000000" w:rsidP="00000000" w:rsidRDefault="00000000" w:rsidRPr="00000000" w14:paraId="0000006F">
      <w:pPr>
        <w:spacing w:before="240" w:line="360" w:lineRule="auto"/>
        <w:ind w:left="180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○      Логистическая регрессия: Простой, но эффективный метод для бинарной классификации, который можно использовать для определения, соответствует ли название товара определенному классу.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○      Случайный лес: Ансамблевый метод, который использует множество деревьев решений для повышения точности и уменьшения переобучения.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○      Градиентный бустинг: Более сложный метод, который строит деревья последовательно, исправляя ошибки предыдущих деревьев.</w:t>
      </w:r>
    </w:p>
    <w:p w:rsidR="00000000" w:rsidDel="00000000" w:rsidP="00000000" w:rsidRDefault="00000000" w:rsidRPr="00000000" w14:paraId="00000072">
      <w:pPr>
        <w:spacing w:after="240" w:line="360" w:lineRule="auto"/>
        <w:ind w:left="180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○      Нейронные сети: Использование рекуррентных нейронных сетей (LSTM) и трансформеров (например, BERT) для обработки текстовых данных, что позволяет учитывать контекст и семантику слов.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3.  </w:t>
        <w:tab/>
        <w:t xml:space="preserve">Методы на основе правил: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○      Создание правил сопоставления на основе ключевых слов и шаблонов, что может быть полезно в случае, если названия товаров содержат общие элементы, такие как активные ингредиенты или формы выпуска.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4.  </w:t>
        <w:tab/>
        <w:t xml:space="preserve">Гибридные методы: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○      Комбинация статистических и машинных методов может привести к повышению точности сопоставления. Например, можно использовать статистические методы для предварительной фильтрации кандидатов, а затем применять более сложные алгоритмы машинного обучения для окончательного сопоставления.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Для оценки качества классификаторов используются три основные метрики: Precision (точность), Recall (полнота) и F1-score (F-мера). Они помогают оценить, насколько хорошо модель предсказывает положительный класс, учитывая как верные, так и ошибочные предсказания.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Precision показывает, какая доля объектов, предсказанных как положительные (Positive), действительно является положительными.Чем выше Precision, тем меньше ложных срабатываний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Recall показывает, какая доля реальных положительных объектов была правильно предсказана моделью.Чем выше Recall, тем меньше пропусков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F1-score объединяет Precision и Recall в одну метрику, что полезно при несбалансированных данных.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Эти метрики дают полное представление о качестве модели, особенно в задачах бинарной классификации.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В ходе работы будет разработано несколько моделей. Результаты исследования покажут, что использование более сложных методов, таких как нейронные сети, может значительно повысить точность сопоставления по сравнению с простыми методами.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Достигнутые результаты подтвердят возможность автоматизации процессов заказа и откроют новые перспективы для применения разработанных методов в других отраслях.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hd w:fill="ffffff" w:val="clear"/>
        <w:spacing w:after="200" w:before="280" w:line="360" w:lineRule="auto"/>
        <w:ind w:left="1440" w:firstLine="72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y7da78b0nagh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7F">
      <w:pPr>
        <w:shd w:fill="ffffff" w:val="clear"/>
        <w:spacing w:before="20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В работе использованы подходы из статей по классификации текстов (например, применение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shd w:fill="ececec" w:val="clear"/>
          <w:rtl w:val="0"/>
        </w:rPr>
        <w:t xml:space="preserve">TF-IDF + Logistic Regression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0">
      <w:pPr>
        <w:shd w:fill="ffffff" w:val="clear"/>
        <w:spacing w:after="20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</w:t>
        <w:tab/>
        <w:t xml:space="preserve">Учтены рекомендации по обработке медицинских текстов (нормализация терминов).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hd w:fill="ffffff" w:val="clear"/>
        <w:spacing w:after="20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buwjjfkg1fv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Предобработка данных</w:t>
      </w:r>
    </w:p>
    <w:p w:rsidR="00000000" w:rsidDel="00000000" w:rsidP="00000000" w:rsidRDefault="00000000" w:rsidRPr="00000000" w14:paraId="00000085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На этапе предобработки текстовых данных были выполнены следующие шаги:</w:t>
      </w:r>
    </w:p>
    <w:p w:rsidR="00000000" w:rsidDel="00000000" w:rsidP="00000000" w:rsidRDefault="00000000" w:rsidRPr="00000000" w14:paraId="00000086">
      <w:pPr>
        <w:shd w:fill="ffffff" w:val="clear"/>
        <w:spacing w:before="20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Очистка текста: удалены специальные символы, цифры и лишние пробелы. Это позволило унифицировать входные данные и снизить уровень шума.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Токенизация: тексты разбиты на отдельные слова (токены) с приведением к нижнему регистру.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Удаление стоп-слов: исключены общеупотребительные слова (например, предлоги, союзы), не несущие смысловой нагрузки.</w:t>
      </w:r>
    </w:p>
    <w:p w:rsidR="00000000" w:rsidDel="00000000" w:rsidP="00000000" w:rsidRDefault="00000000" w:rsidRPr="00000000" w14:paraId="00000089">
      <w:pPr>
        <w:shd w:fill="ffffff" w:val="clear"/>
        <w:spacing w:after="20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04040"/>
          <w:sz w:val="24"/>
          <w:szCs w:val="24"/>
          <w:rtl w:val="0"/>
        </w:rPr>
        <w:t xml:space="preserve">●  </w:t>
        <w:tab/>
        <w:t xml:space="preserve">Лемматизация: слова приведены к их нормальной форме (например, "таблетки" → "таблетка"). Для этого использовался анализатор Mystem, который показал хорошие результаты для русского языка.</w:t>
      </w:r>
    </w:p>
    <w:p w:rsidR="00000000" w:rsidDel="00000000" w:rsidP="00000000" w:rsidRDefault="00000000" w:rsidRPr="00000000" w14:paraId="0000008A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Итог: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br w:type="textWrapping"/>
        <w:t xml:space="preserve"> Предобработка позволила сократить размерность данных и улучшить качество последующей векторизации. Однако некоторые медицинские термины требовали ручной проверки из-за особенностей написания (например, "нимесулид" vs. "нимесил").</w:t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hd w:fill="ffffff" w:val="clear"/>
        <w:spacing w:after="20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uwymn39u456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Векторизация текстов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Векторизация текста — это процесс преобразования текстовых данных в числовые векторы, которые могут быть обработаны алгоритмами машинного обучения. Поскольку большинство ML-моделей работают только с числами, векторизация необходима для анализа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Для преобразования текстов в числовые векторы применялись два метода:</w:t>
      </w:r>
    </w:p>
    <w:p w:rsidR="00000000" w:rsidDel="00000000" w:rsidP="00000000" w:rsidRDefault="00000000" w:rsidRPr="00000000" w14:paraId="0000008F">
      <w:pPr>
        <w:shd w:fill="ffffff" w:val="clear"/>
        <w:spacing w:before="20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TF-IDF (Term Frequency-Inverse Document Frequency)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 это метод, который помогает определить значимость каждого слова в тексте. Он работает по простому принципу: если слово часто встречается в одном документе, но редко в остальных, значит, оно действительно важно для этого конкретного текстаЭто как поиск "уникальных ингредиентов" в рецепте — TF-IDF помогает найти те слова, которые делают данный текст особенным. Метод особенно полезен, когда нужно: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shd w:fill="ffffff" w:val="clear"/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автоматически находить ключевые слова в документах</w:t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улучшать поиск информации</w:t>
      </w:r>
    </w:p>
    <w:p w:rsidR="00000000" w:rsidDel="00000000" w:rsidP="00000000" w:rsidRDefault="00000000" w:rsidRPr="00000000" w14:paraId="00000092">
      <w:pPr>
        <w:numPr>
          <w:ilvl w:val="0"/>
          <w:numId w:val="29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анализировать большие объемы текстовых данных</w:t>
      </w:r>
    </w:p>
    <w:p w:rsidR="00000000" w:rsidDel="00000000" w:rsidP="00000000" w:rsidRDefault="00000000" w:rsidRPr="00000000" w14:paraId="00000093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Главное преимущество — простота и эффективность, хотя для сложных задач (например, понимания смысла) сейчас чаще используют нейросети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Максимальное количество фичей: 5000.</w:t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Преимущество: хорошо отражает значимость слов для конкретного класса.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CountVectorizer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 — это самый простой способ превратить текст в цифры, просто подсчитывая, сколько раз каждое слово встречается в документе. Он не понимает важность слов — для него «и» и «главный» одинаковы, если встречаются одинаково часто. Метод подходит для базового анализа, когда нужно быстро обработать текст без сложных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Использовался для сравнения с TF-IDF.</w:t>
      </w:r>
    </w:p>
    <w:p w:rsidR="00000000" w:rsidDel="00000000" w:rsidP="00000000" w:rsidRDefault="00000000" w:rsidRPr="00000000" w14:paraId="00000099">
      <w:pPr>
        <w:shd w:fill="ffffff" w:val="clear"/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00" w:before="200" w:line="360" w:lineRule="auto"/>
        <w:ind w:left="2160" w:firstLine="72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Сравнение методов: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B">
      <w:pPr>
        <w:shd w:fill="ffffff" w:val="clear"/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TF-IDF показал лучшие результаты (на ~5% выше по accuracy).</w:t>
      </w:r>
    </w:p>
    <w:p w:rsidR="00000000" w:rsidDel="00000000" w:rsidP="00000000" w:rsidRDefault="00000000" w:rsidRPr="00000000" w14:paraId="0000009C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В отличие от CountVectorizer, который просто подсчитывает частоту слов, TF-IDF учитывает не только частоту слова в документе, но и его редкость во всей коллекции текстов. Это позволяет TF-IDF эффективно выделять действительно значимые термины, снижая вес общеупотребительных слов (как "и", "в", "но"), которые не несут смысловой нагрузки. Благодаря такой избирательности TF-IDF демонстрирует более точные результаты в задачах классификации и поиска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hd w:fill="ffffff" w:val="clear"/>
        <w:spacing w:after="20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w3esfsuu37tp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Обучение моделей</w:t>
      </w:r>
    </w:p>
    <w:p w:rsidR="00000000" w:rsidDel="00000000" w:rsidP="00000000" w:rsidRDefault="00000000" w:rsidRPr="00000000" w14:paraId="0000009E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Были протестированы четыре подхода:</w:t>
      </w:r>
    </w:p>
    <w:p w:rsidR="00000000" w:rsidDel="00000000" w:rsidP="00000000" w:rsidRDefault="00000000" w:rsidRPr="00000000" w14:paraId="0000009F">
      <w:pPr>
        <w:pStyle w:val="Heading5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30"/>
          <w:szCs w:val="30"/>
          <w:u w:val="single"/>
        </w:rPr>
      </w:pPr>
      <w:bookmarkStart w:colFirst="0" w:colLast="0" w:name="_j2zdfbzgag7g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404040"/>
          <w:sz w:val="30"/>
          <w:szCs w:val="30"/>
          <w:u w:val="single"/>
          <w:rtl w:val="0"/>
        </w:rPr>
        <w:t xml:space="preserve">Логистическая регрессия (Logistic Regression)</w:t>
      </w:r>
    </w:p>
    <w:p w:rsidR="00000000" w:rsidDel="00000000" w:rsidP="00000000" w:rsidRDefault="00000000" w:rsidRPr="00000000" w14:paraId="000000A0">
      <w:pPr>
        <w:shd w:fill="ffffff" w:val="clear"/>
        <w:spacing w:before="20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Параметры: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Регуляризация L2, solver = 'lbfgs'.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Максимальное число итераций: 200.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Результаты:</w:t>
      </w:r>
    </w:p>
    <w:p w:rsidR="00000000" w:rsidDel="00000000" w:rsidP="00000000" w:rsidRDefault="00000000" w:rsidRPr="00000000" w14:paraId="000000A4">
      <w:pPr>
        <w:numPr>
          <w:ilvl w:val="0"/>
          <w:numId w:val="34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Общая точность (Accuracy): 82.9% - модель правильно классифицирует 83 текста из 100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F1-мера: 79.6% - баланс между точностью и полнотой предсказаний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Precision (Точность): 78.4% - когда модель говорит "да", она права в 78% случаев</w:t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spacing w:after="240" w:before="0" w:beforeAutospacing="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Recall (Полнота): 84.5% - модель находит 85% всех положительных случаев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Плюсы: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hd w:fill="ffffff" w:val="clear"/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Быстрое обучение и предсказание (секунды даже на больших данных)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Прозрачность работы - можно анализировать важность каждого признака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Хорошая базовая модель для сравнения с более сложными алгоритмами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●      Минусы: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hd w:fill="ffffff" w:val="clear"/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Чувствительность к балансу классов и выбросам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Линейная природа модели не учитывает сложные взаимосвязи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Требует тщательной настройки силы регуляризации</w:t>
      </w:r>
    </w:p>
    <w:p w:rsidR="00000000" w:rsidDel="00000000" w:rsidP="00000000" w:rsidRDefault="00000000" w:rsidRPr="00000000" w14:paraId="000000B0">
      <w:pPr>
        <w:shd w:fill="ffffff" w:val="clear"/>
        <w:spacing w:before="6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30"/>
          <w:szCs w:val="30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Логистическая регрессия показала себя как надёжный и интерпретируемый алгоритм для нашей задачи текстовой классификации, достигнув точности 83%. Это хороший базовый результат, который можно улучшать с помощью более сложных моделей.</w:t>
      </w:r>
    </w:p>
    <w:p w:rsidR="00000000" w:rsidDel="00000000" w:rsidP="00000000" w:rsidRDefault="00000000" w:rsidRPr="00000000" w14:paraId="000000B3">
      <w:pPr>
        <w:spacing w:after="20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5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30"/>
          <w:szCs w:val="30"/>
          <w:u w:val="single"/>
        </w:rPr>
      </w:pPr>
      <w:bookmarkStart w:colFirst="0" w:colLast="0" w:name="_qbnlccdk6138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404040"/>
          <w:sz w:val="30"/>
          <w:szCs w:val="30"/>
          <w:u w:val="single"/>
          <w:rtl w:val="0"/>
        </w:rPr>
        <w:t xml:space="preserve">Случайный лес (Random Forest)</w:t>
      </w:r>
    </w:p>
    <w:p w:rsidR="00000000" w:rsidDel="00000000" w:rsidP="00000000" w:rsidRDefault="00000000" w:rsidRPr="00000000" w14:paraId="000000B5">
      <w:pPr>
        <w:shd w:fill="ffffff" w:val="clear"/>
        <w:spacing w:before="20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Параметры (Подобраны автоматически через HalvingRandomSearchCV (умный перебор настроек):</w:t>
      </w:r>
    </w:p>
    <w:p w:rsidR="00000000" w:rsidDel="00000000" w:rsidP="00000000" w:rsidRDefault="00000000" w:rsidRPr="00000000" w14:paraId="000000B6">
      <w:pPr>
        <w:numPr>
          <w:ilvl w:val="0"/>
          <w:numId w:val="30"/>
        </w:numPr>
        <w:shd w:fill="ffffff" w:val="clear"/>
        <w:spacing w:after="0" w:afterAutospacing="0" w:line="36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100 деревьев (n_estimators=100) — достаточно для стабильного результата.</w:t>
      </w:r>
    </w:p>
    <w:p w:rsidR="00000000" w:rsidDel="00000000" w:rsidP="00000000" w:rsidRDefault="00000000" w:rsidRPr="00000000" w14:paraId="000000B7">
      <w:pPr>
        <w:numPr>
          <w:ilvl w:val="0"/>
          <w:numId w:val="30"/>
        </w:numPr>
        <w:shd w:fill="ffffff" w:val="clear"/>
        <w:spacing w:after="0" w:afterAutospacing="0" w:before="0" w:beforeAutospacing="0" w:line="36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Без ограничения глубины (max_depth=None) — деревья растут, пока не разделят данные идеально.</w:t>
      </w:r>
    </w:p>
    <w:p w:rsidR="00000000" w:rsidDel="00000000" w:rsidP="00000000" w:rsidRDefault="00000000" w:rsidRPr="00000000" w14:paraId="000000B8">
      <w:pPr>
        <w:numPr>
          <w:ilvl w:val="0"/>
          <w:numId w:val="30"/>
        </w:numPr>
        <w:shd w:fill="ffffff" w:val="clear"/>
        <w:spacing w:before="0" w:beforeAutospacing="0" w:line="36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Минимум 5 примеров для разделения узла (min_samples_split=5) — предотвращает слишком детализированные (и переобученные) деревья.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Результаты:</w:t>
      </w:r>
    </w:p>
    <w:p w:rsidR="00000000" w:rsidDel="00000000" w:rsidP="00000000" w:rsidRDefault="00000000" w:rsidRPr="00000000" w14:paraId="000000BA">
      <w:pPr>
        <w:numPr>
          <w:ilvl w:val="0"/>
          <w:numId w:val="32"/>
        </w:numPr>
        <w:spacing w:after="0" w:afterAutospacing="0" w:before="24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Accuracy: 85.1%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Модель правильно классифицирует 85 текстов из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2"/>
        </w:numPr>
        <w:spacing w:after="240" w:before="0" w:beforeAutospacing="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F1-score: 84.0%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Баланс между точностью и полнотой (лучше, чем у логистической регрессии).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Сравнение с Logistic Regression: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hd w:fill="ffffff" w:val="clear"/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+2.2% к Accuracy (85.1% vs 82.9%) — случайный лес справился с нелинейными зависимостями в данных.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+4.4% к F1-score (84.0% vs 79.6%) — лучше улавливает сложные паттерны в текстах.</w:t>
      </w:r>
    </w:p>
    <w:p w:rsidR="00000000" w:rsidDel="00000000" w:rsidP="00000000" w:rsidRDefault="00000000" w:rsidRPr="00000000" w14:paraId="000000BF">
      <w:pPr>
        <w:shd w:fill="ffffff" w:val="clear"/>
        <w:spacing w:before="6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Плюсы: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afterAutospacing="0" w:before="24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Устойчивость к переобучению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благодаря агрегированию многих деревьев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Работает с нелинейными зависимостями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например, если важны комбинации слов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Не требует масштабирования данных — в отличие от нейросетей или SVM.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Минусы: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Медленнее обучения, чем Logistic Regression (секунды vs минуты на больших данных).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Сложнее интерпретировать — нельзя просто посмотреть "веса" слов, как в регрессии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20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Может быть избыточным для простых задач, где хватает линейных моделей</w:t>
      </w:r>
    </w:p>
    <w:p w:rsidR="00000000" w:rsidDel="00000000" w:rsidP="00000000" w:rsidRDefault="00000000" w:rsidRPr="00000000" w14:paraId="000000C7">
      <w:pPr>
        <w:spacing w:after="200" w:line="36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Что дальше?</w:t>
      </w:r>
    </w:p>
    <w:p w:rsidR="00000000" w:rsidDel="00000000" w:rsidP="00000000" w:rsidRDefault="00000000" w:rsidRPr="00000000" w14:paraId="000000C8">
      <w:pPr>
        <w:spacing w:after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Попробовать градиентный бустинг (CatBoost) или нейросети, если нужно выжать ещё 1-2% accuracy. Но Random Forest — отличный баланс между качеством и скоростью для большинства задач.</w:t>
      </w:r>
    </w:p>
    <w:p w:rsidR="00000000" w:rsidDel="00000000" w:rsidP="00000000" w:rsidRDefault="00000000" w:rsidRPr="00000000" w14:paraId="000000C9">
      <w:pPr>
        <w:pStyle w:val="Heading5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32"/>
          <w:szCs w:val="32"/>
          <w:u w:val="single"/>
        </w:rPr>
      </w:pPr>
      <w:bookmarkStart w:colFirst="0" w:colLast="0" w:name="_tfsw7jdrnmq4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404040"/>
          <w:sz w:val="32"/>
          <w:szCs w:val="32"/>
          <w:u w:val="single"/>
          <w:rtl w:val="0"/>
        </w:rPr>
        <w:t xml:space="preserve">CatBoost</w:t>
      </w:r>
    </w:p>
    <w:p w:rsidR="00000000" w:rsidDel="00000000" w:rsidP="00000000" w:rsidRDefault="00000000" w:rsidRPr="00000000" w14:paraId="000000CA">
      <w:pPr>
        <w:pStyle w:val="Heading5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4iyxcyez91x0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Это "продвинутый ученик", который последовательно улучшает свои предсказания, анализируя ошибки предыдущих шагов. Особенно хорош для работы с категориальными данными и текстами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before="20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Параметры:</w:t>
      </w:r>
    </w:p>
    <w:p w:rsidR="00000000" w:rsidDel="00000000" w:rsidP="00000000" w:rsidRDefault="00000000" w:rsidRPr="00000000" w14:paraId="000000CC">
      <w:pPr>
        <w:numPr>
          <w:ilvl w:val="0"/>
          <w:numId w:val="35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Глубина деревьев: 8 — оптимальный баланс между сложностью и скоростью.</w:t>
      </w:r>
    </w:p>
    <w:p w:rsidR="00000000" w:rsidDel="00000000" w:rsidP="00000000" w:rsidRDefault="00000000" w:rsidRPr="00000000" w14:paraId="000000CD">
      <w:pPr>
        <w:numPr>
          <w:ilvl w:val="0"/>
          <w:numId w:val="35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Learning rate = 0.1 — размер шага обучения (не слишком агрессивный, но и не медленный).</w:t>
      </w:r>
    </w:p>
    <w:p w:rsidR="00000000" w:rsidDel="00000000" w:rsidP="00000000" w:rsidRDefault="00000000" w:rsidRPr="00000000" w14:paraId="000000CE">
      <w:pPr>
        <w:numPr>
          <w:ilvl w:val="0"/>
          <w:numId w:val="35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500 итераций — модель прошла 500 циклов улучшения своих предсказаний.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Результаты: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Accuracy: 87.3%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Лучший результат среди классических методов. Правильно классифицирует 87 текстов из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F1-score: 86.2%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Самый сбалансированный показатель точности и полноты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Сравнение с другими моделями: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hd w:fill="ffffff" w:val="clear"/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+2.2% к Accuracy против Random Forest (87.3% vs 85.1%).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+4.3% к F1-score против Logistic Regression (86.2% vs 79.6%).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Плюсы: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afterAutospacing="0" w:before="24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Лучшая точность среди классических методов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машинного обучения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Автоматическая обработка категориальных данных — не требует предварительного кодирования текстовых признаков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Поддержка GPU для ускорения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ускоряет обучение в 5-10 раз на больших данных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Устойчивость к переобучению — встроенные механизмы регуляризации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Минусы: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Долгое обучение на больших данных (может занимать часы без GPU)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spacing w:after="20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Требует намного больше памяти, чем Random Forest или Loistic Regression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pacing w:after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CatBoost — это "золотая середина" между классическим ML и глубоким обучением</w:t>
      </w:r>
    </w:p>
    <w:p w:rsidR="00000000" w:rsidDel="00000000" w:rsidP="00000000" w:rsidRDefault="00000000" w:rsidRPr="00000000" w14:paraId="000000E0">
      <w:pPr>
        <w:spacing w:after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5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32"/>
          <w:szCs w:val="32"/>
        </w:rPr>
      </w:pPr>
      <w:bookmarkStart w:colFirst="0" w:colLast="0" w:name="_uab8v860h3r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5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32"/>
          <w:szCs w:val="32"/>
        </w:rPr>
      </w:pPr>
      <w:bookmarkStart w:colFirst="0" w:colLast="0" w:name="_9n64duibx68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5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32"/>
          <w:szCs w:val="32"/>
          <w:u w:val="single"/>
        </w:rPr>
      </w:pPr>
      <w:bookmarkStart w:colFirst="0" w:colLast="0" w:name="_jemerfxjqo77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404040"/>
          <w:sz w:val="32"/>
          <w:szCs w:val="32"/>
          <w:u w:val="single"/>
          <w:rtl w:val="0"/>
        </w:rPr>
        <w:t xml:space="preserve">Нейронная сеть (PyTorch)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Это "мозг", который учится распознавать сложные паттерны в текстах через множество последовательных слоёв-фильтров. Чем глубже сеть, тем более абстрактные признаки она выявляет.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before="20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Архитектура: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24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04040"/>
          <w:sz w:val="24"/>
          <w:szCs w:val="24"/>
          <w:rtl w:val="0"/>
        </w:rPr>
        <w:t xml:space="preserve">6 полносвязных слоёв с уменьшающейся размерностью:</w:t>
        <w:br w:type="textWrapping"/>
        <w:t xml:space="preserve">8192 → 4096 → 2048 → 1024 → 512 → Классы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ReLU-активация после каждого слоя (кроме выходного) — помогает модели находить нелинейные зависимости.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Глубокие слои постепенно "сжимают" информацию: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hd w:fill="ffffff" w:val="clear"/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04040"/>
          <w:sz w:val="24"/>
          <w:szCs w:val="24"/>
          <w:rtl w:val="0"/>
        </w:rPr>
        <w:t xml:space="preserve">Первые слои (8192 → 4096) анализируют сырые признаки (например, комбинации слов).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04040"/>
          <w:sz w:val="24"/>
          <w:szCs w:val="24"/>
          <w:rtl w:val="0"/>
        </w:rPr>
        <w:t xml:space="preserve">Средние (2048 → 1024) выявляют смысловые паттерны.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04040"/>
          <w:sz w:val="24"/>
          <w:szCs w:val="24"/>
          <w:rtl w:val="0"/>
        </w:rPr>
        <w:t xml:space="preserve">Последние (512 → Классы) делают итоговый вывод.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Результаты: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Accuracy: 88.1%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Лучший результат — правильно классифицирует 88 из 100 текстов.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F1-score: 87.0% 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Баланс между точностью и полнотой лучше, чем у CatBoost (+0.8%)</w:t>
      </w:r>
    </w:p>
    <w:p w:rsidR="00000000" w:rsidDel="00000000" w:rsidP="00000000" w:rsidRDefault="00000000" w:rsidRPr="00000000" w14:paraId="000000F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Сравнение с другими моделями: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hd w:fill="ffffff" w:val="clear"/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+0.8% к Accuracy против CatBoost (88.1% vs 87.3%).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+3.1% к F1-score против Random Forest (87.0% vs 84.0%).</w:t>
      </w:r>
    </w:p>
    <w:p w:rsidR="00000000" w:rsidDel="00000000" w:rsidP="00000000" w:rsidRDefault="00000000" w:rsidRPr="00000000" w14:paraId="000000F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Плюсы: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Наивысшая точность — благодаря способности выявлять сложные зависимости.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Гибкость — можно менять архитектуру под конкретную задачу.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Поддержка GPU/TPU — ускорение обучения в 10-100 раз.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Минусы: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pacing w:after="0" w:afterAutospacing="0" w:before="24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Огромные вычислительные затраты — обучение требует мощных видеокарт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Чёрный ящик — почти невозможно понять, как именно модель приняла решение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20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Чувствительность к настройкам — learning rate, размер батча и т.д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hd w:fill="ffffff" w:val="clear"/>
        <w:spacing w:after="20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elrkt023so7j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Сравнительный анализ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4.2320872681614"/>
        <w:gridCol w:w="1559.2246318047455"/>
        <w:gridCol w:w="1424.2917309754887"/>
        <w:gridCol w:w="1724.1426217071705"/>
        <w:gridCol w:w="2773.620739268057"/>
        <w:tblGridChange w:id="0">
          <w:tblGrid>
            <w:gridCol w:w="1544.2320872681614"/>
            <w:gridCol w:w="1559.2246318047455"/>
            <w:gridCol w:w="1424.2917309754887"/>
            <w:gridCol w:w="1724.1426217071705"/>
            <w:gridCol w:w="2773.620739268057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7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Время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82.9%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79.6%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1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Лучший баланс скорости/качества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85.1%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84.0%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15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Хорош для небольших данных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CatBoost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87.3%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86.2%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45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Максимальная точность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Neural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88.1%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87.0%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минимум 2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7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highlight w:val="white"/>
                <w:rtl w:val="0"/>
              </w:rPr>
              <w:t xml:space="preserve">Ресурсоёмкий, но лидер по точности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Ключевые выводы</w:t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Точность vs Скорость</w:t>
      </w:r>
    </w:p>
    <w:p w:rsidR="00000000" w:rsidDel="00000000" w:rsidP="00000000" w:rsidRDefault="00000000" w:rsidRPr="00000000" w14:paraId="0000011B">
      <w:pPr>
        <w:numPr>
          <w:ilvl w:val="1"/>
          <w:numId w:val="20"/>
        </w:numPr>
        <w:shd w:fill="ffffff" w:val="clear"/>
        <w:spacing w:after="0" w:afterAutospacing="0" w:before="60" w:line="360" w:lineRule="auto"/>
        <w:ind w:left="144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CatBoost и нейросеть дают наилучшую точность (87-88%), но требуют значительных вычислительных ресурсов.</w:t>
      </w:r>
    </w:p>
    <w:p w:rsidR="00000000" w:rsidDel="00000000" w:rsidP="00000000" w:rsidRDefault="00000000" w:rsidRPr="00000000" w14:paraId="0000011C">
      <w:pPr>
        <w:numPr>
          <w:ilvl w:val="1"/>
          <w:numId w:val="20"/>
        </w:numPr>
        <w:shd w:fill="ffffff" w:val="clear"/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Logistic Regression быстрее всех (1 мин), но проигрывает в точности на 4-5%.</w:t>
      </w:r>
    </w:p>
    <w:p w:rsidR="00000000" w:rsidDel="00000000" w:rsidP="00000000" w:rsidRDefault="00000000" w:rsidRPr="00000000" w14:paraId="0000011D">
      <w:pPr>
        <w:shd w:fill="ffffff" w:val="clear"/>
        <w:spacing w:before="6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Практические рекомендации</w:t>
      </w:r>
    </w:p>
    <w:p w:rsidR="00000000" w:rsidDel="00000000" w:rsidP="00000000" w:rsidRDefault="00000000" w:rsidRPr="00000000" w14:paraId="0000011E">
      <w:pPr>
        <w:numPr>
          <w:ilvl w:val="1"/>
          <w:numId w:val="20"/>
        </w:numPr>
        <w:shd w:fill="ffffff" w:val="clear"/>
        <w:spacing w:after="0" w:afterAutospacing="0" w:before="12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Для production (где важна скорость и стабильность):</w:t>
      </w:r>
    </w:p>
    <w:p w:rsidR="00000000" w:rsidDel="00000000" w:rsidP="00000000" w:rsidRDefault="00000000" w:rsidRPr="00000000" w14:paraId="0000011F">
      <w:pPr>
        <w:numPr>
          <w:ilvl w:val="2"/>
          <w:numId w:val="20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Logistic Regression — оптимальный выбор. Даёт &gt;80% accuracy при минимальных затратах.</w:t>
      </w:r>
    </w:p>
    <w:p w:rsidR="00000000" w:rsidDel="00000000" w:rsidP="00000000" w:rsidRDefault="00000000" w:rsidRPr="00000000" w14:paraId="00000120">
      <w:pPr>
        <w:numPr>
          <w:ilvl w:val="2"/>
          <w:numId w:val="20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Если нужно +2-3% точности — Random Forest (но обучение в 15 раз дольше).</w:t>
      </w:r>
    </w:p>
    <w:p w:rsidR="00000000" w:rsidDel="00000000" w:rsidP="00000000" w:rsidRDefault="00000000" w:rsidRPr="00000000" w14:paraId="00000121">
      <w:pPr>
        <w:numPr>
          <w:ilvl w:val="1"/>
          <w:numId w:val="20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Для экспериментов/исследований:</w:t>
      </w:r>
    </w:p>
    <w:p w:rsidR="00000000" w:rsidDel="00000000" w:rsidP="00000000" w:rsidRDefault="00000000" w:rsidRPr="00000000" w14:paraId="00000122">
      <w:pPr>
        <w:numPr>
          <w:ilvl w:val="2"/>
          <w:numId w:val="20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CatBoost — лучший вариант среди "классики". Точность близка к нейросетям, но обучается быстрее.</w:t>
      </w:r>
    </w:p>
    <w:p w:rsidR="00000000" w:rsidDel="00000000" w:rsidP="00000000" w:rsidRDefault="00000000" w:rsidRPr="00000000" w14:paraId="00000123">
      <w:pPr>
        <w:numPr>
          <w:ilvl w:val="2"/>
          <w:numId w:val="20"/>
        </w:numPr>
        <w:shd w:fill="ffffff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Нейросеть — только если критичен каждый % точности и есть GPU.</w:t>
      </w:r>
    </w:p>
    <w:p w:rsidR="00000000" w:rsidDel="00000000" w:rsidP="00000000" w:rsidRDefault="00000000" w:rsidRPr="00000000" w14:paraId="00000124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CatBoost и нейросеть — чемпионы по точности, но Logistic Regression остаётся королём production-решений благодаря скорости и простоте</w:t>
      </w:r>
    </w:p>
    <w:p w:rsidR="00000000" w:rsidDel="00000000" w:rsidP="00000000" w:rsidRDefault="00000000" w:rsidRPr="00000000" w14:paraId="00000125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Для большинства реальных задач разница в 1-3% accuracy не окупает затрат на обслуживание сложных моделей.</w:t>
      </w:r>
    </w:p>
    <w:p w:rsidR="00000000" w:rsidDel="00000000" w:rsidP="00000000" w:rsidRDefault="00000000" w:rsidRPr="00000000" w14:paraId="000001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hd w:fill="ffffff" w:val="clear"/>
        <w:spacing w:after="200" w:before="240" w:line="360" w:lineRule="auto"/>
        <w:ind w:left="2880" w:firstLine="0"/>
        <w:rPr>
          <w:rFonts w:ascii="Times New Roman" w:cs="Times New Roman" w:eastAsia="Times New Roman" w:hAnsi="Times New Roman"/>
          <w:color w:val="404040"/>
          <w:sz w:val="32"/>
          <w:szCs w:val="32"/>
        </w:rPr>
      </w:pPr>
      <w:bookmarkStart w:colFirst="0" w:colLast="0" w:name="_zag30holq6f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hd w:fill="ffffff" w:val="clear"/>
        <w:spacing w:after="200" w:before="240" w:line="360" w:lineRule="auto"/>
        <w:ind w:left="2880" w:firstLine="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6b1ff04oa1hr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Примеры предсказаний</w:t>
      </w:r>
    </w:p>
    <w:p w:rsidR="00000000" w:rsidDel="00000000" w:rsidP="00000000" w:rsidRDefault="00000000" w:rsidRPr="00000000" w14:paraId="00000129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Модель хорошо справляется с стандартными формулировками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0"/>
          <w:numId w:val="31"/>
        </w:numPr>
        <w:shd w:fill="ffffff" w:val="clear"/>
        <w:spacing w:after="0" w:afterAutospacing="0" w:before="20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Вход: "Нимесил гранулы 100 мг"</w:t>
        <w:br w:type="textWrapping"/>
        <w:t xml:space="preserve">Выход: "НИМЕСУЛИД ГРАН 100 МГ"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sz w:val="24"/>
          <w:szCs w:val="24"/>
          <w:rtl w:val="0"/>
        </w:rPr>
        <w:t xml:space="preserve">(вероятность 92%)</w:t>
        <w:br w:type="textWrapping"/>
        <w:t xml:space="preserve">— Правильно определила МНН (нимесулид) и форму выпуска.</w:t>
      </w:r>
    </w:p>
    <w:p w:rsidR="00000000" w:rsidDel="00000000" w:rsidP="00000000" w:rsidRDefault="00000000" w:rsidRPr="00000000" w14:paraId="0000012B">
      <w:pPr>
        <w:numPr>
          <w:ilvl w:val="0"/>
          <w:numId w:val="31"/>
        </w:numPr>
        <w:shd w:fill="ffffff" w:val="clear"/>
        <w:spacing w:before="0" w:beforeAutospacing="0" w:line="360" w:lineRule="auto"/>
        <w:ind w:left="216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Вход: "Ибупрофен таблетки 200 мг №30"</w:t>
        <w:br w:type="textWrapping"/>
        <w:t xml:space="preserve">Выход: "ИБУПРОФЕН ТАБ 200 МГ №30"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sz w:val="24"/>
          <w:szCs w:val="24"/>
          <w:rtl w:val="0"/>
        </w:rPr>
        <w:t xml:space="preserve">(вероятность 89%)</w:t>
        <w:br w:type="textWrapping"/>
        <w:t xml:space="preserve">— Точно распознала дозировку и количество таблеток.</w:t>
      </w:r>
    </w:p>
    <w:p w:rsidR="00000000" w:rsidDel="00000000" w:rsidP="00000000" w:rsidRDefault="00000000" w:rsidRPr="00000000" w14:paraId="0000012C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Ошибки возникают для:</w:t>
      </w:r>
    </w:p>
    <w:p w:rsidR="00000000" w:rsidDel="00000000" w:rsidP="00000000" w:rsidRDefault="00000000" w:rsidRPr="00000000" w14:paraId="0000012D">
      <w:pPr>
        <w:shd w:fill="ffffff" w:val="clear"/>
        <w:spacing w:before="20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Редкие названия</w:t>
      </w:r>
    </w:p>
    <w:p w:rsidR="00000000" w:rsidDel="00000000" w:rsidP="00000000" w:rsidRDefault="00000000" w:rsidRPr="00000000" w14:paraId="0000012E">
      <w:pPr>
        <w:numPr>
          <w:ilvl w:val="1"/>
          <w:numId w:val="36"/>
        </w:numPr>
        <w:shd w:fill="ffffff" w:val="clear"/>
        <w:spacing w:before="60" w:line="360" w:lineRule="auto"/>
        <w:ind w:left="1440" w:hanging="360"/>
        <w:rPr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Вход: "Эмоцивит капс 440 мг"</w:t>
        <w:br w:type="textWrapping"/>
        <w:t xml:space="preserve">Выход: "unknown"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sz w:val="24"/>
          <w:szCs w:val="24"/>
          <w:rtl w:val="0"/>
        </w:rPr>
        <w:t xml:space="preserve">— Не смогла сопоставить с известным МНН (возможно, нет в обучающей выборке).</w:t>
      </w:r>
    </w:p>
    <w:p w:rsidR="00000000" w:rsidDel="00000000" w:rsidP="00000000" w:rsidRDefault="00000000" w:rsidRPr="00000000" w14:paraId="0000012F">
      <w:pPr>
        <w:shd w:fill="ffffff" w:val="clear"/>
        <w:spacing w:before="60" w:line="360" w:lineRule="auto"/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Опечатки</w:t>
      </w:r>
    </w:p>
    <w:p w:rsidR="00000000" w:rsidDel="00000000" w:rsidP="00000000" w:rsidRDefault="00000000" w:rsidRPr="00000000" w14:paraId="00000130">
      <w:pPr>
        <w:numPr>
          <w:ilvl w:val="1"/>
          <w:numId w:val="36"/>
        </w:numPr>
        <w:shd w:fill="ffffff" w:val="clear"/>
        <w:spacing w:before="120"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Вход: "Парацеатол"</w:t>
        <w:br w:type="textWrapping"/>
        <w:t xml:space="preserve">Выход: Не распознан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sz w:val="24"/>
          <w:szCs w:val="24"/>
          <w:rtl w:val="0"/>
        </w:rPr>
        <w:t xml:space="preserve">— Ожидалось: "Парацетамол". Модель не имеет механизма исправления опечаток.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dc0i6ivol5vo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i6rq5a76slbf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Модель отлично работает с типовыми случаями (точность &gt;90%), но требует доработок для: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i6rq5a76slbf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Редких препаратов,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i6rq5a76slbf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Текстов с ошибками,</w:t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brycd81a1bca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Неочевидных сокращений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i6rq5a76slb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1d57efe2efu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k8nsoqg9ey3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hd w:fill="ffffff" w:val="clear"/>
        <w:spacing w:before="0" w:line="360" w:lineRule="auto"/>
        <w:ind w:left="2160" w:firstLine="72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eb6k0dddevqd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3A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 ходе данного исследования была проведена комплексная работа по разработке и тестированию системы автоматической классификации медицинских препаратов. Основной задачей являлось создание эффективного решения, способного с высокой точностью определять и стандартизировать названия лекарственных средств на основе их текстовых описаний.</w:t>
      </w:r>
    </w:p>
    <w:p w:rsidR="00000000" w:rsidDel="00000000" w:rsidP="00000000" w:rsidRDefault="00000000" w:rsidRPr="00000000" w14:paraId="0000013B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Результаты проведенного сравнительного анализа четырех различных подходов к машинному обучению показали следующее:</w:t>
      </w:r>
    </w:p>
    <w:p w:rsidR="00000000" w:rsidDel="00000000" w:rsidP="00000000" w:rsidRDefault="00000000" w:rsidRPr="00000000" w14:paraId="0000013C">
      <w:pPr>
        <w:numPr>
          <w:ilvl w:val="0"/>
          <w:numId w:val="23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Logistic Regression продемонстрировала хорошие базовые показатели (Accuracy 82.9%, F1-score 79.6%) при минимальном времени обучения (около 1 минуты). Эта модель показала себя как надежное и быстрое решение, особенно ценное своей интерпретируемостью и стабильностью работы.</w:t>
      </w:r>
    </w:p>
    <w:p w:rsidR="00000000" w:rsidDel="00000000" w:rsidP="00000000" w:rsidRDefault="00000000" w:rsidRPr="00000000" w14:paraId="0000013D">
      <w:pPr>
        <w:numPr>
          <w:ilvl w:val="0"/>
          <w:numId w:val="2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Random Forest улучшил показатели точности до 85.1% (F1-score 84.0%), подтвердив свою эффективность в работе с нелинейными зависимостями в данных. Однако увеличение времени обучения до 15 минут делает его менее предпочтительным для оперативных задач.</w:t>
      </w:r>
    </w:p>
    <w:p w:rsidR="00000000" w:rsidDel="00000000" w:rsidP="00000000" w:rsidRDefault="00000000" w:rsidRPr="00000000" w14:paraId="0000013E">
      <w:pPr>
        <w:numPr>
          <w:ilvl w:val="0"/>
          <w:numId w:val="2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CatBoost показал наилучшие результаты среди классических методов машинного обучения, достигнув Accuracy 87.3% и F1-score 86.2%. Его ключевыми преимуществами стали встроенная обработка категориальных данных и устойчивость к переобучению, хотя время обучения составило около 45 минут.</w:t>
      </w:r>
    </w:p>
    <w:p w:rsidR="00000000" w:rsidDel="00000000" w:rsidP="00000000" w:rsidRDefault="00000000" w:rsidRPr="00000000" w14:paraId="0000013F">
      <w:pPr>
        <w:numPr>
          <w:ilvl w:val="0"/>
          <w:numId w:val="23"/>
        </w:numP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Нейронная сеть на PyTorch продемонстрировала максимальную точность (Accuracy 88.1%, F1-score 87.0%), подтвердив потенциал глубокого обучения в задачах обработки текстовой информации. Однако существенные вычислительные затраты (2 часа обучения) и сложность интерпретации результатов ограничивают ее практическое применение.</w:t>
      </w:r>
    </w:p>
    <w:p w:rsidR="00000000" w:rsidDel="00000000" w:rsidP="00000000" w:rsidRDefault="00000000" w:rsidRPr="00000000" w14:paraId="00000140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Важной частью работы стала разработка полного pipeline обработки текстовых данных, включающего этапы нормализации, токенизации и векторизации. Система успешно справляется с распознаванием стандартных формулировок названий препаратов, демонстрируя высокую точность (до 92% вероятности для корректных предсказаний). В ходе тестирования были также выявлены характерные проблемные случаи, связанные преимущественно с редкими названиями препаратов и текстами, содержащими опечатки.</w:t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Проведенное исследование подтвердило возможность создания эффективной системы автоматической классификации медицинских препаратов с использованием современных методов машинного обучения. Достигнутые показатели точности (превышающие 85%) свидетельствуют о практической применимости разработанного решения. Особенно важно отметить, что система демонстрирует стабильно высокие результаты на различных типах входных данных, что является ключевым требованием для промышленного внедрения.</w:t>
      </w:r>
    </w:p>
    <w:p w:rsidR="00000000" w:rsidDel="00000000" w:rsidP="00000000" w:rsidRDefault="00000000" w:rsidRPr="00000000" w14:paraId="00000143">
      <w:pPr>
        <w:shd w:fill="ffffff" w:val="clear"/>
        <w:spacing w:before="240" w:line="360" w:lineRule="auto"/>
        <w:ind w:firstLine="72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В результате проделанной работы было установлено, что для задач медицинской классификации наиболее сбалансированным решением является модель CatBoost, сочетающая высокую точность предсказаний с относительной простотой реализации. Полученные результаты создают прочную основу для дальнейшего развития системы и ее адаптации к конкретным практическим задачам фармацевтической отрасли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2f0632c1iq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8x0z86jyqb7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aihfnm4k7h8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3mv1bruyisa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tedboq18w2x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bwjuko1v7cq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8b7ip13cxao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wzxwp4j40ne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8lthss9ht2in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aaeuran1tsc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kirhi2xu905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8y4tuu92fsrk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jem8p8dgzns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9g852gji06x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2hpe6hn5do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hd w:fill="ffffff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p27jrhgxd7d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hd w:fill="ffffff" w:val="clear"/>
        <w:spacing w:before="0" w:line="360" w:lineRule="auto"/>
        <w:ind w:left="3600" w:hanging="360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bookmarkStart w:colFirst="0" w:colLast="0" w:name="_gpxf5cmeurc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Сегалович И.В. Обработка естественного языка. – М.: Альпина Паблишер, 2022.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Барсегян А.А. Анализ данных и машинное обучение. – СПб.: БХВ-Петербург, 2020.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Левин В.И. Справочник лекарственных средств. – М.: ГЭОТАР-Медиа, 2022.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Фармацевтический словарь / Под ред. А.С. Колядиной. – М.: ГЭОТАР-Медиа, 2023.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Российские фармацевтические стандарты. – М.: Минздрав РФ, 2023.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Исследования фармацевтического рынка DSM Group. – М.: DSM Group, 2023.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Анализ фармацевтического ритейла / McKinsey Россия. – М., 2022.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Документация scikit-learn (адаптированный перевод). – 2023.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Документация Python-библиотек (официальные руководства). – 2023.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Колядин А.С. Машинное обучение в медицине. – М.: Медицинское информационное агентство, 2021.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Петров Д.А. Прикладной анализ текстовых данных. – М.: ДМК Пресс, 2022.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Смирнов Н.Н. Фармакоэкономика и стандартизация. – СПб.: СпецЛит, 2023.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Гусев А.В. Большие данные в здравоохранении. – М.: Бином, 2022.</w:t>
      </w:r>
    </w:p>
    <w:p w:rsidR="00000000" w:rsidDel="00000000" w:rsidP="00000000" w:rsidRDefault="00000000" w:rsidRPr="00000000" w14:paraId="00000162">
      <w:pP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36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