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E81B9" w14:textId="77777777" w:rsidR="006C2E2C" w:rsidRPr="007D008F" w:rsidRDefault="006C2E2C" w:rsidP="00EF31E3">
      <w:pPr>
        <w:spacing w:after="0" w:line="480" w:lineRule="auto"/>
        <w:jc w:val="center"/>
        <w:rPr>
          <w:rFonts w:cs="Times New Roman"/>
          <w:b/>
          <w:bCs/>
          <w:szCs w:val="24"/>
        </w:rPr>
      </w:pPr>
    </w:p>
    <w:p w14:paraId="22F4B5AA" w14:textId="77777777" w:rsidR="006C2E2C" w:rsidRPr="007D008F" w:rsidRDefault="006C2E2C" w:rsidP="00EF31E3">
      <w:pPr>
        <w:spacing w:after="0" w:line="480" w:lineRule="auto"/>
        <w:jc w:val="center"/>
        <w:rPr>
          <w:rFonts w:cs="Times New Roman"/>
          <w:b/>
          <w:bCs/>
          <w:szCs w:val="24"/>
        </w:rPr>
      </w:pPr>
    </w:p>
    <w:p w14:paraId="4B482FBE" w14:textId="77777777" w:rsidR="006C2E2C" w:rsidRPr="007D008F" w:rsidRDefault="006C2E2C" w:rsidP="00EF31E3">
      <w:pPr>
        <w:spacing w:after="0" w:line="480" w:lineRule="auto"/>
        <w:jc w:val="center"/>
        <w:rPr>
          <w:rFonts w:cs="Times New Roman"/>
          <w:b/>
          <w:bCs/>
          <w:szCs w:val="24"/>
        </w:rPr>
      </w:pPr>
    </w:p>
    <w:p w14:paraId="572BB5C8" w14:textId="55C858EE" w:rsidR="00915663" w:rsidRPr="007D008F" w:rsidRDefault="000F7646" w:rsidP="00EF31E3">
      <w:pPr>
        <w:spacing w:after="0" w:line="480" w:lineRule="auto"/>
        <w:jc w:val="center"/>
        <w:rPr>
          <w:rFonts w:cs="Times New Roman"/>
          <w:szCs w:val="24"/>
        </w:rPr>
      </w:pPr>
      <w:r w:rsidRPr="007D008F">
        <w:rPr>
          <w:rFonts w:cs="Times New Roman"/>
          <w:b/>
          <w:bCs/>
          <w:szCs w:val="24"/>
        </w:rPr>
        <w:t>Final Project: Proposal</w:t>
      </w:r>
    </w:p>
    <w:p w14:paraId="016180DB" w14:textId="6C95B82F" w:rsidR="006C2E2C" w:rsidRPr="007D008F" w:rsidRDefault="006C2E2C" w:rsidP="00EF31E3">
      <w:pPr>
        <w:spacing w:after="0" w:line="480" w:lineRule="auto"/>
        <w:jc w:val="center"/>
        <w:rPr>
          <w:rFonts w:cs="Times New Roman"/>
        </w:rPr>
      </w:pPr>
      <w:r w:rsidRPr="4C5FF31E">
        <w:rPr>
          <w:rFonts w:cs="Times New Roman"/>
        </w:rPr>
        <w:t>Derek Caramella</w:t>
      </w:r>
      <w:r w:rsidR="000F7646" w:rsidRPr="4C5FF31E">
        <w:rPr>
          <w:rFonts w:cs="Times New Roman"/>
        </w:rPr>
        <w:t xml:space="preserve"> &amp; Miguel </w:t>
      </w:r>
      <w:r w:rsidR="1ADCC9C5" w:rsidRPr="4C5FF31E">
        <w:rPr>
          <w:rFonts w:cs="Times New Roman"/>
        </w:rPr>
        <w:t xml:space="preserve">Novo </w:t>
      </w:r>
      <w:r w:rsidR="000F7646" w:rsidRPr="4C5FF31E">
        <w:rPr>
          <w:rFonts w:cs="Times New Roman"/>
        </w:rPr>
        <w:t>Villar</w:t>
      </w:r>
    </w:p>
    <w:p w14:paraId="2F041465" w14:textId="1B8AE1B7" w:rsidR="006C2E2C" w:rsidRPr="007D008F" w:rsidRDefault="006C2E2C" w:rsidP="00EF31E3">
      <w:pPr>
        <w:spacing w:after="0" w:line="480" w:lineRule="auto"/>
        <w:jc w:val="center"/>
        <w:rPr>
          <w:rFonts w:cs="Times New Roman"/>
          <w:szCs w:val="24"/>
        </w:rPr>
      </w:pPr>
      <w:r w:rsidRPr="007D008F">
        <w:rPr>
          <w:rFonts w:cs="Times New Roman"/>
          <w:szCs w:val="24"/>
        </w:rPr>
        <w:t>Department of Computer Science, University of Rochester</w:t>
      </w:r>
    </w:p>
    <w:p w14:paraId="3A01E38D" w14:textId="46151AE9" w:rsidR="006C2E2C" w:rsidRPr="007D008F" w:rsidRDefault="006C2E2C" w:rsidP="00EF31E3">
      <w:pPr>
        <w:spacing w:after="0" w:line="480" w:lineRule="auto"/>
        <w:jc w:val="center"/>
        <w:rPr>
          <w:rFonts w:cs="Times New Roman"/>
          <w:szCs w:val="24"/>
        </w:rPr>
      </w:pPr>
      <w:r w:rsidRPr="007D008F">
        <w:rPr>
          <w:rFonts w:cs="Times New Roman"/>
          <w:szCs w:val="24"/>
        </w:rPr>
        <w:t>CSC440.2: Data Mining</w:t>
      </w:r>
    </w:p>
    <w:p w14:paraId="32B643AC" w14:textId="18FDA32C" w:rsidR="006C2E2C" w:rsidRPr="007D008F" w:rsidRDefault="006C2E2C" w:rsidP="00EF31E3">
      <w:pPr>
        <w:spacing w:after="0" w:line="480" w:lineRule="auto"/>
        <w:jc w:val="center"/>
        <w:rPr>
          <w:rFonts w:cs="Times New Roman"/>
          <w:szCs w:val="24"/>
        </w:rPr>
      </w:pPr>
      <w:r w:rsidRPr="007D008F">
        <w:rPr>
          <w:rFonts w:cs="Times New Roman"/>
          <w:szCs w:val="24"/>
        </w:rPr>
        <w:t>Dr. Luo</w:t>
      </w:r>
    </w:p>
    <w:p w14:paraId="14AFDD47" w14:textId="33B5554C" w:rsidR="00B308B5" w:rsidRPr="007D008F" w:rsidRDefault="008C26CB" w:rsidP="00EF31E3">
      <w:pPr>
        <w:spacing w:after="0" w:line="480" w:lineRule="auto"/>
        <w:jc w:val="center"/>
        <w:rPr>
          <w:rFonts w:cs="Times New Roman"/>
          <w:szCs w:val="24"/>
        </w:rPr>
      </w:pPr>
      <w:r w:rsidRPr="007D008F">
        <w:rPr>
          <w:rFonts w:cs="Times New Roman"/>
          <w:szCs w:val="24"/>
        </w:rPr>
        <w:t xml:space="preserve">28 </w:t>
      </w:r>
      <w:r w:rsidR="00973BF3" w:rsidRPr="007D008F">
        <w:rPr>
          <w:rFonts w:cs="Times New Roman"/>
          <w:szCs w:val="24"/>
        </w:rPr>
        <w:t xml:space="preserve">October </w:t>
      </w:r>
      <w:r w:rsidR="006C2E2C" w:rsidRPr="007D008F">
        <w:rPr>
          <w:rFonts w:cs="Times New Roman"/>
          <w:szCs w:val="24"/>
        </w:rPr>
        <w:t>2021</w:t>
      </w:r>
    </w:p>
    <w:p w14:paraId="4E961A2D" w14:textId="77777777" w:rsidR="00B308B5" w:rsidRPr="007D008F" w:rsidRDefault="00B308B5" w:rsidP="00EF31E3">
      <w:pPr>
        <w:spacing w:after="0"/>
        <w:rPr>
          <w:rFonts w:cs="Times New Roman"/>
          <w:szCs w:val="24"/>
        </w:rPr>
      </w:pPr>
      <w:r w:rsidRPr="007D008F">
        <w:rPr>
          <w:rFonts w:cs="Times New Roman"/>
          <w:szCs w:val="24"/>
        </w:rPr>
        <w:br w:type="page"/>
      </w:r>
    </w:p>
    <w:p w14:paraId="212C1884" w14:textId="67FFDFDB" w:rsidR="006C2E2C" w:rsidRPr="007D008F" w:rsidRDefault="00B308B5" w:rsidP="004A7DB0">
      <w:pPr>
        <w:pStyle w:val="Heading6"/>
      </w:pPr>
      <w:r w:rsidRPr="007D008F">
        <w:lastRenderedPageBreak/>
        <w:t>Executive Summary</w:t>
      </w:r>
    </w:p>
    <w:p w14:paraId="5E3BC2B4" w14:textId="52A63494" w:rsidR="00B308B5" w:rsidRPr="007D008F" w:rsidRDefault="00B308B5" w:rsidP="004A7DB0">
      <w:pPr>
        <w:spacing w:after="0" w:line="480" w:lineRule="auto"/>
        <w:rPr>
          <w:rFonts w:cs="Times New Roman"/>
        </w:rPr>
      </w:pPr>
      <w:r w:rsidRPr="007D008F">
        <w:rPr>
          <w:rFonts w:cs="Times New Roman"/>
          <w:szCs w:val="24"/>
        </w:rPr>
        <w:tab/>
      </w:r>
      <w:r w:rsidRPr="4C5FF31E">
        <w:rPr>
          <w:rFonts w:cs="Times New Roman"/>
        </w:rPr>
        <w:t xml:space="preserve">The </w:t>
      </w:r>
      <w:r w:rsidR="741E0E7C" w:rsidRPr="4C5FF31E">
        <w:rPr>
          <w:rFonts w:cs="Times New Roman"/>
        </w:rPr>
        <w:t>resea</w:t>
      </w:r>
      <w:r w:rsidR="5412FB02" w:rsidRPr="4C5FF31E">
        <w:rPr>
          <w:rFonts w:cs="Times New Roman"/>
        </w:rPr>
        <w:t>r</w:t>
      </w:r>
      <w:r w:rsidR="741E0E7C" w:rsidRPr="4C5FF31E">
        <w:rPr>
          <w:rFonts w:cs="Times New Roman"/>
        </w:rPr>
        <w:t xml:space="preserve">chers </w:t>
      </w:r>
      <w:r w:rsidRPr="4C5FF31E">
        <w:rPr>
          <w:rFonts w:cs="Times New Roman"/>
        </w:rPr>
        <w:t>seek to uncover the player</w:t>
      </w:r>
      <w:r w:rsidR="4734D65D" w:rsidRPr="4C5FF31E">
        <w:rPr>
          <w:rFonts w:cs="Times New Roman"/>
        </w:rPr>
        <w:t>-</w:t>
      </w:r>
      <w:r w:rsidRPr="4C5FF31E">
        <w:rPr>
          <w:rFonts w:cs="Times New Roman"/>
        </w:rPr>
        <w:t xml:space="preserve">type combinations that will generate the most points within a Barclays Premier League </w:t>
      </w:r>
      <w:r w:rsidR="008C3DBE" w:rsidRPr="4C5FF31E">
        <w:rPr>
          <w:rFonts w:cs="Times New Roman"/>
        </w:rPr>
        <w:t xml:space="preserve">(BPL) </w:t>
      </w:r>
      <w:r w:rsidRPr="4C5FF31E">
        <w:rPr>
          <w:rFonts w:cs="Times New Roman"/>
        </w:rPr>
        <w:t xml:space="preserve">season. </w:t>
      </w:r>
      <w:r w:rsidR="00941126" w:rsidRPr="4C5FF31E">
        <w:rPr>
          <w:rFonts w:cs="Times New Roman"/>
        </w:rPr>
        <w:t xml:space="preserve">Players are clustered by market value and points generated; therefore, categorizing players as gold, silver, and bronze level players. </w:t>
      </w:r>
      <w:r w:rsidR="2A7B76EA" w:rsidRPr="4C5FF31E">
        <w:rPr>
          <w:rFonts w:cs="Times New Roman"/>
        </w:rPr>
        <w:t>First, t</w:t>
      </w:r>
      <w:r w:rsidR="00941126" w:rsidRPr="4C5FF31E">
        <w:rPr>
          <w:rFonts w:cs="Times New Roman"/>
        </w:rPr>
        <w:t xml:space="preserve">he researchers will conduct linear optimization analyzing game week data from the 2016/2017 to the </w:t>
      </w:r>
      <w:r w:rsidR="00941126" w:rsidRPr="007D008F">
        <w:rPr>
          <w:rFonts w:cs="Times New Roman"/>
        </w:rPr>
        <w:t>2020/2021 season</w:t>
      </w:r>
      <w:r w:rsidR="001417E3" w:rsidRPr="007D008F">
        <w:rPr>
          <w:rFonts w:cs="Times New Roman"/>
        </w:rPr>
        <w:t xml:space="preserve"> that will </w:t>
      </w:r>
      <w:r w:rsidR="00BB16F6">
        <w:rPr>
          <w:rFonts w:cs="Times New Roman"/>
        </w:rPr>
        <w:t>produce</w:t>
      </w:r>
      <w:r w:rsidR="001417E3" w:rsidRPr="007D008F">
        <w:rPr>
          <w:rFonts w:cs="Times New Roman"/>
        </w:rPr>
        <w:t xml:space="preserve"> maximum yielding player combinations within the financial constructs. </w:t>
      </w:r>
      <w:r w:rsidR="32E664BF" w:rsidRPr="007D008F">
        <w:rPr>
          <w:rFonts w:cs="Times New Roman"/>
        </w:rPr>
        <w:t xml:space="preserve">Second, </w:t>
      </w:r>
      <w:r w:rsidR="00BB16F6">
        <w:rPr>
          <w:rFonts w:cs="Times New Roman"/>
        </w:rPr>
        <w:t>the researchers will r</w:t>
      </w:r>
      <w:r w:rsidR="008C3DBE" w:rsidRPr="007D008F">
        <w:rPr>
          <w:rFonts w:cs="Times New Roman"/>
        </w:rPr>
        <w:t>eplac</w:t>
      </w:r>
      <w:r w:rsidR="00BB16F6">
        <w:rPr>
          <w:rFonts w:cs="Times New Roman"/>
        </w:rPr>
        <w:t>e</w:t>
      </w:r>
      <w:r w:rsidR="008C3DBE" w:rsidRPr="007D008F">
        <w:rPr>
          <w:rFonts w:cs="Times New Roman"/>
        </w:rPr>
        <w:t xml:space="preserve"> the players with their corresponding cluster and conduct frequent pattern analysis to identify frequent line-up types that yielded maximum points. </w:t>
      </w:r>
      <w:r w:rsidR="48ABF538" w:rsidRPr="007D008F">
        <w:rPr>
          <w:rFonts w:cs="Times New Roman"/>
        </w:rPr>
        <w:t>Third, t</w:t>
      </w:r>
      <w:r w:rsidR="008C3DBE" w:rsidRPr="007D008F">
        <w:rPr>
          <w:rFonts w:cs="Times New Roman"/>
        </w:rPr>
        <w:t xml:space="preserve">he </w:t>
      </w:r>
      <w:r w:rsidR="031FD985" w:rsidRPr="007D008F">
        <w:rPr>
          <w:rFonts w:cs="Times New Roman"/>
        </w:rPr>
        <w:t>investigators</w:t>
      </w:r>
      <w:r w:rsidR="008C3DBE" w:rsidRPr="007D008F">
        <w:rPr>
          <w:rFonts w:cs="Times New Roman"/>
        </w:rPr>
        <w:t xml:space="preserve"> will generalize their results by testing if previous BPL championship winning teams hold the frequent </w:t>
      </w:r>
      <w:r w:rsidR="006848A9" w:rsidRPr="007D008F">
        <w:rPr>
          <w:rFonts w:cs="Times New Roman"/>
        </w:rPr>
        <w:t>point maximizing combinations identified. Lastly,</w:t>
      </w:r>
      <w:r w:rsidR="00BB16F6">
        <w:rPr>
          <w:rFonts w:cs="Times New Roman"/>
        </w:rPr>
        <w:t xml:space="preserve"> the researchers will </w:t>
      </w:r>
      <w:r w:rsidR="00B4348A">
        <w:rPr>
          <w:rFonts w:cs="Times New Roman"/>
        </w:rPr>
        <w:t>conduct an inverse investigation, the researchers</w:t>
      </w:r>
      <w:r w:rsidR="006848A9" w:rsidRPr="007D008F">
        <w:rPr>
          <w:rFonts w:cs="Times New Roman"/>
        </w:rPr>
        <w:t xml:space="preserve"> </w:t>
      </w:r>
      <w:r w:rsidR="003958F6" w:rsidRPr="007D008F">
        <w:rPr>
          <w:rFonts w:cs="Times New Roman"/>
        </w:rPr>
        <w:t xml:space="preserve">will minimize the number of points, which will produce the worst line-up combination. </w:t>
      </w:r>
      <w:r w:rsidR="4E92BED0" w:rsidRPr="007D008F">
        <w:rPr>
          <w:rFonts w:cs="Times New Roman"/>
        </w:rPr>
        <w:t>Finally</w:t>
      </w:r>
      <w:r w:rsidR="003958F6" w:rsidRPr="007D008F">
        <w:rPr>
          <w:rFonts w:cs="Times New Roman"/>
        </w:rPr>
        <w:t xml:space="preserve">, the </w:t>
      </w:r>
      <w:r w:rsidR="7626AF67" w:rsidRPr="007D008F">
        <w:rPr>
          <w:rFonts w:cs="Times New Roman"/>
        </w:rPr>
        <w:t>investigators</w:t>
      </w:r>
      <w:r w:rsidR="003958F6" w:rsidRPr="007D008F">
        <w:rPr>
          <w:rFonts w:cs="Times New Roman"/>
        </w:rPr>
        <w:t xml:space="preserve"> will </w:t>
      </w:r>
      <w:r w:rsidR="007D008F" w:rsidRPr="007D008F">
        <w:rPr>
          <w:rFonts w:cs="Times New Roman"/>
        </w:rPr>
        <w:t>create a map (network) exhibiting the dissimilarity between the maximum frequent line-ups and the minimum frequent line-ups.</w:t>
      </w:r>
    </w:p>
    <w:p w14:paraId="3DFA9B29" w14:textId="77777777" w:rsidR="007D008F" w:rsidRPr="007D008F" w:rsidRDefault="006C2E2C" w:rsidP="004A7DB0">
      <w:pPr>
        <w:pStyle w:val="BodyTextIndent"/>
      </w:pPr>
      <w:r w:rsidRPr="007D008F">
        <w:br w:type="page"/>
      </w:r>
    </w:p>
    <w:p w14:paraId="1720E986" w14:textId="05941FCB" w:rsidR="007D008F" w:rsidRPr="007D008F" w:rsidRDefault="007D008F" w:rsidP="004A7DB0">
      <w:pPr>
        <w:pStyle w:val="BodyTextIndent"/>
        <w:ind w:firstLine="0"/>
      </w:pPr>
      <w:r w:rsidRPr="007D008F">
        <w:rPr>
          <w:b/>
          <w:bCs/>
        </w:rPr>
        <w:lastRenderedPageBreak/>
        <w:t>Motivation</w:t>
      </w:r>
    </w:p>
    <w:p w14:paraId="2693C17B" w14:textId="0377607C" w:rsidR="00433C5C" w:rsidRDefault="00433C5C" w:rsidP="004A7DB0">
      <w:pPr>
        <w:pStyle w:val="BodyTextIndent"/>
      </w:pPr>
      <w:r w:rsidRPr="007D008F">
        <w:t xml:space="preserve">An all-inclusive 7-night vacation in the United Kingdom with VIP hospitality to two </w:t>
      </w:r>
      <w:r w:rsidR="00CB13A0" w:rsidRPr="007D008F">
        <w:t xml:space="preserve">Barclays </w:t>
      </w:r>
      <w:r w:rsidRPr="007D008F">
        <w:t>Premier League</w:t>
      </w:r>
      <w:r w:rsidR="00E200BE" w:rsidRPr="007D008F">
        <w:t xml:space="preserve"> (</w:t>
      </w:r>
      <w:r w:rsidR="00CB13A0" w:rsidRPr="007D008F">
        <w:t>B</w:t>
      </w:r>
      <w:r w:rsidR="00E200BE" w:rsidRPr="007D008F">
        <w:t>PL)</w:t>
      </w:r>
      <w:r w:rsidRPr="007D008F">
        <w:t xml:space="preserve"> </w:t>
      </w:r>
      <w:r w:rsidR="59E3671F">
        <w:t>football</w:t>
      </w:r>
      <w:r w:rsidRPr="007D008F">
        <w:t xml:space="preserve"> </w:t>
      </w:r>
      <w:r w:rsidR="00C4568A" w:rsidRPr="007D008F">
        <w:t xml:space="preserve">fixtures </w:t>
      </w:r>
      <w:r w:rsidRPr="007D008F">
        <w:t xml:space="preserve">appears attractable, two collegiate </w:t>
      </w:r>
      <w:r>
        <w:t>f</w:t>
      </w:r>
      <w:r w:rsidR="3D55F55E">
        <w:t>oo</w:t>
      </w:r>
      <w:r>
        <w:t>tb</w:t>
      </w:r>
      <w:r w:rsidR="2BEECE9A">
        <w:t>al</w:t>
      </w:r>
      <w:r>
        <w:t>l</w:t>
      </w:r>
      <w:r w:rsidRPr="007D008F">
        <w:t xml:space="preserve"> players. </w:t>
      </w:r>
      <w:r w:rsidR="00CB13A0" w:rsidRPr="007D008F">
        <w:t>Twenty teams comprise t</w:t>
      </w:r>
      <w:r w:rsidRPr="007D008F">
        <w:t xml:space="preserve">he </w:t>
      </w:r>
      <w:r w:rsidR="00CB13A0" w:rsidRPr="007D008F">
        <w:t>BPL,</w:t>
      </w:r>
      <w:r w:rsidRPr="007D008F">
        <w:t xml:space="preserve"> the top-flight </w:t>
      </w:r>
      <w:r>
        <w:t>f</w:t>
      </w:r>
      <w:r w:rsidR="58144FFA">
        <w:t>ootball</w:t>
      </w:r>
      <w:r w:rsidRPr="007D008F">
        <w:t xml:space="preserve"> league in Great Britai</w:t>
      </w:r>
      <w:r w:rsidR="00CB13A0" w:rsidRPr="007D008F">
        <w:t>n</w:t>
      </w:r>
      <w:r w:rsidRPr="007D008F">
        <w:t xml:space="preserve">. The </w:t>
      </w:r>
      <w:r w:rsidR="00CB13A0" w:rsidRPr="007D008F">
        <w:t>BPL</w:t>
      </w:r>
      <w:r w:rsidRPr="007D008F">
        <w:t xml:space="preserve"> hosts an open “fantasy”</w:t>
      </w:r>
      <w:r w:rsidR="00CB13A0" w:rsidRPr="007D008F">
        <w:t xml:space="preserve"> league</w:t>
      </w:r>
      <w:r w:rsidRPr="007D008F">
        <w:t xml:space="preserve"> challenge to select a 15-player squad that earn</w:t>
      </w:r>
      <w:r w:rsidR="5574976C" w:rsidRPr="007D008F">
        <w:t>s</w:t>
      </w:r>
      <w:r w:rsidRPr="007D008F">
        <w:t xml:space="preserve"> points dependent on real-game performance</w:t>
      </w:r>
      <w:r w:rsidR="00CB13A0" w:rsidRPr="007D008F">
        <w:t>;</w:t>
      </w:r>
      <w:r w:rsidRPr="007D008F">
        <w:t xml:space="preserve"> the winner is awarded the all-inclusive prize. </w:t>
      </w:r>
      <w:r>
        <w:t xml:space="preserve">The </w:t>
      </w:r>
      <w:r w:rsidR="0AB5D2A9">
        <w:t xml:space="preserve">goal is </w:t>
      </w:r>
      <w:r w:rsidR="396301C4">
        <w:t>to</w:t>
      </w:r>
      <w:r w:rsidRPr="007D008F">
        <w:t xml:space="preserve"> optimize player selection </w:t>
      </w:r>
      <w:r w:rsidR="6414780E" w:rsidRPr="007D008F">
        <w:t>at</w:t>
      </w:r>
      <w:r w:rsidRPr="007D008F">
        <w:t xml:space="preserve"> the beginning of the season </w:t>
      </w:r>
      <w:r w:rsidR="00B4348A">
        <w:t>and</w:t>
      </w:r>
      <w:r w:rsidRPr="007D008F">
        <w:t xml:space="preserve"> effectively construct starting lineups</w:t>
      </w:r>
      <w:r w:rsidR="00C85A78" w:rsidRPr="007D008F">
        <w:t xml:space="preserve"> to maximize points week</w:t>
      </w:r>
      <w:r w:rsidR="002464CF">
        <w:t>-</w:t>
      </w:r>
      <w:r w:rsidR="00C85A78" w:rsidRPr="007D008F">
        <w:t>over</w:t>
      </w:r>
      <w:r w:rsidR="002464CF">
        <w:t>-</w:t>
      </w:r>
      <w:r w:rsidR="00C85A78" w:rsidRPr="007D008F">
        <w:t>week.</w:t>
      </w:r>
    </w:p>
    <w:p w14:paraId="2938EC61" w14:textId="07EF4F42" w:rsidR="007D008F" w:rsidRPr="007D008F" w:rsidRDefault="007D008F" w:rsidP="004A7DB0">
      <w:pPr>
        <w:pStyle w:val="BodyTextIndent"/>
        <w:spacing w:before="240"/>
        <w:ind w:firstLine="0"/>
        <w:rPr>
          <w:b/>
          <w:bCs/>
        </w:rPr>
      </w:pPr>
    </w:p>
    <w:p w14:paraId="1D37405F" w14:textId="2C0DD816" w:rsidR="007D008F" w:rsidRPr="007D008F" w:rsidRDefault="007D008F" w:rsidP="004A7DB0">
      <w:pPr>
        <w:pStyle w:val="BodyTextIndent"/>
        <w:spacing w:before="240"/>
        <w:ind w:firstLine="0"/>
        <w:rPr>
          <w:b/>
          <w:bCs/>
        </w:rPr>
      </w:pPr>
    </w:p>
    <w:p w14:paraId="72D7E3D0" w14:textId="684D72C6" w:rsidR="007D008F" w:rsidRPr="007D008F" w:rsidRDefault="007D008F" w:rsidP="004A7DB0">
      <w:pPr>
        <w:pStyle w:val="BodyTextIndent"/>
        <w:spacing w:before="240"/>
        <w:ind w:firstLine="0"/>
        <w:rPr>
          <w:b/>
          <w:bCs/>
        </w:rPr>
      </w:pPr>
    </w:p>
    <w:p w14:paraId="5DDFDFC3" w14:textId="0BA39CBE" w:rsidR="007D008F" w:rsidRPr="007D008F" w:rsidRDefault="007D008F" w:rsidP="004A7DB0">
      <w:pPr>
        <w:pStyle w:val="BodyTextIndent"/>
        <w:spacing w:before="240"/>
        <w:ind w:firstLine="0"/>
        <w:rPr>
          <w:b/>
          <w:bCs/>
        </w:rPr>
      </w:pPr>
    </w:p>
    <w:p w14:paraId="345C4357" w14:textId="30A422BB" w:rsidR="007D008F" w:rsidRPr="007D008F" w:rsidRDefault="007D008F" w:rsidP="004A7DB0">
      <w:pPr>
        <w:pStyle w:val="BodyTextIndent"/>
        <w:spacing w:before="240"/>
        <w:ind w:firstLine="0"/>
        <w:rPr>
          <w:b/>
          <w:bCs/>
        </w:rPr>
      </w:pPr>
    </w:p>
    <w:p w14:paraId="2FA48BD1" w14:textId="2CA1F2E5" w:rsidR="007D008F" w:rsidRPr="007D008F" w:rsidRDefault="007D008F" w:rsidP="004A7DB0">
      <w:pPr>
        <w:pStyle w:val="BodyTextIndent"/>
        <w:spacing w:before="240"/>
        <w:ind w:firstLine="0"/>
        <w:rPr>
          <w:b/>
          <w:bCs/>
        </w:rPr>
      </w:pPr>
    </w:p>
    <w:p w14:paraId="25129B85" w14:textId="296225CF" w:rsidR="007D008F" w:rsidRPr="007D008F" w:rsidRDefault="007D008F" w:rsidP="004A7DB0">
      <w:pPr>
        <w:pStyle w:val="BodyTextIndent"/>
        <w:spacing w:before="240"/>
        <w:ind w:firstLine="0"/>
        <w:rPr>
          <w:b/>
          <w:bCs/>
        </w:rPr>
      </w:pPr>
    </w:p>
    <w:p w14:paraId="721670D0" w14:textId="08A4D69E" w:rsidR="007D008F" w:rsidRPr="007D008F" w:rsidRDefault="007D008F" w:rsidP="004A7DB0">
      <w:pPr>
        <w:pStyle w:val="BodyTextIndent"/>
        <w:spacing w:before="240"/>
        <w:ind w:firstLine="0"/>
        <w:rPr>
          <w:b/>
          <w:bCs/>
        </w:rPr>
      </w:pPr>
    </w:p>
    <w:p w14:paraId="344DDCD7" w14:textId="3E67134F" w:rsidR="007D008F" w:rsidRPr="007D008F" w:rsidRDefault="007D008F" w:rsidP="004A7DB0">
      <w:pPr>
        <w:pStyle w:val="BodyTextIndent"/>
        <w:spacing w:before="240"/>
        <w:ind w:firstLine="0"/>
        <w:rPr>
          <w:b/>
          <w:bCs/>
        </w:rPr>
      </w:pPr>
    </w:p>
    <w:p w14:paraId="08984E0E" w14:textId="0831F935" w:rsidR="007D008F" w:rsidRPr="007D008F" w:rsidRDefault="007D008F" w:rsidP="004A7DB0">
      <w:pPr>
        <w:pStyle w:val="BodyTextIndent"/>
        <w:spacing w:before="240"/>
        <w:ind w:firstLine="0"/>
        <w:rPr>
          <w:b/>
          <w:bCs/>
        </w:rPr>
      </w:pPr>
    </w:p>
    <w:p w14:paraId="0241D6E1" w14:textId="543A5DC8" w:rsidR="007D008F" w:rsidRPr="007D008F" w:rsidRDefault="007D008F" w:rsidP="004A7DB0">
      <w:pPr>
        <w:pStyle w:val="BodyTextIndent"/>
        <w:spacing w:before="240"/>
        <w:ind w:firstLine="0"/>
        <w:rPr>
          <w:b/>
          <w:bCs/>
        </w:rPr>
      </w:pPr>
    </w:p>
    <w:p w14:paraId="4FC94CEA" w14:textId="6DB1A984" w:rsidR="007D008F" w:rsidRPr="007D008F" w:rsidRDefault="007D008F" w:rsidP="004A7DB0">
      <w:pPr>
        <w:pStyle w:val="BodyTextIndent"/>
        <w:spacing w:before="240"/>
        <w:ind w:firstLine="0"/>
        <w:rPr>
          <w:b/>
          <w:bCs/>
        </w:rPr>
      </w:pPr>
      <w:r>
        <w:rPr>
          <w:b/>
          <w:bCs/>
        </w:rPr>
        <w:lastRenderedPageBreak/>
        <w:t>Model Constraints</w:t>
      </w:r>
    </w:p>
    <w:p w14:paraId="4CC57AD5" w14:textId="4B57EEF4" w:rsidR="006C2E2C" w:rsidRPr="007D008F" w:rsidRDefault="00433C5C" w:rsidP="004A7DB0">
      <w:pPr>
        <w:spacing w:after="0" w:line="480" w:lineRule="auto"/>
        <w:ind w:firstLine="720"/>
        <w:rPr>
          <w:rFonts w:cs="Times New Roman"/>
        </w:rPr>
      </w:pPr>
      <w:r w:rsidRPr="4C5FF31E">
        <w:rPr>
          <w:rFonts w:cs="Times New Roman"/>
        </w:rPr>
        <w:t>At the start of the season, the fan is allocated £100 million</w:t>
      </w:r>
      <w:r w:rsidR="00C85A78" w:rsidRPr="4C5FF31E">
        <w:rPr>
          <w:rFonts w:cs="Times New Roman"/>
        </w:rPr>
        <w:t xml:space="preserve"> to purchase two goalkeepers, five defenders, five midfielders, </w:t>
      </w:r>
      <w:r w:rsidR="002464CF">
        <w:rPr>
          <w:rFonts w:cs="Times New Roman"/>
        </w:rPr>
        <w:t>and</w:t>
      </w:r>
      <w:r w:rsidR="00C85A78" w:rsidRPr="4C5FF31E">
        <w:rPr>
          <w:rFonts w:cs="Times New Roman"/>
        </w:rPr>
        <w:t xml:space="preserve"> three forwards; moreover, the fan may not exceed three players from a single </w:t>
      </w:r>
      <w:r w:rsidR="00AA199D" w:rsidRPr="4C5FF31E">
        <w:rPr>
          <w:rFonts w:cs="Times New Roman"/>
        </w:rPr>
        <w:t>BPL</w:t>
      </w:r>
      <w:r w:rsidR="00C85A78" w:rsidRPr="4C5FF31E">
        <w:rPr>
          <w:rFonts w:cs="Times New Roman"/>
        </w:rPr>
        <w:t xml:space="preserve"> team. Each week, the fan selects a starting 11 squad from the 15-player roster, additionally, the fan elects a captain – the captain’s points are double</w:t>
      </w:r>
      <w:r w:rsidR="00AA199D" w:rsidRPr="4C5FF31E">
        <w:rPr>
          <w:rFonts w:cs="Times New Roman"/>
        </w:rPr>
        <w:t>d</w:t>
      </w:r>
      <w:r w:rsidR="00C85A78" w:rsidRPr="4C5FF31E">
        <w:rPr>
          <w:rFonts w:cs="Times New Roman"/>
        </w:rPr>
        <w:t xml:space="preserve"> in the game week.</w:t>
      </w:r>
      <w:r w:rsidR="0033596A" w:rsidRPr="4C5FF31E">
        <w:rPr>
          <w:rFonts w:cs="Times New Roman"/>
        </w:rPr>
        <w:t xml:space="preserve"> If a starting player in our line-up does not </w:t>
      </w:r>
      <w:r w:rsidR="00D46C15" w:rsidRPr="4C5FF31E">
        <w:rPr>
          <w:rFonts w:cs="Times New Roman"/>
        </w:rPr>
        <w:t>play, it</w:t>
      </w:r>
      <w:r w:rsidR="0033596A" w:rsidRPr="4C5FF31E">
        <w:rPr>
          <w:rFonts w:cs="Times New Roman"/>
        </w:rPr>
        <w:t xml:space="preserve"> is swapped by a bench player.</w:t>
      </w:r>
      <w:r w:rsidR="00C85A78" w:rsidRPr="4C5FF31E">
        <w:rPr>
          <w:rFonts w:cs="Times New Roman"/>
        </w:rPr>
        <w:t xml:space="preserve"> The following table outlines the scoring system:</w:t>
      </w:r>
    </w:p>
    <w:tbl>
      <w:tblPr>
        <w:tblStyle w:val="GridTable4"/>
        <w:tblW w:w="6992" w:type="dxa"/>
        <w:jc w:val="center"/>
        <w:tblLook w:val="04A0" w:firstRow="1" w:lastRow="0" w:firstColumn="1" w:lastColumn="0" w:noHBand="0" w:noVBand="1"/>
      </w:tblPr>
      <w:tblGrid>
        <w:gridCol w:w="5949"/>
        <w:gridCol w:w="1043"/>
      </w:tblGrid>
      <w:tr w:rsidR="00E906E2" w:rsidRPr="007D008F" w14:paraId="17353EC2" w14:textId="77777777" w:rsidTr="00E90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6083008" w14:textId="5DAC6E1F" w:rsidR="00E906E2" w:rsidRPr="007D008F" w:rsidRDefault="00E906E2" w:rsidP="004A7DB0">
            <w:pPr>
              <w:rPr>
                <w:rFonts w:eastAsia="Times New Roman" w:cs="Times New Roman"/>
                <w:szCs w:val="24"/>
              </w:rPr>
            </w:pPr>
            <w:r w:rsidRPr="007D008F">
              <w:rPr>
                <w:rFonts w:eastAsia="Times New Roman" w:cs="Times New Roman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32756B0" w14:textId="1843B2BD" w:rsidR="00E906E2" w:rsidRPr="007D008F" w:rsidRDefault="00E906E2" w:rsidP="004A7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D008F">
              <w:rPr>
                <w:rFonts w:eastAsia="Times New Roman" w:cs="Times New Roman"/>
                <w:szCs w:val="24"/>
              </w:rPr>
              <w:t>Points</w:t>
            </w:r>
          </w:p>
        </w:tc>
      </w:tr>
      <w:tr w:rsidR="00C85A78" w:rsidRPr="007D008F" w14:paraId="2996894C" w14:textId="77777777" w:rsidTr="00E90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</w:tcBorders>
            <w:hideMark/>
          </w:tcPr>
          <w:p w14:paraId="50EA5953" w14:textId="77777777" w:rsidR="00C85A78" w:rsidRPr="007D008F" w:rsidRDefault="00C85A78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For playing up to 60 minutes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hideMark/>
          </w:tcPr>
          <w:p w14:paraId="4971B0C0" w14:textId="77777777" w:rsidR="00C85A78" w:rsidRPr="007D008F" w:rsidRDefault="00C85A78" w:rsidP="004A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D008F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C85A78" w:rsidRPr="007D008F" w14:paraId="1EB6B085" w14:textId="77777777" w:rsidTr="00E906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</w:tcBorders>
            <w:hideMark/>
          </w:tcPr>
          <w:p w14:paraId="0F1DF065" w14:textId="77777777" w:rsidR="00C85A78" w:rsidRPr="007D008F" w:rsidRDefault="00C85A78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For playing 60 minutes or more (excluding stoppage time)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hideMark/>
          </w:tcPr>
          <w:p w14:paraId="0A9C069F" w14:textId="77777777" w:rsidR="00C85A78" w:rsidRPr="007D008F" w:rsidRDefault="00C85A78" w:rsidP="004A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D008F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C85A78" w:rsidRPr="007D008F" w14:paraId="1AD5B105" w14:textId="77777777" w:rsidTr="00E90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</w:tcBorders>
            <w:hideMark/>
          </w:tcPr>
          <w:p w14:paraId="619E9EFA" w14:textId="77777777" w:rsidR="00C85A78" w:rsidRPr="007D008F" w:rsidRDefault="00C85A78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For each goal scored by a goalkeeper or defender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hideMark/>
          </w:tcPr>
          <w:p w14:paraId="1D45D3A9" w14:textId="77777777" w:rsidR="00C85A78" w:rsidRPr="007D008F" w:rsidRDefault="00C85A78" w:rsidP="004A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D008F">
              <w:rPr>
                <w:rFonts w:eastAsia="Times New Roman" w:cs="Times New Roman"/>
                <w:szCs w:val="24"/>
              </w:rPr>
              <w:t>6</w:t>
            </w:r>
          </w:p>
        </w:tc>
      </w:tr>
      <w:tr w:rsidR="00C85A78" w:rsidRPr="007D008F" w14:paraId="19820179" w14:textId="77777777" w:rsidTr="00E906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</w:tcBorders>
            <w:hideMark/>
          </w:tcPr>
          <w:p w14:paraId="12F4D041" w14:textId="77777777" w:rsidR="00C85A78" w:rsidRPr="007D008F" w:rsidRDefault="00C85A78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For each goal scored by a midfielder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hideMark/>
          </w:tcPr>
          <w:p w14:paraId="54E6135F" w14:textId="77777777" w:rsidR="00C85A78" w:rsidRPr="007D008F" w:rsidRDefault="00C85A78" w:rsidP="004A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D008F">
              <w:rPr>
                <w:rFonts w:eastAsia="Times New Roman" w:cs="Times New Roman"/>
                <w:szCs w:val="24"/>
              </w:rPr>
              <w:t>5</w:t>
            </w:r>
          </w:p>
        </w:tc>
      </w:tr>
      <w:tr w:rsidR="00C85A78" w:rsidRPr="007D008F" w14:paraId="2238B983" w14:textId="77777777" w:rsidTr="00E90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</w:tcBorders>
            <w:hideMark/>
          </w:tcPr>
          <w:p w14:paraId="2B7F5041" w14:textId="77777777" w:rsidR="00C85A78" w:rsidRPr="007D008F" w:rsidRDefault="00C85A78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For each goal scored by a forward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hideMark/>
          </w:tcPr>
          <w:p w14:paraId="4E36AA86" w14:textId="77777777" w:rsidR="00C85A78" w:rsidRPr="007D008F" w:rsidRDefault="00C85A78" w:rsidP="004A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D008F">
              <w:rPr>
                <w:rFonts w:eastAsia="Times New Roman" w:cs="Times New Roman"/>
                <w:szCs w:val="24"/>
              </w:rPr>
              <w:t>4</w:t>
            </w:r>
          </w:p>
        </w:tc>
      </w:tr>
      <w:tr w:rsidR="00C85A78" w:rsidRPr="007D008F" w14:paraId="10952E9C" w14:textId="77777777" w:rsidTr="00E906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</w:tcBorders>
            <w:hideMark/>
          </w:tcPr>
          <w:p w14:paraId="7531A077" w14:textId="77777777" w:rsidR="00C85A78" w:rsidRPr="007D008F" w:rsidRDefault="00C85A78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For each goal assist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hideMark/>
          </w:tcPr>
          <w:p w14:paraId="0BE5F92F" w14:textId="77777777" w:rsidR="00C85A78" w:rsidRPr="007D008F" w:rsidRDefault="00C85A78" w:rsidP="004A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D008F">
              <w:rPr>
                <w:rFonts w:eastAsia="Times New Roman" w:cs="Times New Roman"/>
                <w:szCs w:val="24"/>
              </w:rPr>
              <w:t>3</w:t>
            </w:r>
          </w:p>
        </w:tc>
      </w:tr>
      <w:tr w:rsidR="00C85A78" w:rsidRPr="007D008F" w14:paraId="78E7B7F8" w14:textId="77777777" w:rsidTr="00E90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</w:tcBorders>
            <w:hideMark/>
          </w:tcPr>
          <w:p w14:paraId="4629C26E" w14:textId="77777777" w:rsidR="00C85A78" w:rsidRPr="007D008F" w:rsidRDefault="00C85A78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For a clean sheet by a goalkeeper or defender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hideMark/>
          </w:tcPr>
          <w:p w14:paraId="4B14D2CC" w14:textId="77777777" w:rsidR="00C85A78" w:rsidRPr="007D008F" w:rsidRDefault="00C85A78" w:rsidP="004A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D008F">
              <w:rPr>
                <w:rFonts w:eastAsia="Times New Roman" w:cs="Times New Roman"/>
                <w:szCs w:val="24"/>
              </w:rPr>
              <w:t>4</w:t>
            </w:r>
          </w:p>
        </w:tc>
      </w:tr>
      <w:tr w:rsidR="00C85A78" w:rsidRPr="007D008F" w14:paraId="6D31F6C4" w14:textId="77777777" w:rsidTr="00E906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</w:tcBorders>
            <w:hideMark/>
          </w:tcPr>
          <w:p w14:paraId="6C899974" w14:textId="77777777" w:rsidR="00C85A78" w:rsidRPr="007D008F" w:rsidRDefault="00C85A78" w:rsidP="004A7DB0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For a clean sheet by a midfielder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hideMark/>
          </w:tcPr>
          <w:p w14:paraId="75D0FAC9" w14:textId="77777777" w:rsidR="00C85A78" w:rsidRPr="007D008F" w:rsidRDefault="00C85A78" w:rsidP="004A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D008F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C85A78" w:rsidRPr="007D008F" w14:paraId="5CEEF27A" w14:textId="77777777" w:rsidTr="00E90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</w:tcBorders>
            <w:hideMark/>
          </w:tcPr>
          <w:p w14:paraId="30D49FE3" w14:textId="77777777" w:rsidR="00C85A78" w:rsidRPr="007D008F" w:rsidRDefault="00C85A78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For every 3 shot saves by a goalkeeper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hideMark/>
          </w:tcPr>
          <w:p w14:paraId="6806837B" w14:textId="77777777" w:rsidR="00C85A78" w:rsidRPr="007D008F" w:rsidRDefault="00C85A78" w:rsidP="004A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D008F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C85A78" w:rsidRPr="007D008F" w14:paraId="0B558C85" w14:textId="77777777" w:rsidTr="00E906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</w:tcBorders>
            <w:hideMark/>
          </w:tcPr>
          <w:p w14:paraId="55D928A2" w14:textId="77777777" w:rsidR="00C85A78" w:rsidRPr="007D008F" w:rsidRDefault="00C85A78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For each penalty save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hideMark/>
          </w:tcPr>
          <w:p w14:paraId="06F8A16D" w14:textId="77777777" w:rsidR="00C85A78" w:rsidRPr="007D008F" w:rsidRDefault="00C85A78" w:rsidP="004A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D008F">
              <w:rPr>
                <w:rFonts w:eastAsia="Times New Roman" w:cs="Times New Roman"/>
                <w:szCs w:val="24"/>
              </w:rPr>
              <w:t>5</w:t>
            </w:r>
          </w:p>
        </w:tc>
      </w:tr>
      <w:tr w:rsidR="00C85A78" w:rsidRPr="007D008F" w14:paraId="60E3A37B" w14:textId="77777777" w:rsidTr="00E90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</w:tcBorders>
            <w:hideMark/>
          </w:tcPr>
          <w:p w14:paraId="6BFC8D73" w14:textId="77777777" w:rsidR="00C85A78" w:rsidRPr="007D008F" w:rsidRDefault="00C85A78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For each penalty miss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hideMark/>
          </w:tcPr>
          <w:p w14:paraId="52CB6B63" w14:textId="77777777" w:rsidR="00C85A78" w:rsidRPr="007D008F" w:rsidRDefault="00C85A78" w:rsidP="004A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D008F">
              <w:rPr>
                <w:rFonts w:eastAsia="Times New Roman" w:cs="Times New Roman"/>
                <w:szCs w:val="24"/>
              </w:rPr>
              <w:t>-2</w:t>
            </w:r>
          </w:p>
        </w:tc>
      </w:tr>
      <w:tr w:rsidR="00C85A78" w:rsidRPr="007D008F" w14:paraId="6C406D96" w14:textId="77777777" w:rsidTr="00E906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</w:tcBorders>
            <w:hideMark/>
          </w:tcPr>
          <w:p w14:paraId="1803A2D1" w14:textId="77777777" w:rsidR="00C85A78" w:rsidRPr="007D008F" w:rsidRDefault="00C85A78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Bonus points for the best players in a match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hideMark/>
          </w:tcPr>
          <w:p w14:paraId="5E89EC70" w14:textId="77777777" w:rsidR="00C85A78" w:rsidRPr="007D008F" w:rsidRDefault="00C85A78" w:rsidP="004A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D008F">
              <w:rPr>
                <w:rFonts w:eastAsia="Times New Roman" w:cs="Times New Roman"/>
                <w:szCs w:val="24"/>
              </w:rPr>
              <w:t>1-3</w:t>
            </w:r>
          </w:p>
        </w:tc>
      </w:tr>
      <w:tr w:rsidR="00C85A78" w:rsidRPr="007D008F" w14:paraId="117B64F1" w14:textId="77777777" w:rsidTr="00E90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</w:tcBorders>
            <w:hideMark/>
          </w:tcPr>
          <w:p w14:paraId="7EB8F8B8" w14:textId="77777777" w:rsidR="00C85A78" w:rsidRPr="007D008F" w:rsidRDefault="00C85A78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For every 2 goals conceded by a goalkeeper or defender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hideMark/>
          </w:tcPr>
          <w:p w14:paraId="192A93F9" w14:textId="77777777" w:rsidR="00C85A78" w:rsidRPr="007D008F" w:rsidRDefault="00C85A78" w:rsidP="004A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D008F">
              <w:rPr>
                <w:rFonts w:eastAsia="Times New Roman" w:cs="Times New Roman"/>
                <w:szCs w:val="24"/>
              </w:rPr>
              <w:t>-1</w:t>
            </w:r>
          </w:p>
        </w:tc>
      </w:tr>
      <w:tr w:rsidR="00C85A78" w:rsidRPr="007D008F" w14:paraId="6844FA0B" w14:textId="77777777" w:rsidTr="00E906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</w:tcBorders>
            <w:hideMark/>
          </w:tcPr>
          <w:p w14:paraId="45DC2ED8" w14:textId="77777777" w:rsidR="00C85A78" w:rsidRPr="007D008F" w:rsidRDefault="00C85A78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For each yellow card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hideMark/>
          </w:tcPr>
          <w:p w14:paraId="2AFDDE46" w14:textId="77777777" w:rsidR="00C85A78" w:rsidRPr="007D008F" w:rsidRDefault="00C85A78" w:rsidP="004A7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D008F">
              <w:rPr>
                <w:rFonts w:eastAsia="Times New Roman" w:cs="Times New Roman"/>
                <w:szCs w:val="24"/>
              </w:rPr>
              <w:t>-1</w:t>
            </w:r>
          </w:p>
        </w:tc>
      </w:tr>
      <w:tr w:rsidR="00C85A78" w:rsidRPr="007D008F" w14:paraId="33719D3B" w14:textId="77777777" w:rsidTr="00E90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</w:tcBorders>
            <w:hideMark/>
          </w:tcPr>
          <w:p w14:paraId="3939774D" w14:textId="77777777" w:rsidR="00C85A78" w:rsidRPr="007D008F" w:rsidRDefault="00C85A78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For each red card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hideMark/>
          </w:tcPr>
          <w:p w14:paraId="6CA28FC0" w14:textId="77777777" w:rsidR="00C85A78" w:rsidRPr="007D008F" w:rsidRDefault="00C85A78" w:rsidP="004A7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7D008F">
              <w:rPr>
                <w:rFonts w:eastAsia="Times New Roman" w:cs="Times New Roman"/>
                <w:szCs w:val="24"/>
              </w:rPr>
              <w:t>-3</w:t>
            </w:r>
          </w:p>
        </w:tc>
      </w:tr>
      <w:tr w:rsidR="00AA199D" w:rsidRPr="007D008F" w14:paraId="77067558" w14:textId="77777777" w:rsidTr="00AA19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bottom w:val="single" w:sz="12" w:space="0" w:color="auto"/>
            </w:tcBorders>
          </w:tcPr>
          <w:p w14:paraId="773FA5C3" w14:textId="4708ADBC" w:rsidR="00AA199D" w:rsidRPr="007D008F" w:rsidRDefault="00AA199D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For each own goal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5FC72C97" w14:textId="4F88BD58" w:rsidR="00AA199D" w:rsidRPr="00EF31E3" w:rsidRDefault="00AA199D" w:rsidP="004A7DB0">
            <w:pPr>
              <w:pStyle w:val="Header"/>
              <w:tabs>
                <w:tab w:val="clear" w:pos="4680"/>
                <w:tab w:val="clear" w:pos="9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EF31E3">
              <w:rPr>
                <w:rFonts w:eastAsia="Times New Roman" w:cs="Times New Roman"/>
                <w:szCs w:val="24"/>
              </w:rPr>
              <w:t>-2</w:t>
            </w:r>
          </w:p>
        </w:tc>
      </w:tr>
    </w:tbl>
    <w:p w14:paraId="047AE283" w14:textId="31727FB2" w:rsidR="4C5FF31E" w:rsidRDefault="4C5FF31E" w:rsidP="004A7DB0">
      <w:pPr>
        <w:pStyle w:val="Header"/>
        <w:tabs>
          <w:tab w:val="clear" w:pos="4680"/>
          <w:tab w:val="clear" w:pos="9360"/>
        </w:tabs>
        <w:spacing w:before="240" w:line="480" w:lineRule="auto"/>
        <w:rPr>
          <w:rFonts w:cs="Times New Roman"/>
          <w:b/>
          <w:bCs/>
        </w:rPr>
      </w:pPr>
    </w:p>
    <w:p w14:paraId="4B6D8F3B" w14:textId="6D9663BC" w:rsidR="4C5FF31E" w:rsidRDefault="4C5FF31E" w:rsidP="004A7DB0">
      <w:pPr>
        <w:pStyle w:val="Header"/>
        <w:tabs>
          <w:tab w:val="clear" w:pos="4680"/>
          <w:tab w:val="clear" w:pos="9360"/>
        </w:tabs>
        <w:spacing w:before="240" w:line="480" w:lineRule="auto"/>
        <w:rPr>
          <w:rFonts w:cs="Times New Roman"/>
          <w:b/>
          <w:bCs/>
        </w:rPr>
      </w:pPr>
    </w:p>
    <w:p w14:paraId="3F71C288" w14:textId="2C76A715" w:rsidR="4C5FF31E" w:rsidRDefault="4C5FF31E" w:rsidP="004A7DB0">
      <w:pPr>
        <w:pStyle w:val="Header"/>
        <w:tabs>
          <w:tab w:val="clear" w:pos="4680"/>
          <w:tab w:val="clear" w:pos="9360"/>
        </w:tabs>
        <w:spacing w:before="240" w:line="480" w:lineRule="auto"/>
        <w:rPr>
          <w:rFonts w:cs="Times New Roman"/>
          <w:b/>
          <w:bCs/>
        </w:rPr>
      </w:pPr>
    </w:p>
    <w:p w14:paraId="3AB9B7B0" w14:textId="7BA0CE36" w:rsidR="4C5FF31E" w:rsidRDefault="4C5FF31E" w:rsidP="004A7DB0">
      <w:pPr>
        <w:pStyle w:val="Header"/>
        <w:tabs>
          <w:tab w:val="clear" w:pos="4680"/>
          <w:tab w:val="clear" w:pos="9360"/>
        </w:tabs>
        <w:spacing w:before="240" w:line="480" w:lineRule="auto"/>
        <w:rPr>
          <w:rFonts w:cs="Times New Roman"/>
          <w:b/>
          <w:bCs/>
        </w:rPr>
      </w:pPr>
    </w:p>
    <w:p w14:paraId="0A36E8B2" w14:textId="02B5C9BC" w:rsidR="4C5FF31E" w:rsidRDefault="4C5FF31E" w:rsidP="004A7DB0">
      <w:pPr>
        <w:pStyle w:val="Header"/>
        <w:tabs>
          <w:tab w:val="clear" w:pos="4680"/>
          <w:tab w:val="clear" w:pos="9360"/>
        </w:tabs>
        <w:spacing w:before="240" w:line="480" w:lineRule="auto"/>
        <w:rPr>
          <w:rFonts w:cs="Times New Roman"/>
          <w:b/>
          <w:bCs/>
        </w:rPr>
      </w:pPr>
    </w:p>
    <w:p w14:paraId="6E478F0E" w14:textId="6420DCAE" w:rsidR="007D008F" w:rsidRDefault="00EF31E3" w:rsidP="004A7DB0">
      <w:pPr>
        <w:pStyle w:val="Header"/>
        <w:tabs>
          <w:tab w:val="clear" w:pos="4680"/>
          <w:tab w:val="clear" w:pos="9360"/>
        </w:tabs>
        <w:spacing w:before="240" w:line="48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Data Source</w:t>
      </w:r>
    </w:p>
    <w:p w14:paraId="66D9A1A3" w14:textId="333EF578" w:rsidR="00C85A78" w:rsidRPr="007D008F" w:rsidRDefault="008E741C" w:rsidP="004A7DB0">
      <w:pPr>
        <w:pStyle w:val="Header"/>
        <w:tabs>
          <w:tab w:val="clear" w:pos="4680"/>
          <w:tab w:val="clear" w:pos="9360"/>
        </w:tabs>
        <w:spacing w:line="480" w:lineRule="auto"/>
        <w:ind w:firstLine="720"/>
        <w:rPr>
          <w:rFonts w:cs="Times New Roman"/>
        </w:rPr>
      </w:pPr>
      <w:r w:rsidRPr="4C5FF31E">
        <w:rPr>
          <w:rFonts w:cs="Times New Roman"/>
        </w:rPr>
        <w:t xml:space="preserve">The researchers will </w:t>
      </w:r>
      <w:r w:rsidR="004F3EC0" w:rsidRPr="4C5FF31E">
        <w:rPr>
          <w:rFonts w:cs="Times New Roman"/>
        </w:rPr>
        <w:t xml:space="preserve">develop </w:t>
      </w:r>
      <w:r w:rsidR="007D008F" w:rsidRPr="4C5FF31E">
        <w:rPr>
          <w:rFonts w:cs="Times New Roman"/>
        </w:rPr>
        <w:t>an</w:t>
      </w:r>
      <w:r w:rsidR="004F3EC0" w:rsidRPr="4C5FF31E">
        <w:rPr>
          <w:rFonts w:cs="Times New Roman"/>
        </w:rPr>
        <w:t xml:space="preserve"> algorithm that will identify sets of player</w:t>
      </w:r>
      <w:r w:rsidR="0069338A">
        <w:rPr>
          <w:rFonts w:cs="Times New Roman"/>
        </w:rPr>
        <w:t>-</w:t>
      </w:r>
      <w:r w:rsidR="004F3EC0" w:rsidRPr="4C5FF31E">
        <w:rPr>
          <w:rFonts w:cs="Times New Roman"/>
        </w:rPr>
        <w:t xml:space="preserve">type combinations that maximize points within the </w:t>
      </w:r>
      <w:r w:rsidR="00AD3B1F" w:rsidRPr="4C5FF31E">
        <w:rPr>
          <w:rFonts w:cs="Times New Roman"/>
        </w:rPr>
        <w:t xml:space="preserve">fantasy league’s constructs. </w:t>
      </w:r>
      <w:r w:rsidR="00435A1D" w:rsidRPr="4C5FF31E">
        <w:rPr>
          <w:rFonts w:cs="Times New Roman"/>
        </w:rPr>
        <w:t xml:space="preserve">The </w:t>
      </w:r>
      <w:r w:rsidR="205B0F3A" w:rsidRPr="4C5FF31E">
        <w:rPr>
          <w:rFonts w:cs="Times New Roman"/>
        </w:rPr>
        <w:t>investigators</w:t>
      </w:r>
      <w:r w:rsidR="00435A1D" w:rsidRPr="007D008F">
        <w:rPr>
          <w:rFonts w:cs="Times New Roman"/>
        </w:rPr>
        <w:t xml:space="preserve"> will utilize</w:t>
      </w:r>
      <w:r w:rsidR="006A39A7" w:rsidRPr="007D008F">
        <w:rPr>
          <w:rFonts w:cs="Times New Roman"/>
        </w:rPr>
        <w:t xml:space="preserve"> the </w:t>
      </w:r>
      <w:r w:rsidR="00F52A03" w:rsidRPr="007D008F">
        <w:rPr>
          <w:rFonts w:cs="Times New Roman"/>
        </w:rPr>
        <w:t>Anand (2020)</w:t>
      </w:r>
      <w:r w:rsidR="000B4778" w:rsidRPr="007D008F">
        <w:rPr>
          <w:rFonts w:cs="Times New Roman"/>
        </w:rPr>
        <w:t xml:space="preserve"> </w:t>
      </w:r>
      <w:r w:rsidR="00F52A03" w:rsidRPr="007D008F">
        <w:rPr>
          <w:rFonts w:cs="Times New Roman"/>
        </w:rPr>
        <w:t xml:space="preserve">GitHub repository </w:t>
      </w:r>
      <w:r w:rsidR="000B4778" w:rsidRPr="007D008F">
        <w:rPr>
          <w:rFonts w:cs="Times New Roman"/>
        </w:rPr>
        <w:t xml:space="preserve">for a data source. </w:t>
      </w:r>
      <w:r w:rsidR="00164FCD" w:rsidRPr="007D008F">
        <w:rPr>
          <w:rFonts w:cs="Times New Roman"/>
        </w:rPr>
        <w:t>The repository contains game week specific and histor</w:t>
      </w:r>
      <w:r w:rsidR="78E89019" w:rsidRPr="007D008F">
        <w:rPr>
          <w:rFonts w:cs="Times New Roman"/>
        </w:rPr>
        <w:t>ical season</w:t>
      </w:r>
      <w:r w:rsidR="00164FCD" w:rsidRPr="007D008F">
        <w:rPr>
          <w:rFonts w:cs="Times New Roman"/>
        </w:rPr>
        <w:t xml:space="preserve"> data for each player in the </w:t>
      </w:r>
      <w:r w:rsidR="00571E90" w:rsidRPr="007D008F">
        <w:rPr>
          <w:rFonts w:cs="Times New Roman"/>
        </w:rPr>
        <w:t>BPL</w:t>
      </w:r>
      <w:r w:rsidR="00946307" w:rsidRPr="007D008F">
        <w:rPr>
          <w:rFonts w:cs="Times New Roman"/>
        </w:rPr>
        <w:t xml:space="preserve"> spanning from the 2016/2017 season to the 2020/2021 season</w:t>
      </w:r>
      <w:r w:rsidR="00164FCD" w:rsidRPr="007D008F">
        <w:rPr>
          <w:rFonts w:cs="Times New Roman"/>
        </w:rPr>
        <w:t>.</w:t>
      </w:r>
      <w:r w:rsidR="00616015" w:rsidRPr="007D008F">
        <w:rPr>
          <w:rFonts w:cs="Times New Roman"/>
        </w:rPr>
        <w:t xml:space="preserve"> The table below outlines the features of the data set per season:</w:t>
      </w:r>
    </w:p>
    <w:tbl>
      <w:tblPr>
        <w:tblStyle w:val="GridTable4"/>
        <w:tblW w:w="5949" w:type="dxa"/>
        <w:jc w:val="center"/>
        <w:tblLook w:val="04A0" w:firstRow="1" w:lastRow="0" w:firstColumn="1" w:lastColumn="0" w:noHBand="0" w:noVBand="1"/>
      </w:tblPr>
      <w:tblGrid>
        <w:gridCol w:w="5949"/>
      </w:tblGrid>
      <w:tr w:rsidR="00616015" w:rsidRPr="007D008F" w14:paraId="7222D17A" w14:textId="77777777" w:rsidTr="00B6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988369" w14:textId="38A96E93" w:rsidR="00616015" w:rsidRPr="007D008F" w:rsidRDefault="00616015" w:rsidP="004A7DB0">
            <w:pPr>
              <w:rPr>
                <w:rFonts w:eastAsia="Times New Roman" w:cs="Times New Roman"/>
                <w:szCs w:val="24"/>
              </w:rPr>
            </w:pPr>
            <w:r w:rsidRPr="007D008F">
              <w:rPr>
                <w:rFonts w:eastAsia="Times New Roman" w:cs="Times New Roman"/>
                <w:szCs w:val="24"/>
              </w:rPr>
              <w:t>Attribute</w:t>
            </w:r>
          </w:p>
        </w:tc>
      </w:tr>
      <w:tr w:rsidR="00616015" w:rsidRPr="007D008F" w14:paraId="64A99D90" w14:textId="77777777" w:rsidTr="00B6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3CCB16F4" w14:textId="5DAF1C2E" w:rsidR="00616015" w:rsidRPr="007D008F" w:rsidRDefault="00616015" w:rsidP="004A7DB0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Name</w:t>
            </w:r>
          </w:p>
        </w:tc>
      </w:tr>
      <w:tr w:rsidR="00616015" w:rsidRPr="007D008F" w14:paraId="6B851F99" w14:textId="77777777" w:rsidTr="00B640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5A0E8E61" w14:textId="02B42096" w:rsidR="00616015" w:rsidRPr="007D008F" w:rsidRDefault="00616015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Position</w:t>
            </w:r>
          </w:p>
        </w:tc>
      </w:tr>
      <w:tr w:rsidR="00616015" w:rsidRPr="007D008F" w14:paraId="59E136F1" w14:textId="77777777" w:rsidTr="00B6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6D1A264B" w14:textId="6037DE3D" w:rsidR="00616015" w:rsidRPr="007D008F" w:rsidRDefault="00616015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Team</w:t>
            </w:r>
          </w:p>
        </w:tc>
      </w:tr>
      <w:tr w:rsidR="00616015" w:rsidRPr="007D008F" w14:paraId="3E0D4BC2" w14:textId="77777777" w:rsidTr="00B640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3005A4E7" w14:textId="3B48F5A5" w:rsidR="00616015" w:rsidRPr="007D008F" w:rsidRDefault="00BA7093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Experience</w:t>
            </w:r>
          </w:p>
        </w:tc>
      </w:tr>
      <w:tr w:rsidR="00616015" w:rsidRPr="007D008F" w14:paraId="64E4CC37" w14:textId="77777777" w:rsidTr="00B6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1F202087" w14:textId="7E133367" w:rsidR="00616015" w:rsidRPr="007D008F" w:rsidRDefault="00616015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Assists</w:t>
            </w:r>
          </w:p>
        </w:tc>
      </w:tr>
      <w:tr w:rsidR="00616015" w:rsidRPr="007D008F" w14:paraId="167BE878" w14:textId="77777777" w:rsidTr="00B640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387B3EFC" w14:textId="4A90C0CC" w:rsidR="00616015" w:rsidRPr="007D008F" w:rsidRDefault="00616015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Bonus</w:t>
            </w:r>
          </w:p>
        </w:tc>
      </w:tr>
      <w:tr w:rsidR="00616015" w:rsidRPr="007D008F" w14:paraId="2C46EB43" w14:textId="77777777" w:rsidTr="00B6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2A91FD11" w14:textId="14CDEC9E" w:rsidR="00616015" w:rsidRPr="007D008F" w:rsidRDefault="00616015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Bps</w:t>
            </w:r>
          </w:p>
        </w:tc>
      </w:tr>
      <w:tr w:rsidR="00616015" w:rsidRPr="007D008F" w14:paraId="181FD130" w14:textId="77777777" w:rsidTr="00B640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37BC2F2D" w14:textId="0473CF2F" w:rsidR="00616015" w:rsidRPr="007D008F" w:rsidRDefault="00616015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Clean Sheets</w:t>
            </w:r>
          </w:p>
        </w:tc>
      </w:tr>
      <w:tr w:rsidR="00616015" w:rsidRPr="007D008F" w14:paraId="0C982693" w14:textId="77777777" w:rsidTr="00B6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17A8D55D" w14:textId="56D12380" w:rsidR="00616015" w:rsidRPr="007D008F" w:rsidRDefault="00BA7093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Creativity</w:t>
            </w:r>
          </w:p>
        </w:tc>
      </w:tr>
      <w:tr w:rsidR="00616015" w:rsidRPr="007D008F" w14:paraId="583A2855" w14:textId="77777777" w:rsidTr="00B640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440C8E7F" w14:textId="70936836" w:rsidR="00616015" w:rsidRPr="007D008F" w:rsidRDefault="00616015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Element</w:t>
            </w:r>
          </w:p>
        </w:tc>
      </w:tr>
      <w:tr w:rsidR="00616015" w:rsidRPr="007D008F" w14:paraId="715F8349" w14:textId="77777777" w:rsidTr="00B6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4A2A2F34" w14:textId="00A85DC0" w:rsidR="00616015" w:rsidRPr="007D008F" w:rsidRDefault="00616015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Fixture</w:t>
            </w:r>
          </w:p>
        </w:tc>
      </w:tr>
      <w:tr w:rsidR="00616015" w:rsidRPr="007D008F" w14:paraId="45DB04D7" w14:textId="77777777" w:rsidTr="00B640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783C81CD" w14:textId="339D9062" w:rsidR="00616015" w:rsidRPr="007D008F" w:rsidRDefault="00616015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Goals Conceded</w:t>
            </w:r>
          </w:p>
        </w:tc>
      </w:tr>
      <w:tr w:rsidR="00616015" w:rsidRPr="007D008F" w14:paraId="058D21F2" w14:textId="77777777" w:rsidTr="00B6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7E558A10" w14:textId="35091F3D" w:rsidR="00616015" w:rsidRPr="007D008F" w:rsidRDefault="00616015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Goals Scored</w:t>
            </w:r>
          </w:p>
        </w:tc>
      </w:tr>
      <w:tr w:rsidR="00616015" w:rsidRPr="007D008F" w14:paraId="2EA75E1A" w14:textId="77777777" w:rsidTr="00B640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125C045A" w14:textId="04432BF0" w:rsidR="00616015" w:rsidRPr="007D008F" w:rsidRDefault="00616015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Influence</w:t>
            </w:r>
          </w:p>
        </w:tc>
      </w:tr>
      <w:tr w:rsidR="00616015" w:rsidRPr="007D008F" w14:paraId="7D91246F" w14:textId="77777777" w:rsidTr="00B6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65D1DCE4" w14:textId="5249CD3A" w:rsidR="00616015" w:rsidRPr="007D008F" w:rsidRDefault="00616015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Opponent Team</w:t>
            </w:r>
          </w:p>
        </w:tc>
      </w:tr>
      <w:tr w:rsidR="00616015" w:rsidRPr="007D008F" w14:paraId="78EF9010" w14:textId="77777777" w:rsidTr="00B640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442FA751" w14:textId="504DB86B" w:rsidR="00616015" w:rsidRPr="007D008F" w:rsidRDefault="00616015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Own Goals</w:t>
            </w:r>
          </w:p>
        </w:tc>
      </w:tr>
      <w:tr w:rsidR="00616015" w:rsidRPr="007D008F" w14:paraId="01AF76E6" w14:textId="77777777" w:rsidTr="00B6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77A4A088" w14:textId="75AB351B" w:rsidR="00616015" w:rsidRPr="007D008F" w:rsidRDefault="004063FE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Penalties Missed</w:t>
            </w:r>
          </w:p>
        </w:tc>
      </w:tr>
      <w:tr w:rsidR="00616015" w:rsidRPr="007D008F" w14:paraId="47CFEDA7" w14:textId="77777777" w:rsidTr="00B640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616055FE" w14:textId="2A268E75" w:rsidR="00616015" w:rsidRPr="007D008F" w:rsidRDefault="004063FE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Penalties Saved</w:t>
            </w:r>
          </w:p>
        </w:tc>
      </w:tr>
      <w:tr w:rsidR="001F07AD" w:rsidRPr="007D008F" w14:paraId="2367260C" w14:textId="77777777" w:rsidTr="00B6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3AE2A1D4" w14:textId="629C396A" w:rsidR="001F07AD" w:rsidRPr="007D008F" w:rsidRDefault="001F07AD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Yellow Cards</w:t>
            </w:r>
          </w:p>
        </w:tc>
      </w:tr>
      <w:tr w:rsidR="00616015" w:rsidRPr="007D008F" w14:paraId="493E48A4" w14:textId="77777777" w:rsidTr="00B640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515F1F3D" w14:textId="6696F47F" w:rsidR="00616015" w:rsidRPr="007D008F" w:rsidRDefault="004063FE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Red Cards</w:t>
            </w:r>
          </w:p>
        </w:tc>
      </w:tr>
      <w:tr w:rsidR="00616015" w:rsidRPr="007D008F" w14:paraId="4A94755B" w14:textId="77777777" w:rsidTr="00B6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3CC0C6B9" w14:textId="5444ABBF" w:rsidR="00616015" w:rsidRPr="007D008F" w:rsidRDefault="004063FE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Saves</w:t>
            </w:r>
          </w:p>
        </w:tc>
      </w:tr>
      <w:tr w:rsidR="00616015" w:rsidRPr="007D008F" w14:paraId="3A484134" w14:textId="77777777" w:rsidTr="00B640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58BF345A" w14:textId="226AC025" w:rsidR="00616015" w:rsidRPr="007D008F" w:rsidRDefault="004063FE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Selected</w:t>
            </w:r>
          </w:p>
        </w:tc>
      </w:tr>
      <w:tr w:rsidR="004063FE" w:rsidRPr="007D008F" w14:paraId="4DB221FF" w14:textId="77777777" w:rsidTr="00B6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40245A89" w14:textId="16B29C00" w:rsidR="004063FE" w:rsidRPr="007D008F" w:rsidRDefault="001F07AD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Away Team Score</w:t>
            </w:r>
          </w:p>
        </w:tc>
      </w:tr>
      <w:tr w:rsidR="004063FE" w:rsidRPr="007D008F" w14:paraId="6CC9A493" w14:textId="77777777" w:rsidTr="00B640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3153895E" w14:textId="1D4DF6BC" w:rsidR="004063FE" w:rsidRPr="007D008F" w:rsidRDefault="001F07AD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Home Team Score</w:t>
            </w:r>
          </w:p>
        </w:tc>
      </w:tr>
      <w:tr w:rsidR="001F07AD" w:rsidRPr="007D008F" w14:paraId="76AF3FE8" w14:textId="77777777" w:rsidTr="00B6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2894FCB4" w14:textId="72105F9E" w:rsidR="001F07AD" w:rsidRPr="007D008F" w:rsidRDefault="001F07AD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Total Points</w:t>
            </w:r>
          </w:p>
        </w:tc>
      </w:tr>
      <w:tr w:rsidR="001F07AD" w:rsidRPr="007D008F" w14:paraId="09063B00" w14:textId="77777777" w:rsidTr="00B640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right w:val="single" w:sz="12" w:space="0" w:color="auto"/>
            </w:tcBorders>
          </w:tcPr>
          <w:p w14:paraId="23E0FAE7" w14:textId="00F1C440" w:rsidR="001F07AD" w:rsidRPr="007D008F" w:rsidRDefault="001F07AD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Transfer Balance</w:t>
            </w:r>
          </w:p>
        </w:tc>
      </w:tr>
      <w:tr w:rsidR="001F07AD" w:rsidRPr="007D008F" w14:paraId="56B010D2" w14:textId="77777777" w:rsidTr="00B6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AAEF6E" w14:textId="1DBEC2F5" w:rsidR="001F07AD" w:rsidRPr="007D008F" w:rsidRDefault="001F07AD" w:rsidP="004A7DB0">
            <w:pPr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7D008F">
              <w:rPr>
                <w:rFonts w:eastAsia="Times New Roman" w:cs="Times New Roman"/>
                <w:b w:val="0"/>
                <w:bCs w:val="0"/>
                <w:szCs w:val="24"/>
              </w:rPr>
              <w:t>Was Home</w:t>
            </w:r>
          </w:p>
        </w:tc>
      </w:tr>
    </w:tbl>
    <w:p w14:paraId="179E3199" w14:textId="12D7AA52" w:rsidR="4C5FF31E" w:rsidRDefault="4C5FF31E" w:rsidP="004A7DB0">
      <w:pPr>
        <w:pStyle w:val="Header"/>
        <w:tabs>
          <w:tab w:val="clear" w:pos="4680"/>
          <w:tab w:val="clear" w:pos="9360"/>
        </w:tabs>
        <w:spacing w:line="480" w:lineRule="auto"/>
        <w:ind w:firstLine="720"/>
        <w:rPr>
          <w:rFonts w:eastAsia="Calibri"/>
          <w:szCs w:val="24"/>
        </w:rPr>
      </w:pPr>
    </w:p>
    <w:p w14:paraId="3C15EFF0" w14:textId="714DEC89" w:rsidR="4C5FF31E" w:rsidRDefault="4C5FF31E" w:rsidP="004A7DB0">
      <w:pPr>
        <w:pStyle w:val="Header"/>
        <w:tabs>
          <w:tab w:val="clear" w:pos="4680"/>
          <w:tab w:val="clear" w:pos="9360"/>
        </w:tabs>
        <w:spacing w:line="480" w:lineRule="auto"/>
        <w:rPr>
          <w:rFonts w:cs="Times New Roman"/>
          <w:b/>
          <w:bCs/>
        </w:rPr>
      </w:pPr>
    </w:p>
    <w:p w14:paraId="403845B5" w14:textId="4ADCEC5E" w:rsidR="00EF31E3" w:rsidRDefault="00EF31E3" w:rsidP="004A7DB0">
      <w:pPr>
        <w:pStyle w:val="Header"/>
        <w:tabs>
          <w:tab w:val="clear" w:pos="4680"/>
          <w:tab w:val="clear" w:pos="9360"/>
        </w:tabs>
        <w:spacing w:line="480" w:lineRule="auto"/>
        <w:rPr>
          <w:rFonts w:cs="Times New Roman"/>
          <w:b/>
        </w:rPr>
      </w:pPr>
    </w:p>
    <w:p w14:paraId="5DA0C220" w14:textId="23C6ED8A" w:rsidR="00EF31E3" w:rsidRPr="00EF31E3" w:rsidRDefault="00EF31E3" w:rsidP="004A7DB0">
      <w:pPr>
        <w:pStyle w:val="Header"/>
        <w:tabs>
          <w:tab w:val="clear" w:pos="4680"/>
          <w:tab w:val="clear" w:pos="9360"/>
        </w:tabs>
        <w:spacing w:line="48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Proposed Solution</w:t>
      </w:r>
    </w:p>
    <w:p w14:paraId="44AD3B8A" w14:textId="4FD16362" w:rsidR="00AD3B1F" w:rsidRPr="007D008F" w:rsidRDefault="00B94360" w:rsidP="004A7DB0">
      <w:pPr>
        <w:pStyle w:val="Header"/>
        <w:tabs>
          <w:tab w:val="clear" w:pos="4680"/>
          <w:tab w:val="clear" w:pos="9360"/>
        </w:tabs>
        <w:spacing w:line="480" w:lineRule="auto"/>
        <w:ind w:firstLine="720"/>
        <w:rPr>
          <w:rFonts w:cs="Times New Roman"/>
        </w:rPr>
      </w:pPr>
      <w:r w:rsidRPr="007D008F">
        <w:rPr>
          <w:rFonts w:cs="Times New Roman"/>
        </w:rPr>
        <w:t xml:space="preserve">After data </w:t>
      </w:r>
      <w:r w:rsidR="001605E1" w:rsidRPr="007D008F">
        <w:rPr>
          <w:rFonts w:cs="Times New Roman"/>
        </w:rPr>
        <w:t>cleaning</w:t>
      </w:r>
      <w:r w:rsidR="00921792" w:rsidRPr="007D008F">
        <w:rPr>
          <w:rFonts w:cs="Times New Roman"/>
        </w:rPr>
        <w:t xml:space="preserve"> and integration</w:t>
      </w:r>
      <w:r w:rsidRPr="007D008F">
        <w:rPr>
          <w:rFonts w:cs="Times New Roman"/>
        </w:rPr>
        <w:t>,</w:t>
      </w:r>
      <w:r w:rsidR="00921792" w:rsidRPr="007D008F">
        <w:rPr>
          <w:rFonts w:cs="Times New Roman"/>
        </w:rPr>
        <w:t xml:space="preserve"> the researchers will obtain week</w:t>
      </w:r>
      <w:r w:rsidR="6901EEA9" w:rsidRPr="2B18CF74">
        <w:rPr>
          <w:rFonts w:cs="Times New Roman"/>
        </w:rPr>
        <w:t>-</w:t>
      </w:r>
      <w:r w:rsidR="00921792" w:rsidRPr="007D008F">
        <w:rPr>
          <w:rFonts w:cs="Times New Roman"/>
        </w:rPr>
        <w:t>by</w:t>
      </w:r>
      <w:r w:rsidR="6901EEA9" w:rsidRPr="2B18CF74">
        <w:rPr>
          <w:rFonts w:cs="Times New Roman"/>
        </w:rPr>
        <w:t>-</w:t>
      </w:r>
      <w:r w:rsidR="00921792" w:rsidRPr="007D008F">
        <w:rPr>
          <w:rFonts w:cs="Times New Roman"/>
        </w:rPr>
        <w:t xml:space="preserve">week player performance from the 2016/2017 to the 2020/2021 season. Although the data breadth is </w:t>
      </w:r>
      <w:r w:rsidR="003E22B2" w:rsidRPr="007D008F">
        <w:rPr>
          <w:rFonts w:cs="Times New Roman"/>
        </w:rPr>
        <w:t xml:space="preserve">valuable, the data is too granular to </w:t>
      </w:r>
      <w:r w:rsidR="00EF31E3" w:rsidRPr="007D008F">
        <w:rPr>
          <w:rFonts w:cs="Times New Roman"/>
        </w:rPr>
        <w:t>produce</w:t>
      </w:r>
      <w:r w:rsidR="003E22B2" w:rsidRPr="007D008F">
        <w:rPr>
          <w:rFonts w:cs="Times New Roman"/>
        </w:rPr>
        <w:t xml:space="preserve"> generalizable teams for future years. As seasons ensue, players depart the club, retire, or become injured; therefore, </w:t>
      </w:r>
      <w:r w:rsidR="450970A1" w:rsidRPr="2B18CF74">
        <w:rPr>
          <w:rFonts w:cs="Times New Roman"/>
        </w:rPr>
        <w:t>we</w:t>
      </w:r>
      <w:r w:rsidR="003E22B2" w:rsidRPr="007D008F">
        <w:rPr>
          <w:rFonts w:cs="Times New Roman"/>
        </w:rPr>
        <w:t xml:space="preserve"> will analyze the week progressions on a less granular level. </w:t>
      </w:r>
      <w:r w:rsidR="003E22B2" w:rsidRPr="2B18CF74">
        <w:rPr>
          <w:rFonts w:cs="Times New Roman"/>
        </w:rPr>
        <w:t xml:space="preserve">The </w:t>
      </w:r>
      <w:r w:rsidR="14B4062F" w:rsidRPr="2B18CF74">
        <w:rPr>
          <w:rFonts w:cs="Times New Roman"/>
        </w:rPr>
        <w:t>investigators</w:t>
      </w:r>
      <w:r w:rsidR="003E22B2" w:rsidRPr="007D008F">
        <w:rPr>
          <w:rFonts w:cs="Times New Roman"/>
        </w:rPr>
        <w:t xml:space="preserve"> will </w:t>
      </w:r>
      <w:r w:rsidR="00EF31E3">
        <w:rPr>
          <w:rFonts w:cs="Times New Roman"/>
        </w:rPr>
        <w:t xml:space="preserve">conduct </w:t>
      </w:r>
      <w:r w:rsidR="00F53EFA" w:rsidRPr="007D008F">
        <w:rPr>
          <w:rFonts w:cs="Times New Roman"/>
        </w:rPr>
        <w:t>kernel cluster</w:t>
      </w:r>
      <w:r w:rsidR="00EF31E3">
        <w:rPr>
          <w:rFonts w:cs="Times New Roman"/>
        </w:rPr>
        <w:t>ing</w:t>
      </w:r>
      <w:r w:rsidR="00F53EFA" w:rsidRPr="007D008F">
        <w:rPr>
          <w:rFonts w:cs="Times New Roman"/>
        </w:rPr>
        <w:t xml:space="preserve"> by </w:t>
      </w:r>
      <w:r w:rsidR="009958EC" w:rsidRPr="007D008F">
        <w:rPr>
          <w:rFonts w:cs="Times New Roman"/>
        </w:rPr>
        <w:t xml:space="preserve">partitioning the data into </w:t>
      </w:r>
      <w:r w:rsidR="00755EEC">
        <w:rPr>
          <w:rFonts w:cs="Times New Roman"/>
        </w:rPr>
        <w:t xml:space="preserve">four data sets: </w:t>
      </w:r>
      <w:r w:rsidR="009958EC" w:rsidRPr="007D008F">
        <w:rPr>
          <w:rFonts w:cs="Times New Roman"/>
        </w:rPr>
        <w:t xml:space="preserve">goalkeeper, defender, midfielder, and attacker. </w:t>
      </w:r>
      <w:r w:rsidR="009958EC" w:rsidRPr="2B18CF74">
        <w:rPr>
          <w:rFonts w:cs="Times New Roman"/>
        </w:rPr>
        <w:t xml:space="preserve">Then, </w:t>
      </w:r>
      <w:r w:rsidR="22CC61E4" w:rsidRPr="2B18CF74">
        <w:rPr>
          <w:rFonts w:cs="Times New Roman"/>
        </w:rPr>
        <w:t>creat</w:t>
      </w:r>
      <w:r w:rsidR="0069338A">
        <w:rPr>
          <w:rFonts w:cs="Times New Roman"/>
        </w:rPr>
        <w:t>e</w:t>
      </w:r>
      <w:r w:rsidR="009958EC" w:rsidRPr="007D008F">
        <w:rPr>
          <w:rFonts w:cs="Times New Roman"/>
        </w:rPr>
        <w:t xml:space="preserve"> </w:t>
      </w:r>
      <w:r w:rsidR="0069338A" w:rsidRPr="007D008F">
        <w:rPr>
          <w:rFonts w:cs="Times New Roman"/>
        </w:rPr>
        <w:t>cluster</w:t>
      </w:r>
      <w:r w:rsidR="0069338A">
        <w:rPr>
          <w:rFonts w:cs="Times New Roman"/>
        </w:rPr>
        <w:t>s</w:t>
      </w:r>
      <w:r w:rsidR="009958EC" w:rsidRPr="007D008F">
        <w:rPr>
          <w:rFonts w:cs="Times New Roman"/>
        </w:rPr>
        <w:t xml:space="preserve"> on market value and points generated to </w:t>
      </w:r>
      <w:r w:rsidR="009B6316" w:rsidRPr="007D008F">
        <w:rPr>
          <w:rFonts w:cs="Times New Roman"/>
        </w:rPr>
        <w:t xml:space="preserve">group players. </w:t>
      </w:r>
      <w:r w:rsidR="00024B7E" w:rsidRPr="007D008F">
        <w:rPr>
          <w:rFonts w:cs="Times New Roman"/>
        </w:rPr>
        <w:t>Subsequently</w:t>
      </w:r>
      <w:r w:rsidR="009B6316" w:rsidRPr="007D008F">
        <w:rPr>
          <w:rFonts w:cs="Times New Roman"/>
        </w:rPr>
        <w:t xml:space="preserve">, the </w:t>
      </w:r>
      <w:r w:rsidR="33F2055C" w:rsidRPr="2B18CF74">
        <w:rPr>
          <w:rFonts w:cs="Times New Roman"/>
        </w:rPr>
        <w:t>investigators</w:t>
      </w:r>
      <w:r w:rsidR="009B6316" w:rsidRPr="007D008F">
        <w:rPr>
          <w:rFonts w:cs="Times New Roman"/>
        </w:rPr>
        <w:t xml:space="preserve"> can </w:t>
      </w:r>
      <w:r w:rsidR="00024B7E" w:rsidRPr="007D008F">
        <w:rPr>
          <w:rFonts w:cs="Times New Roman"/>
        </w:rPr>
        <w:t>analyze the data set from a less granular perspective.</w:t>
      </w:r>
    </w:p>
    <w:p w14:paraId="6EE7B466" w14:textId="1AFC4910" w:rsidR="00024B7E" w:rsidRPr="007D008F" w:rsidRDefault="00024B7E" w:rsidP="004A7DB0">
      <w:pPr>
        <w:pStyle w:val="Header"/>
        <w:tabs>
          <w:tab w:val="clear" w:pos="4680"/>
          <w:tab w:val="clear" w:pos="9360"/>
        </w:tabs>
        <w:spacing w:line="480" w:lineRule="auto"/>
        <w:ind w:firstLine="720"/>
        <w:rPr>
          <w:rFonts w:cs="Times New Roman"/>
        </w:rPr>
      </w:pPr>
      <w:r w:rsidRPr="007D008F">
        <w:rPr>
          <w:rFonts w:cs="Times New Roman"/>
        </w:rPr>
        <w:t xml:space="preserve">The researchers will implement a linear optimization approach to generate </w:t>
      </w:r>
      <w:r w:rsidR="0069667B" w:rsidRPr="007D008F">
        <w:rPr>
          <w:rFonts w:cs="Times New Roman"/>
        </w:rPr>
        <w:t>optimal line-ups week</w:t>
      </w:r>
      <w:r w:rsidR="0069338A">
        <w:rPr>
          <w:rFonts w:cs="Times New Roman"/>
        </w:rPr>
        <w:t>-</w:t>
      </w:r>
      <w:r w:rsidR="0069667B" w:rsidRPr="007D008F">
        <w:rPr>
          <w:rFonts w:cs="Times New Roman"/>
        </w:rPr>
        <w:t>over</w:t>
      </w:r>
      <w:r w:rsidR="0069338A">
        <w:rPr>
          <w:rFonts w:cs="Times New Roman"/>
        </w:rPr>
        <w:t>-</w:t>
      </w:r>
      <w:r w:rsidR="0069667B" w:rsidRPr="007D008F">
        <w:rPr>
          <w:rFonts w:cs="Times New Roman"/>
        </w:rPr>
        <w:t xml:space="preserve">week within the constructs of the </w:t>
      </w:r>
      <w:r w:rsidR="007D008F">
        <w:rPr>
          <w:rFonts w:cs="Times New Roman"/>
        </w:rPr>
        <w:t>f</w:t>
      </w:r>
      <w:r w:rsidR="0069667B" w:rsidRPr="007D008F">
        <w:rPr>
          <w:rFonts w:cs="Times New Roman"/>
        </w:rPr>
        <w:t xml:space="preserve">antasy </w:t>
      </w:r>
      <w:r w:rsidR="007D008F">
        <w:rPr>
          <w:rFonts w:cs="Times New Roman"/>
        </w:rPr>
        <w:t>l</w:t>
      </w:r>
      <w:r w:rsidR="0069667B" w:rsidRPr="007D008F">
        <w:rPr>
          <w:rFonts w:cs="Times New Roman"/>
        </w:rPr>
        <w:t>eague</w:t>
      </w:r>
      <w:r w:rsidR="00755EEC">
        <w:rPr>
          <w:rFonts w:cs="Times New Roman"/>
        </w:rPr>
        <w:t>’s</w:t>
      </w:r>
      <w:r w:rsidR="0069667B" w:rsidRPr="007D008F">
        <w:rPr>
          <w:rFonts w:cs="Times New Roman"/>
        </w:rPr>
        <w:t xml:space="preserve"> rules. After </w:t>
      </w:r>
      <w:r w:rsidR="00CD1EFE" w:rsidRPr="007D008F">
        <w:rPr>
          <w:rFonts w:cs="Times New Roman"/>
        </w:rPr>
        <w:t xml:space="preserve">the line-ups are generated, the </w:t>
      </w:r>
      <w:r w:rsidR="62A924D4" w:rsidRPr="4C5FF31E">
        <w:rPr>
          <w:rFonts w:cs="Times New Roman"/>
        </w:rPr>
        <w:t>investigators</w:t>
      </w:r>
      <w:r w:rsidR="00CD1EFE" w:rsidRPr="007D008F">
        <w:rPr>
          <w:rFonts w:cs="Times New Roman"/>
        </w:rPr>
        <w:t xml:space="preserve"> will replace the player names with the corresponding c</w:t>
      </w:r>
      <w:r w:rsidR="007C2570" w:rsidRPr="007D008F">
        <w:rPr>
          <w:rFonts w:cs="Times New Roman"/>
        </w:rPr>
        <w:t xml:space="preserve">luster. Therefore, the researchers will obtain a transactional data frame that has a set of 15 </w:t>
      </w:r>
      <w:r w:rsidR="009A1960" w:rsidRPr="007D008F">
        <w:rPr>
          <w:rFonts w:cs="Times New Roman"/>
        </w:rPr>
        <w:t>cluster labels for eac</w:t>
      </w:r>
      <w:r w:rsidR="00755EEC">
        <w:rPr>
          <w:rFonts w:cs="Times New Roman"/>
        </w:rPr>
        <w:t>h transaction (game week)</w:t>
      </w:r>
      <w:r w:rsidR="009A1960" w:rsidRPr="007D008F">
        <w:rPr>
          <w:rFonts w:cs="Times New Roman"/>
        </w:rPr>
        <w:t xml:space="preserve">. </w:t>
      </w:r>
      <w:r w:rsidR="009A1960" w:rsidRPr="4C5FF31E">
        <w:rPr>
          <w:rFonts w:cs="Times New Roman"/>
        </w:rPr>
        <w:t xml:space="preserve">The </w:t>
      </w:r>
      <w:r w:rsidR="5C9B4DF7" w:rsidRPr="4C5FF31E">
        <w:rPr>
          <w:rFonts w:cs="Times New Roman"/>
        </w:rPr>
        <w:t>investigators</w:t>
      </w:r>
      <w:r w:rsidR="009A1960" w:rsidRPr="007D008F">
        <w:rPr>
          <w:rFonts w:cs="Times New Roman"/>
        </w:rPr>
        <w:t xml:space="preserve"> will analyze the transactional data frame utilizing the Apriori pattern mining algorithm. After the Apriori algorithm, a list of frequent subsets of optimal line</w:t>
      </w:r>
      <w:r w:rsidR="003C76B1" w:rsidRPr="007D008F">
        <w:rPr>
          <w:rFonts w:cs="Times New Roman"/>
        </w:rPr>
        <w:t>-</w:t>
      </w:r>
      <w:r w:rsidR="009A1960" w:rsidRPr="007D008F">
        <w:rPr>
          <w:rFonts w:cs="Times New Roman"/>
        </w:rPr>
        <w:t>ups by player</w:t>
      </w:r>
      <w:r w:rsidR="00B02296">
        <w:rPr>
          <w:rFonts w:cs="Times New Roman"/>
        </w:rPr>
        <w:t>-</w:t>
      </w:r>
      <w:r w:rsidR="009A1960" w:rsidRPr="007D008F">
        <w:rPr>
          <w:rFonts w:cs="Times New Roman"/>
        </w:rPr>
        <w:t>type</w:t>
      </w:r>
      <w:r w:rsidR="6A084541" w:rsidRPr="4C5FF31E">
        <w:rPr>
          <w:rFonts w:cs="Times New Roman"/>
        </w:rPr>
        <w:t xml:space="preserve"> will be generated</w:t>
      </w:r>
      <w:r w:rsidR="009A1960" w:rsidRPr="007D008F">
        <w:rPr>
          <w:rFonts w:cs="Times New Roman"/>
        </w:rPr>
        <w:t>.</w:t>
      </w:r>
    </w:p>
    <w:p w14:paraId="416C021D" w14:textId="1569A794" w:rsidR="009A1960" w:rsidRPr="007D008F" w:rsidRDefault="00346906" w:rsidP="004A7DB0">
      <w:pPr>
        <w:pStyle w:val="Header"/>
        <w:tabs>
          <w:tab w:val="clear" w:pos="4680"/>
          <w:tab w:val="clear" w:pos="9360"/>
        </w:tabs>
        <w:spacing w:line="480" w:lineRule="auto"/>
        <w:ind w:firstLine="720"/>
        <w:rPr>
          <w:rFonts w:cs="Times New Roman"/>
        </w:rPr>
      </w:pPr>
      <w:r w:rsidRPr="007D008F">
        <w:rPr>
          <w:rFonts w:cs="Times New Roman"/>
        </w:rPr>
        <w:t xml:space="preserve">Although obtaining frequent optimal line ups by player type is an intriguing finding, the researchers will test their results by </w:t>
      </w:r>
      <w:r w:rsidR="00D25846" w:rsidRPr="007D008F">
        <w:rPr>
          <w:rFonts w:cs="Times New Roman"/>
        </w:rPr>
        <w:t xml:space="preserve">evaluating </w:t>
      </w:r>
      <w:r w:rsidR="003C76B1" w:rsidRPr="007D008F">
        <w:rPr>
          <w:rFonts w:cs="Times New Roman"/>
        </w:rPr>
        <w:t xml:space="preserve">if </w:t>
      </w:r>
      <w:r w:rsidR="00D25846" w:rsidRPr="007D008F">
        <w:rPr>
          <w:rFonts w:cs="Times New Roman"/>
        </w:rPr>
        <w:t>the BPL title winning teams from the 2016/2017 to 2020/2021 season</w:t>
      </w:r>
      <w:r w:rsidR="00755EEC">
        <w:rPr>
          <w:rFonts w:cs="Times New Roman"/>
        </w:rPr>
        <w:t>s</w:t>
      </w:r>
      <w:r w:rsidR="00D25846" w:rsidRPr="007D008F">
        <w:rPr>
          <w:rFonts w:cs="Times New Roman"/>
        </w:rPr>
        <w:t xml:space="preserve"> </w:t>
      </w:r>
      <w:r w:rsidR="003C76B1" w:rsidRPr="007D008F">
        <w:rPr>
          <w:rFonts w:cs="Times New Roman"/>
        </w:rPr>
        <w:t>contain the frequent line-ups discovered</w:t>
      </w:r>
      <w:r w:rsidR="003C76B1" w:rsidRPr="4C5FF31E">
        <w:rPr>
          <w:rFonts w:cs="Times New Roman"/>
        </w:rPr>
        <w:t>.</w:t>
      </w:r>
      <w:r w:rsidR="003C76B1" w:rsidRPr="007D008F">
        <w:rPr>
          <w:rFonts w:cs="Times New Roman"/>
        </w:rPr>
        <w:t xml:space="preserve"> The results will display </w:t>
      </w:r>
      <w:r w:rsidR="002725BE" w:rsidRPr="007D008F">
        <w:rPr>
          <w:rFonts w:cs="Times New Roman"/>
        </w:rPr>
        <w:t xml:space="preserve">the research’s applicability because the championship winning teams </w:t>
      </w:r>
      <w:r w:rsidR="00755EEC">
        <w:rPr>
          <w:rFonts w:cs="Times New Roman"/>
        </w:rPr>
        <w:t xml:space="preserve">should </w:t>
      </w:r>
      <w:r w:rsidR="002725BE" w:rsidRPr="007D008F">
        <w:rPr>
          <w:rFonts w:cs="Times New Roman"/>
        </w:rPr>
        <w:t xml:space="preserve">hold the </w:t>
      </w:r>
      <w:r w:rsidR="008A0C01" w:rsidRPr="007D008F">
        <w:rPr>
          <w:rFonts w:cs="Times New Roman"/>
        </w:rPr>
        <w:t xml:space="preserve">exact type of player combinations </w:t>
      </w:r>
      <w:r w:rsidR="70FEC4C8" w:rsidRPr="4C5FF31E">
        <w:rPr>
          <w:rFonts w:cs="Times New Roman"/>
        </w:rPr>
        <w:t>previously</w:t>
      </w:r>
      <w:r w:rsidR="008A0C01" w:rsidRPr="4C5FF31E">
        <w:rPr>
          <w:rFonts w:cs="Times New Roman"/>
        </w:rPr>
        <w:t xml:space="preserve"> identified</w:t>
      </w:r>
    </w:p>
    <w:p w14:paraId="1DC9EDE2" w14:textId="2760CB9E" w:rsidR="008A0C01" w:rsidRPr="007D008F" w:rsidRDefault="008A0C01" w:rsidP="004A7DB0">
      <w:pPr>
        <w:pStyle w:val="Header"/>
        <w:tabs>
          <w:tab w:val="clear" w:pos="4680"/>
          <w:tab w:val="clear" w:pos="9360"/>
        </w:tabs>
        <w:spacing w:after="240" w:line="480" w:lineRule="auto"/>
        <w:ind w:firstLine="720"/>
        <w:rPr>
          <w:rFonts w:cs="Times New Roman"/>
        </w:rPr>
      </w:pPr>
      <w:r w:rsidRPr="007D008F">
        <w:rPr>
          <w:rFonts w:cs="Times New Roman"/>
        </w:rPr>
        <w:t>Lastly, an inverse investigation</w:t>
      </w:r>
      <w:r w:rsidR="610F9B33" w:rsidRPr="2B18CF74">
        <w:rPr>
          <w:rFonts w:cs="Times New Roman"/>
        </w:rPr>
        <w:t xml:space="preserve"> will be conducted</w:t>
      </w:r>
      <w:r w:rsidRPr="007D008F">
        <w:rPr>
          <w:rFonts w:cs="Times New Roman"/>
        </w:rPr>
        <w:t xml:space="preserve">, seeking to answer the question: What is </w:t>
      </w:r>
      <w:r w:rsidR="0229D141" w:rsidRPr="2B18CF74">
        <w:rPr>
          <w:rFonts w:cs="Times New Roman"/>
        </w:rPr>
        <w:t xml:space="preserve">the </w:t>
      </w:r>
      <w:r w:rsidRPr="007D008F">
        <w:rPr>
          <w:rFonts w:cs="Times New Roman"/>
        </w:rPr>
        <w:t xml:space="preserve">worst combination within the </w:t>
      </w:r>
      <w:r w:rsidR="007D008F">
        <w:rPr>
          <w:rFonts w:cs="Times New Roman"/>
        </w:rPr>
        <w:t>f</w:t>
      </w:r>
      <w:r w:rsidR="00E128D9" w:rsidRPr="007D008F">
        <w:rPr>
          <w:rFonts w:cs="Times New Roman"/>
        </w:rPr>
        <w:t xml:space="preserve">antasy </w:t>
      </w:r>
      <w:r w:rsidR="007D008F">
        <w:rPr>
          <w:rFonts w:cs="Times New Roman"/>
        </w:rPr>
        <w:t>l</w:t>
      </w:r>
      <w:r w:rsidR="00E128D9" w:rsidRPr="007D008F">
        <w:rPr>
          <w:rFonts w:cs="Times New Roman"/>
        </w:rPr>
        <w:t>eague constraints</w:t>
      </w:r>
      <w:r w:rsidR="00755EEC">
        <w:rPr>
          <w:rFonts w:cs="Times New Roman"/>
        </w:rPr>
        <w:t>?</w:t>
      </w:r>
      <w:r w:rsidR="00E128D9" w:rsidRPr="007D008F">
        <w:rPr>
          <w:rFonts w:cs="Times New Roman"/>
        </w:rPr>
        <w:t xml:space="preserve"> Instead of conducting linear </w:t>
      </w:r>
      <w:r w:rsidR="00E128D9" w:rsidRPr="007D008F">
        <w:rPr>
          <w:rFonts w:cs="Times New Roman"/>
        </w:rPr>
        <w:lastRenderedPageBreak/>
        <w:t xml:space="preserve">optimization to maximize points, the </w:t>
      </w:r>
      <w:r w:rsidR="0682E0E1" w:rsidRPr="2B18CF74">
        <w:rPr>
          <w:rFonts w:cs="Times New Roman"/>
        </w:rPr>
        <w:t>goal</w:t>
      </w:r>
      <w:r w:rsidR="00E128D9" w:rsidRPr="007D008F">
        <w:rPr>
          <w:rFonts w:cs="Times New Roman"/>
        </w:rPr>
        <w:t xml:space="preserve"> will </w:t>
      </w:r>
      <w:r w:rsidR="4EBDAB98" w:rsidRPr="2B18CF74">
        <w:rPr>
          <w:rFonts w:cs="Times New Roman"/>
        </w:rPr>
        <w:t>be to</w:t>
      </w:r>
      <w:r w:rsidR="00E128D9" w:rsidRPr="2B18CF74">
        <w:rPr>
          <w:rFonts w:cs="Times New Roman"/>
        </w:rPr>
        <w:t xml:space="preserve"> </w:t>
      </w:r>
      <w:r w:rsidR="00E128D9" w:rsidRPr="007D008F">
        <w:rPr>
          <w:rFonts w:cs="Times New Roman"/>
        </w:rPr>
        <w:t xml:space="preserve">minimize points. Then, </w:t>
      </w:r>
      <w:r w:rsidR="00755EEC">
        <w:rPr>
          <w:rFonts w:cs="Times New Roman"/>
        </w:rPr>
        <w:t xml:space="preserve">the </w:t>
      </w:r>
      <w:r w:rsidR="66A9F8D4" w:rsidRPr="2B18CF74">
        <w:rPr>
          <w:rFonts w:cs="Times New Roman"/>
        </w:rPr>
        <w:t>investigators</w:t>
      </w:r>
      <w:r w:rsidR="00755EEC">
        <w:rPr>
          <w:rFonts w:cs="Times New Roman"/>
        </w:rPr>
        <w:t xml:space="preserve"> will </w:t>
      </w:r>
      <w:r w:rsidR="00E128D9" w:rsidRPr="007D008F">
        <w:rPr>
          <w:rFonts w:cs="Times New Roman"/>
        </w:rPr>
        <w:t xml:space="preserve">conduct pattern mining to identify the frequent </w:t>
      </w:r>
      <w:proofErr w:type="spellStart"/>
      <w:r w:rsidR="00E128D9" w:rsidRPr="007D008F">
        <w:rPr>
          <w:rFonts w:cs="Times New Roman"/>
        </w:rPr>
        <w:t>itemsets</w:t>
      </w:r>
      <w:proofErr w:type="spellEnd"/>
      <w:r w:rsidR="00E128D9" w:rsidRPr="007D008F">
        <w:rPr>
          <w:rFonts w:cs="Times New Roman"/>
        </w:rPr>
        <w:t xml:space="preserve">. </w:t>
      </w:r>
      <w:r w:rsidR="00E128D9" w:rsidRPr="2B18CF74">
        <w:rPr>
          <w:rFonts w:cs="Times New Roman"/>
        </w:rPr>
        <w:t>Lastly,</w:t>
      </w:r>
      <w:r w:rsidR="00E128D9" w:rsidRPr="007D008F">
        <w:rPr>
          <w:rFonts w:cs="Times New Roman"/>
        </w:rPr>
        <w:t xml:space="preserve"> </w:t>
      </w:r>
      <w:r w:rsidR="00B02296">
        <w:rPr>
          <w:rFonts w:cs="Times New Roman"/>
        </w:rPr>
        <w:t xml:space="preserve">the researchers will </w:t>
      </w:r>
      <w:r w:rsidR="00E128D9" w:rsidRPr="007D008F">
        <w:rPr>
          <w:rFonts w:cs="Times New Roman"/>
        </w:rPr>
        <w:t xml:space="preserve">construct a map (network) depicting the distance between sets to exhibit dissimilarity. </w:t>
      </w:r>
    </w:p>
    <w:p w14:paraId="17700BFF" w14:textId="19DC3246" w:rsidR="536BA872" w:rsidRPr="007D008F" w:rsidRDefault="536BA872" w:rsidP="004A7DB0">
      <w:pPr>
        <w:pStyle w:val="Header"/>
        <w:tabs>
          <w:tab w:val="clear" w:pos="4680"/>
          <w:tab w:val="clear" w:pos="9360"/>
        </w:tabs>
        <w:spacing w:line="480" w:lineRule="auto"/>
        <w:rPr>
          <w:rFonts w:cs="Times New Roman"/>
          <w:b/>
          <w:bCs/>
        </w:rPr>
      </w:pPr>
      <w:r w:rsidRPr="007D008F">
        <w:rPr>
          <w:rFonts w:cs="Times New Roman"/>
          <w:b/>
          <w:bCs/>
        </w:rPr>
        <w:t>Project Expectations</w:t>
      </w:r>
    </w:p>
    <w:p w14:paraId="46E54B7F" w14:textId="571608B2" w:rsidR="00834FD4" w:rsidRPr="007D008F" w:rsidRDefault="002C2DE6" w:rsidP="004A7DB0">
      <w:pPr>
        <w:pStyle w:val="Header"/>
        <w:tabs>
          <w:tab w:val="clear" w:pos="4680"/>
          <w:tab w:val="clear" w:pos="9360"/>
        </w:tabs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The researchers seek to uncover a new pattern for purchasing players within a constrained budget to generate </w:t>
      </w:r>
      <w:r w:rsidR="009B7B80">
        <w:rPr>
          <w:rFonts w:cs="Times New Roman"/>
        </w:rPr>
        <w:t>maximum points</w:t>
      </w:r>
      <w:r w:rsidR="00927BD3">
        <w:rPr>
          <w:rFonts w:cs="Times New Roman"/>
        </w:rPr>
        <w:t xml:space="preserve"> and</w:t>
      </w:r>
      <w:r w:rsidR="00B02296">
        <w:rPr>
          <w:rFonts w:cs="Times New Roman"/>
        </w:rPr>
        <w:t xml:space="preserve"> </w:t>
      </w:r>
      <w:r w:rsidR="009B7B80">
        <w:rPr>
          <w:rFonts w:cs="Times New Roman"/>
        </w:rPr>
        <w:t>identify player</w:t>
      </w:r>
      <w:r w:rsidR="00B02296">
        <w:rPr>
          <w:rFonts w:cs="Times New Roman"/>
        </w:rPr>
        <w:t>-</w:t>
      </w:r>
      <w:r w:rsidR="009B7B80">
        <w:rPr>
          <w:rFonts w:cs="Times New Roman"/>
        </w:rPr>
        <w:t>types that are frequently paired</w:t>
      </w:r>
      <w:r w:rsidR="00B02296">
        <w:rPr>
          <w:rFonts w:cs="Times New Roman"/>
        </w:rPr>
        <w:t>,</w:t>
      </w:r>
      <w:r w:rsidR="009B7B80">
        <w:rPr>
          <w:rFonts w:cs="Times New Roman"/>
        </w:rPr>
        <w:t xml:space="preserve"> </w:t>
      </w:r>
      <w:r w:rsidR="00927BD3">
        <w:rPr>
          <w:rFonts w:cs="Times New Roman"/>
        </w:rPr>
        <w:t>that</w:t>
      </w:r>
      <w:r w:rsidR="01DC08C0" w:rsidRPr="4C5FF31E">
        <w:rPr>
          <w:rFonts w:cs="Times New Roman"/>
        </w:rPr>
        <w:t xml:space="preserve"> </w:t>
      </w:r>
      <w:r w:rsidR="009B7B80">
        <w:rPr>
          <w:rFonts w:cs="Times New Roman"/>
        </w:rPr>
        <w:t xml:space="preserve">generate maximum points. </w:t>
      </w:r>
      <w:r w:rsidR="00B47878">
        <w:rPr>
          <w:rFonts w:cs="Times New Roman"/>
        </w:rPr>
        <w:t xml:space="preserve">Additionally, </w:t>
      </w:r>
      <w:r w:rsidR="00927BD3">
        <w:rPr>
          <w:rFonts w:cs="Times New Roman"/>
        </w:rPr>
        <w:t xml:space="preserve">the researchers </w:t>
      </w:r>
      <w:r w:rsidR="00B47878" w:rsidRPr="4C5FF31E">
        <w:rPr>
          <w:rFonts w:cs="Times New Roman"/>
        </w:rPr>
        <w:t>striv</w:t>
      </w:r>
      <w:r w:rsidR="00927BD3">
        <w:rPr>
          <w:rFonts w:cs="Times New Roman"/>
        </w:rPr>
        <w:t>e</w:t>
      </w:r>
      <w:r w:rsidR="00B47878">
        <w:rPr>
          <w:rFonts w:cs="Times New Roman"/>
        </w:rPr>
        <w:t xml:space="preserve"> to verify that point maximining player</w:t>
      </w:r>
      <w:r w:rsidR="00927BD3">
        <w:rPr>
          <w:rFonts w:cs="Times New Roman"/>
        </w:rPr>
        <w:t>-</w:t>
      </w:r>
      <w:r w:rsidR="00B47878">
        <w:rPr>
          <w:rFonts w:cs="Times New Roman"/>
        </w:rPr>
        <w:t>type sets are present on championship</w:t>
      </w:r>
      <w:r w:rsidR="206ED791" w:rsidRPr="4C5FF31E">
        <w:rPr>
          <w:rFonts w:cs="Times New Roman"/>
        </w:rPr>
        <w:t>-</w:t>
      </w:r>
      <w:r w:rsidR="00B47878">
        <w:rPr>
          <w:rFonts w:cs="Times New Roman"/>
        </w:rPr>
        <w:t xml:space="preserve">winning teams. </w:t>
      </w:r>
      <w:r w:rsidR="00B47878" w:rsidRPr="4C5FF31E">
        <w:rPr>
          <w:rFonts w:cs="Times New Roman"/>
        </w:rPr>
        <w:t>Lastly,</w:t>
      </w:r>
      <w:r w:rsidR="00B47878">
        <w:rPr>
          <w:rFonts w:cs="Times New Roman"/>
        </w:rPr>
        <w:t xml:space="preserve"> </w:t>
      </w:r>
      <w:r w:rsidR="00927BD3">
        <w:rPr>
          <w:rFonts w:cs="Times New Roman"/>
        </w:rPr>
        <w:t xml:space="preserve">the investigators will </w:t>
      </w:r>
      <w:r w:rsidR="00B47878">
        <w:rPr>
          <w:rFonts w:cs="Times New Roman"/>
        </w:rPr>
        <w:t>evaluate the dissimilarity between the point maximining line-ups and minimizing line-ups.</w:t>
      </w:r>
    </w:p>
    <w:p w14:paraId="31788698" w14:textId="77777777" w:rsidR="00834FD4" w:rsidRPr="007D008F" w:rsidRDefault="00834FD4" w:rsidP="004A7DB0">
      <w:pPr>
        <w:spacing w:after="0"/>
        <w:rPr>
          <w:rFonts w:cs="Times New Roman"/>
        </w:rPr>
      </w:pPr>
      <w:r w:rsidRPr="007D008F">
        <w:rPr>
          <w:rFonts w:cs="Times New Roman"/>
        </w:rPr>
        <w:br w:type="page"/>
      </w:r>
    </w:p>
    <w:p w14:paraId="146759E5" w14:textId="2186450E" w:rsidR="00262DE7" w:rsidRPr="007D008F" w:rsidRDefault="00834FD4" w:rsidP="004A7DB0">
      <w:pPr>
        <w:pStyle w:val="Header"/>
        <w:tabs>
          <w:tab w:val="clear" w:pos="4680"/>
          <w:tab w:val="clear" w:pos="9360"/>
        </w:tabs>
        <w:spacing w:line="480" w:lineRule="auto"/>
        <w:rPr>
          <w:rFonts w:cs="Times New Roman"/>
        </w:rPr>
      </w:pPr>
      <w:r w:rsidRPr="4C5FF31E">
        <w:rPr>
          <w:rFonts w:cs="Times New Roman"/>
          <w:b/>
        </w:rPr>
        <w:lastRenderedPageBreak/>
        <w:t>References</w:t>
      </w:r>
    </w:p>
    <w:p w14:paraId="283D18BE" w14:textId="304AE627" w:rsidR="00F52A03" w:rsidRPr="007D008F" w:rsidRDefault="00834FD4" w:rsidP="004A7DB0">
      <w:pPr>
        <w:pStyle w:val="Header"/>
        <w:tabs>
          <w:tab w:val="clear" w:pos="4680"/>
          <w:tab w:val="clear" w:pos="9360"/>
        </w:tabs>
        <w:spacing w:line="480" w:lineRule="auto"/>
        <w:rPr>
          <w:rFonts w:cs="Times New Roman"/>
        </w:rPr>
      </w:pPr>
      <w:bookmarkStart w:id="0" w:name="_Hlk84062731"/>
      <w:r w:rsidRPr="007D008F">
        <w:rPr>
          <w:rFonts w:cs="Times New Roman"/>
        </w:rPr>
        <w:t>Anand</w:t>
      </w:r>
      <w:bookmarkEnd w:id="0"/>
      <w:r w:rsidRPr="007D008F">
        <w:rPr>
          <w:rFonts w:cs="Times New Roman"/>
        </w:rPr>
        <w:t xml:space="preserve">, V. </w:t>
      </w:r>
      <w:r w:rsidR="00DC5ADE" w:rsidRPr="007D008F">
        <w:rPr>
          <w:rFonts w:cs="Times New Roman"/>
        </w:rPr>
        <w:t xml:space="preserve">(2020, September 31). </w:t>
      </w:r>
      <w:r w:rsidR="00F55076" w:rsidRPr="007D008F">
        <w:rPr>
          <w:rFonts w:cs="Times New Roman"/>
          <w:i/>
          <w:iCs/>
        </w:rPr>
        <w:t xml:space="preserve">Cleaned </w:t>
      </w:r>
      <w:r w:rsidR="00B24A46" w:rsidRPr="007D008F">
        <w:rPr>
          <w:rFonts w:cs="Times New Roman"/>
          <w:i/>
          <w:iCs/>
        </w:rPr>
        <w:t>p</w:t>
      </w:r>
      <w:r w:rsidR="00F55076" w:rsidRPr="007D008F">
        <w:rPr>
          <w:rFonts w:cs="Times New Roman"/>
          <w:i/>
          <w:iCs/>
        </w:rPr>
        <w:t>layers</w:t>
      </w:r>
      <w:r w:rsidR="00F55076" w:rsidRPr="007D008F">
        <w:rPr>
          <w:rFonts w:cs="Times New Roman"/>
        </w:rPr>
        <w:t xml:space="preserve"> [Data set]. Retrieved from</w:t>
      </w:r>
      <w:r w:rsidR="00F52A03" w:rsidRPr="007D008F">
        <w:rPr>
          <w:rFonts w:cs="Times New Roman"/>
        </w:rPr>
        <w:t xml:space="preserve"> https://github.com</w:t>
      </w:r>
    </w:p>
    <w:p w14:paraId="31133A66" w14:textId="63A897D4" w:rsidR="00834FD4" w:rsidRPr="007D008F" w:rsidRDefault="00F52A03" w:rsidP="004A7DB0">
      <w:pPr>
        <w:pStyle w:val="Header"/>
        <w:tabs>
          <w:tab w:val="clear" w:pos="4680"/>
          <w:tab w:val="clear" w:pos="9360"/>
        </w:tabs>
        <w:spacing w:line="480" w:lineRule="auto"/>
        <w:ind w:firstLine="720"/>
        <w:rPr>
          <w:rFonts w:cs="Times New Roman"/>
        </w:rPr>
      </w:pPr>
      <w:r w:rsidRPr="007D008F">
        <w:rPr>
          <w:rFonts w:cs="Times New Roman"/>
        </w:rPr>
        <w:t>/vaastav/Fantasy-Premier-League/blob/master/data/2021-22/cleaned_players.csv</w:t>
      </w:r>
      <w:r w:rsidR="325F545A" w:rsidRPr="4C5FF31E">
        <w:rPr>
          <w:rFonts w:cs="Times New Roman"/>
        </w:rPr>
        <w:t xml:space="preserve"> </w:t>
      </w:r>
    </w:p>
    <w:p w14:paraId="390E4AF7" w14:textId="7F495597" w:rsidR="004A46A8" w:rsidRPr="007D008F" w:rsidRDefault="00B24A46" w:rsidP="004A7DB0">
      <w:pPr>
        <w:pStyle w:val="Header"/>
        <w:tabs>
          <w:tab w:val="clear" w:pos="4680"/>
          <w:tab w:val="clear" w:pos="9360"/>
        </w:tabs>
        <w:spacing w:line="480" w:lineRule="auto"/>
        <w:rPr>
          <w:rFonts w:cs="Times New Roman"/>
        </w:rPr>
      </w:pPr>
      <w:r w:rsidRPr="007D008F">
        <w:rPr>
          <w:rFonts w:cs="Times New Roman"/>
        </w:rPr>
        <w:t>Cay, A. (2021, May 12). Hindsight optimization for FPL</w:t>
      </w:r>
      <w:r w:rsidR="004A46A8" w:rsidRPr="007D008F">
        <w:rPr>
          <w:rFonts w:cs="Times New Roman"/>
        </w:rPr>
        <w:t xml:space="preserve">. </w:t>
      </w:r>
      <w:proofErr w:type="spellStart"/>
      <w:r w:rsidR="004A46A8" w:rsidRPr="007D008F">
        <w:rPr>
          <w:rFonts w:cs="Times New Roman"/>
          <w:i/>
          <w:iCs/>
        </w:rPr>
        <w:t>Alpa</w:t>
      </w:r>
      <w:proofErr w:type="spellEnd"/>
      <w:r w:rsidR="004A46A8" w:rsidRPr="007D008F">
        <w:rPr>
          <w:rFonts w:cs="Times New Roman"/>
          <w:i/>
          <w:iCs/>
        </w:rPr>
        <w:t xml:space="preserve"> Code</w:t>
      </w:r>
      <w:r w:rsidR="004A46A8" w:rsidRPr="007D008F">
        <w:rPr>
          <w:rFonts w:cs="Times New Roman"/>
        </w:rPr>
        <w:t>. Retrieved from https://alps</w:t>
      </w:r>
    </w:p>
    <w:p w14:paraId="12BDD314" w14:textId="64F06615" w:rsidR="00F52A03" w:rsidRDefault="004A46A8" w:rsidP="004A7DB0">
      <w:pPr>
        <w:pStyle w:val="Header"/>
        <w:tabs>
          <w:tab w:val="clear" w:pos="4680"/>
          <w:tab w:val="clear" w:pos="9360"/>
        </w:tabs>
        <w:spacing w:line="480" w:lineRule="auto"/>
        <w:ind w:firstLine="720"/>
        <w:rPr>
          <w:rFonts w:cs="Times New Roman"/>
        </w:rPr>
      </w:pPr>
      <w:r w:rsidRPr="007D008F">
        <w:rPr>
          <w:rFonts w:cs="Times New Roman"/>
        </w:rPr>
        <w:t>code.com/blog/hindsight-optimization/</w:t>
      </w:r>
    </w:p>
    <w:p w14:paraId="71549D0D" w14:textId="77777777" w:rsidR="00464C17" w:rsidRDefault="00464C17" w:rsidP="00464C17">
      <w:pPr>
        <w:pStyle w:val="Header"/>
        <w:tabs>
          <w:tab w:val="clear" w:pos="4680"/>
          <w:tab w:val="clear" w:pos="9360"/>
        </w:tabs>
        <w:spacing w:line="480" w:lineRule="auto"/>
        <w:rPr>
          <w:rFonts w:cs="Times New Roman"/>
        </w:rPr>
      </w:pPr>
      <w:r w:rsidRPr="00464C17">
        <w:rPr>
          <w:rFonts w:cs="Times New Roman"/>
        </w:rPr>
        <w:t xml:space="preserve">Ge, T., An, Z., Cai, H., &amp; Wang, Y. (2020, August). An analysis on the effectiveness of </w:t>
      </w:r>
    </w:p>
    <w:p w14:paraId="7589218C" w14:textId="22B94D90" w:rsidR="00464C17" w:rsidRDefault="00464C17" w:rsidP="00464C17">
      <w:pPr>
        <w:pStyle w:val="Header"/>
        <w:tabs>
          <w:tab w:val="clear" w:pos="4680"/>
          <w:tab w:val="clear" w:pos="9360"/>
        </w:tabs>
        <w:spacing w:line="480" w:lineRule="auto"/>
        <w:ind w:left="720"/>
        <w:rPr>
          <w:rFonts w:cs="Times New Roman"/>
        </w:rPr>
      </w:pPr>
      <w:r w:rsidRPr="00464C17">
        <w:rPr>
          <w:rFonts w:cs="Times New Roman"/>
        </w:rPr>
        <w:t xml:space="preserve">cooperation in a soccer team. </w:t>
      </w:r>
      <w:r w:rsidRPr="00464C17">
        <w:rPr>
          <w:rFonts w:cs="Times New Roman"/>
          <w:i/>
          <w:iCs/>
        </w:rPr>
        <w:t>2020 15th International Conference on Computer Science &amp; Education (</w:t>
      </w:r>
      <w:proofErr w:type="spellStart"/>
      <w:r w:rsidRPr="00464C17">
        <w:rPr>
          <w:rFonts w:cs="Times New Roman"/>
          <w:i/>
          <w:iCs/>
        </w:rPr>
        <w:t>ICCSE</w:t>
      </w:r>
      <w:proofErr w:type="spellEnd"/>
      <w:r w:rsidRPr="00464C17">
        <w:rPr>
          <w:rFonts w:cs="Times New Roman"/>
          <w:i/>
          <w:iCs/>
        </w:rPr>
        <w:t>)</w:t>
      </w:r>
      <w:r w:rsidRPr="00464C17">
        <w:rPr>
          <w:rFonts w:cs="Times New Roman"/>
        </w:rPr>
        <w:t xml:space="preserve"> 787-794.</w:t>
      </w:r>
    </w:p>
    <w:p w14:paraId="135ECF56" w14:textId="77777777" w:rsidR="007E2B14" w:rsidRDefault="007E2B14" w:rsidP="007E2B14">
      <w:pPr>
        <w:pStyle w:val="Header"/>
        <w:tabs>
          <w:tab w:val="clear" w:pos="4680"/>
          <w:tab w:val="clear" w:pos="9360"/>
        </w:tabs>
        <w:spacing w:line="480" w:lineRule="auto"/>
        <w:rPr>
          <w:rFonts w:cs="Times New Roman"/>
        </w:rPr>
      </w:pPr>
      <w:proofErr w:type="spellStart"/>
      <w:r w:rsidRPr="007E2B14">
        <w:rPr>
          <w:rFonts w:cs="Times New Roman"/>
        </w:rPr>
        <w:t>Perera</w:t>
      </w:r>
      <w:proofErr w:type="spellEnd"/>
      <w:r w:rsidRPr="007E2B14">
        <w:rPr>
          <w:rFonts w:cs="Times New Roman"/>
        </w:rPr>
        <w:t xml:space="preserve">, D., Kay, J., </w:t>
      </w:r>
      <w:proofErr w:type="spellStart"/>
      <w:r w:rsidRPr="007E2B14">
        <w:rPr>
          <w:rFonts w:cs="Times New Roman"/>
        </w:rPr>
        <w:t>Koprinska</w:t>
      </w:r>
      <w:proofErr w:type="spellEnd"/>
      <w:r w:rsidRPr="007E2B14">
        <w:rPr>
          <w:rFonts w:cs="Times New Roman"/>
        </w:rPr>
        <w:t xml:space="preserve">, I., </w:t>
      </w:r>
      <w:proofErr w:type="spellStart"/>
      <w:r w:rsidRPr="007E2B14">
        <w:rPr>
          <w:rFonts w:cs="Times New Roman"/>
        </w:rPr>
        <w:t>Yacef</w:t>
      </w:r>
      <w:proofErr w:type="spellEnd"/>
      <w:r w:rsidRPr="007E2B14">
        <w:rPr>
          <w:rFonts w:cs="Times New Roman"/>
        </w:rPr>
        <w:t xml:space="preserve">, K., &amp; </w:t>
      </w:r>
      <w:proofErr w:type="spellStart"/>
      <w:r w:rsidRPr="007E2B14">
        <w:rPr>
          <w:rFonts w:cs="Times New Roman"/>
        </w:rPr>
        <w:t>Zaïane</w:t>
      </w:r>
      <w:proofErr w:type="spellEnd"/>
      <w:r w:rsidRPr="007E2B14">
        <w:rPr>
          <w:rFonts w:cs="Times New Roman"/>
        </w:rPr>
        <w:t>, O. R. (2008). Clustering and sequential</w:t>
      </w:r>
    </w:p>
    <w:p w14:paraId="645C8E6A" w14:textId="77777777" w:rsidR="007E2B14" w:rsidRPr="007E2B14" w:rsidRDefault="007E2B14" w:rsidP="007E2B14">
      <w:pPr>
        <w:pStyle w:val="Header"/>
        <w:tabs>
          <w:tab w:val="clear" w:pos="4680"/>
          <w:tab w:val="clear" w:pos="9360"/>
        </w:tabs>
        <w:spacing w:line="480" w:lineRule="auto"/>
        <w:ind w:firstLine="720"/>
        <w:rPr>
          <w:rFonts w:cs="Times New Roman"/>
          <w:i/>
          <w:iCs/>
        </w:rPr>
      </w:pPr>
      <w:r w:rsidRPr="007E2B14">
        <w:rPr>
          <w:rFonts w:cs="Times New Roman"/>
        </w:rPr>
        <w:t xml:space="preserve">pattern mining of online collaborative learning data. </w:t>
      </w:r>
      <w:r w:rsidRPr="007E2B14">
        <w:rPr>
          <w:rFonts w:cs="Times New Roman"/>
          <w:i/>
          <w:iCs/>
        </w:rPr>
        <w:t>IEEE Transactions on Knowledge</w:t>
      </w:r>
    </w:p>
    <w:p w14:paraId="2FD094D7" w14:textId="75397EFF" w:rsidR="00A36029" w:rsidRDefault="007E2B14" w:rsidP="00186E61">
      <w:pPr>
        <w:pStyle w:val="Header"/>
        <w:tabs>
          <w:tab w:val="clear" w:pos="4680"/>
          <w:tab w:val="clear" w:pos="9360"/>
        </w:tabs>
        <w:spacing w:line="480" w:lineRule="auto"/>
        <w:ind w:firstLine="720"/>
        <w:rPr>
          <w:rFonts w:cs="Times New Roman"/>
        </w:rPr>
      </w:pPr>
      <w:r w:rsidRPr="007E2B14">
        <w:rPr>
          <w:rFonts w:cs="Times New Roman"/>
          <w:i/>
          <w:iCs/>
        </w:rPr>
        <w:t>and Data Engineering, 21</w:t>
      </w:r>
      <w:r w:rsidRPr="007E2B14">
        <w:rPr>
          <w:rFonts w:cs="Times New Roman"/>
        </w:rPr>
        <w:t>(6), 759-772.</w:t>
      </w:r>
    </w:p>
    <w:p w14:paraId="71996423" w14:textId="77777777" w:rsidR="00186E61" w:rsidRDefault="00186E61" w:rsidP="00186E61">
      <w:pPr>
        <w:pStyle w:val="Header"/>
        <w:tabs>
          <w:tab w:val="clear" w:pos="4680"/>
          <w:tab w:val="clear" w:pos="9360"/>
        </w:tabs>
        <w:spacing w:line="480" w:lineRule="auto"/>
        <w:rPr>
          <w:rFonts w:cs="Times New Roman"/>
        </w:rPr>
      </w:pPr>
      <w:proofErr w:type="spellStart"/>
      <w:r w:rsidRPr="00186E61">
        <w:rPr>
          <w:rFonts w:cs="Times New Roman"/>
        </w:rPr>
        <w:t>Sæbø</w:t>
      </w:r>
      <w:proofErr w:type="spellEnd"/>
      <w:r w:rsidRPr="00186E61">
        <w:rPr>
          <w:rFonts w:cs="Times New Roman"/>
        </w:rPr>
        <w:t xml:space="preserve">, O. D., &amp; </w:t>
      </w:r>
      <w:proofErr w:type="spellStart"/>
      <w:r w:rsidRPr="00186E61">
        <w:rPr>
          <w:rFonts w:cs="Times New Roman"/>
        </w:rPr>
        <w:t>Hvattum</w:t>
      </w:r>
      <w:proofErr w:type="spellEnd"/>
      <w:r w:rsidRPr="00186E61">
        <w:rPr>
          <w:rFonts w:cs="Times New Roman"/>
        </w:rPr>
        <w:t xml:space="preserve">, L. M. (2019). Modelling the financial contribution of soccer players to </w:t>
      </w:r>
    </w:p>
    <w:p w14:paraId="39CA036F" w14:textId="6511A951" w:rsidR="00186E61" w:rsidRPr="007D008F" w:rsidRDefault="00186E61" w:rsidP="00186E61">
      <w:pPr>
        <w:pStyle w:val="Header"/>
        <w:tabs>
          <w:tab w:val="clear" w:pos="4680"/>
          <w:tab w:val="clear" w:pos="9360"/>
        </w:tabs>
        <w:spacing w:line="480" w:lineRule="auto"/>
        <w:ind w:firstLine="720"/>
        <w:rPr>
          <w:rFonts w:cs="Times New Roman"/>
        </w:rPr>
      </w:pPr>
      <w:r w:rsidRPr="00186E61">
        <w:rPr>
          <w:rFonts w:cs="Times New Roman"/>
        </w:rPr>
        <w:t xml:space="preserve">their clubs. </w:t>
      </w:r>
      <w:r w:rsidRPr="00186E61">
        <w:rPr>
          <w:rFonts w:cs="Times New Roman"/>
          <w:i/>
          <w:iCs/>
        </w:rPr>
        <w:t>Journal of Sports Analytics, 5</w:t>
      </w:r>
      <w:r w:rsidRPr="00186E61">
        <w:rPr>
          <w:rFonts w:cs="Times New Roman"/>
        </w:rPr>
        <w:t>(1), 23-34.</w:t>
      </w:r>
    </w:p>
    <w:sectPr w:rsidR="00186E61" w:rsidRPr="007D008F" w:rsidSect="006C2E2C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196CE" w14:textId="77777777" w:rsidR="00621807" w:rsidRDefault="00621807" w:rsidP="006C2E2C">
      <w:pPr>
        <w:spacing w:after="0" w:line="240" w:lineRule="auto"/>
      </w:pPr>
      <w:r>
        <w:separator/>
      </w:r>
    </w:p>
  </w:endnote>
  <w:endnote w:type="continuationSeparator" w:id="0">
    <w:p w14:paraId="1EC86601" w14:textId="77777777" w:rsidR="00621807" w:rsidRDefault="00621807" w:rsidP="006C2E2C">
      <w:pPr>
        <w:spacing w:after="0" w:line="240" w:lineRule="auto"/>
      </w:pPr>
      <w:r>
        <w:continuationSeparator/>
      </w:r>
    </w:p>
  </w:endnote>
  <w:endnote w:type="continuationNotice" w:id="1">
    <w:p w14:paraId="10690CA2" w14:textId="77777777" w:rsidR="00621807" w:rsidRDefault="006218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8A384" w14:textId="77777777" w:rsidR="00621807" w:rsidRDefault="00621807" w:rsidP="006C2E2C">
      <w:pPr>
        <w:spacing w:after="0" w:line="240" w:lineRule="auto"/>
      </w:pPr>
      <w:r>
        <w:separator/>
      </w:r>
    </w:p>
  </w:footnote>
  <w:footnote w:type="continuationSeparator" w:id="0">
    <w:p w14:paraId="3C7EBFB5" w14:textId="77777777" w:rsidR="00621807" w:rsidRDefault="00621807" w:rsidP="006C2E2C">
      <w:pPr>
        <w:spacing w:after="0" w:line="240" w:lineRule="auto"/>
      </w:pPr>
      <w:r>
        <w:continuationSeparator/>
      </w:r>
    </w:p>
  </w:footnote>
  <w:footnote w:type="continuationNotice" w:id="1">
    <w:p w14:paraId="7BD27D21" w14:textId="77777777" w:rsidR="00621807" w:rsidRDefault="006218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7024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D694B8" w14:textId="6F49A186" w:rsidR="006C2E2C" w:rsidRDefault="006C2E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4F3249" w14:textId="77777777" w:rsidR="006C2E2C" w:rsidRDefault="006C2E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78EF"/>
    <w:multiLevelType w:val="hybridMultilevel"/>
    <w:tmpl w:val="6D4452C0"/>
    <w:lvl w:ilvl="0" w:tplc="F8CA0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8E4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E0A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A2F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279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82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CE0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C8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E3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D521A"/>
    <w:multiLevelType w:val="multilevel"/>
    <w:tmpl w:val="FD5EA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E3106AC"/>
    <w:multiLevelType w:val="hybridMultilevel"/>
    <w:tmpl w:val="6CFA4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203B4B"/>
    <w:multiLevelType w:val="hybridMultilevel"/>
    <w:tmpl w:val="92D8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5528C"/>
    <w:multiLevelType w:val="hybridMultilevel"/>
    <w:tmpl w:val="388E2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B4A81"/>
    <w:multiLevelType w:val="multilevel"/>
    <w:tmpl w:val="DD7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C253A11"/>
    <w:multiLevelType w:val="hybridMultilevel"/>
    <w:tmpl w:val="D9EA83D0"/>
    <w:lvl w:ilvl="0" w:tplc="52BA0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C24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DEB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323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9CE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38B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708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72B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83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00020"/>
    <w:multiLevelType w:val="hybridMultilevel"/>
    <w:tmpl w:val="D480BC4C"/>
    <w:lvl w:ilvl="0" w:tplc="4156D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63E6ED6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4360BB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4B4762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E008AB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7884E14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A86BC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E04FE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5F851E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1475D5"/>
    <w:multiLevelType w:val="hybridMultilevel"/>
    <w:tmpl w:val="A632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C70E1"/>
    <w:multiLevelType w:val="hybridMultilevel"/>
    <w:tmpl w:val="8292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2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2C"/>
    <w:rsid w:val="000026B4"/>
    <w:rsid w:val="000056F1"/>
    <w:rsid w:val="00024B7E"/>
    <w:rsid w:val="000744C2"/>
    <w:rsid w:val="000968F3"/>
    <w:rsid w:val="000A5A03"/>
    <w:rsid w:val="000B4778"/>
    <w:rsid w:val="000E380F"/>
    <w:rsid w:val="000F7646"/>
    <w:rsid w:val="001417E3"/>
    <w:rsid w:val="001605E1"/>
    <w:rsid w:val="00164FCD"/>
    <w:rsid w:val="001710D3"/>
    <w:rsid w:val="00186E61"/>
    <w:rsid w:val="001C54E3"/>
    <w:rsid w:val="001E224C"/>
    <w:rsid w:val="001F07AD"/>
    <w:rsid w:val="00221514"/>
    <w:rsid w:val="002464CF"/>
    <w:rsid w:val="002501D9"/>
    <w:rsid w:val="00262AC7"/>
    <w:rsid w:val="00262DE7"/>
    <w:rsid w:val="002725BE"/>
    <w:rsid w:val="0027296D"/>
    <w:rsid w:val="002C2DE6"/>
    <w:rsid w:val="002E049D"/>
    <w:rsid w:val="002E1173"/>
    <w:rsid w:val="002E5133"/>
    <w:rsid w:val="003021A1"/>
    <w:rsid w:val="0032538C"/>
    <w:rsid w:val="00331653"/>
    <w:rsid w:val="0033596A"/>
    <w:rsid w:val="00346906"/>
    <w:rsid w:val="003958F6"/>
    <w:rsid w:val="003B7E99"/>
    <w:rsid w:val="003C61EA"/>
    <w:rsid w:val="003C76B1"/>
    <w:rsid w:val="003D7CDE"/>
    <w:rsid w:val="003E13F9"/>
    <w:rsid w:val="003E22B2"/>
    <w:rsid w:val="004063FE"/>
    <w:rsid w:val="004227BE"/>
    <w:rsid w:val="00433C5C"/>
    <w:rsid w:val="00435A1D"/>
    <w:rsid w:val="00445074"/>
    <w:rsid w:val="00464C17"/>
    <w:rsid w:val="004650A5"/>
    <w:rsid w:val="00465379"/>
    <w:rsid w:val="004A46A8"/>
    <w:rsid w:val="004A7DB0"/>
    <w:rsid w:val="004D46FA"/>
    <w:rsid w:val="004F31B0"/>
    <w:rsid w:val="004F3EC0"/>
    <w:rsid w:val="00531F84"/>
    <w:rsid w:val="00571E90"/>
    <w:rsid w:val="00577597"/>
    <w:rsid w:val="005D3F40"/>
    <w:rsid w:val="006060F2"/>
    <w:rsid w:val="00616015"/>
    <w:rsid w:val="00621807"/>
    <w:rsid w:val="006848A9"/>
    <w:rsid w:val="0069338A"/>
    <w:rsid w:val="0069667B"/>
    <w:rsid w:val="006A23B6"/>
    <w:rsid w:val="006A39A7"/>
    <w:rsid w:val="006B1F18"/>
    <w:rsid w:val="006C2E2C"/>
    <w:rsid w:val="006E199A"/>
    <w:rsid w:val="006F5645"/>
    <w:rsid w:val="0072495A"/>
    <w:rsid w:val="00750D77"/>
    <w:rsid w:val="00755EEC"/>
    <w:rsid w:val="00762522"/>
    <w:rsid w:val="00795960"/>
    <w:rsid w:val="007B2C15"/>
    <w:rsid w:val="007C2570"/>
    <w:rsid w:val="007D008F"/>
    <w:rsid w:val="007E2B14"/>
    <w:rsid w:val="007F6B4C"/>
    <w:rsid w:val="00813662"/>
    <w:rsid w:val="00832C2B"/>
    <w:rsid w:val="008344FE"/>
    <w:rsid w:val="00834FD4"/>
    <w:rsid w:val="0084418D"/>
    <w:rsid w:val="00860276"/>
    <w:rsid w:val="008A0C01"/>
    <w:rsid w:val="008C26CB"/>
    <w:rsid w:val="008C3DBE"/>
    <w:rsid w:val="008E741C"/>
    <w:rsid w:val="00915663"/>
    <w:rsid w:val="00921792"/>
    <w:rsid w:val="00927BD3"/>
    <w:rsid w:val="00941126"/>
    <w:rsid w:val="00946307"/>
    <w:rsid w:val="00946AC3"/>
    <w:rsid w:val="00973BF3"/>
    <w:rsid w:val="009958EC"/>
    <w:rsid w:val="009A1960"/>
    <w:rsid w:val="009B58D1"/>
    <w:rsid w:val="009B6316"/>
    <w:rsid w:val="009B7B80"/>
    <w:rsid w:val="009C36B1"/>
    <w:rsid w:val="00A3388C"/>
    <w:rsid w:val="00A36029"/>
    <w:rsid w:val="00A776EC"/>
    <w:rsid w:val="00A97A55"/>
    <w:rsid w:val="00AA199D"/>
    <w:rsid w:val="00AA3C93"/>
    <w:rsid w:val="00AB59EB"/>
    <w:rsid w:val="00AC183E"/>
    <w:rsid w:val="00AD3B1F"/>
    <w:rsid w:val="00AD3F7E"/>
    <w:rsid w:val="00AD61AC"/>
    <w:rsid w:val="00AD6233"/>
    <w:rsid w:val="00AF72D3"/>
    <w:rsid w:val="00B02296"/>
    <w:rsid w:val="00B145DF"/>
    <w:rsid w:val="00B22B95"/>
    <w:rsid w:val="00B24A46"/>
    <w:rsid w:val="00B308B5"/>
    <w:rsid w:val="00B4348A"/>
    <w:rsid w:val="00B47878"/>
    <w:rsid w:val="00B640B2"/>
    <w:rsid w:val="00B6692C"/>
    <w:rsid w:val="00B94360"/>
    <w:rsid w:val="00BA7093"/>
    <w:rsid w:val="00BB16F6"/>
    <w:rsid w:val="00BE358C"/>
    <w:rsid w:val="00BE6A96"/>
    <w:rsid w:val="00C16B09"/>
    <w:rsid w:val="00C4004A"/>
    <w:rsid w:val="00C4568A"/>
    <w:rsid w:val="00C55699"/>
    <w:rsid w:val="00C7542A"/>
    <w:rsid w:val="00C85A78"/>
    <w:rsid w:val="00CB13A0"/>
    <w:rsid w:val="00CB4FD0"/>
    <w:rsid w:val="00CD1EFE"/>
    <w:rsid w:val="00CE4B07"/>
    <w:rsid w:val="00CF3F84"/>
    <w:rsid w:val="00D04A5E"/>
    <w:rsid w:val="00D17A33"/>
    <w:rsid w:val="00D25846"/>
    <w:rsid w:val="00D32E60"/>
    <w:rsid w:val="00D46C15"/>
    <w:rsid w:val="00D668B8"/>
    <w:rsid w:val="00DADB4E"/>
    <w:rsid w:val="00DC5ADE"/>
    <w:rsid w:val="00E05BFC"/>
    <w:rsid w:val="00E128D9"/>
    <w:rsid w:val="00E200BE"/>
    <w:rsid w:val="00E62AAA"/>
    <w:rsid w:val="00E906E2"/>
    <w:rsid w:val="00E93129"/>
    <w:rsid w:val="00EC7C9B"/>
    <w:rsid w:val="00ED28C9"/>
    <w:rsid w:val="00EF31E3"/>
    <w:rsid w:val="00F2079A"/>
    <w:rsid w:val="00F2733C"/>
    <w:rsid w:val="00F52A03"/>
    <w:rsid w:val="00F53EFA"/>
    <w:rsid w:val="00F55076"/>
    <w:rsid w:val="00F654CD"/>
    <w:rsid w:val="00F90995"/>
    <w:rsid w:val="00FA6449"/>
    <w:rsid w:val="00FF4537"/>
    <w:rsid w:val="011ABFF4"/>
    <w:rsid w:val="01DC08C0"/>
    <w:rsid w:val="0229D141"/>
    <w:rsid w:val="02BB3C65"/>
    <w:rsid w:val="031FD985"/>
    <w:rsid w:val="035B4AB1"/>
    <w:rsid w:val="04570CC6"/>
    <w:rsid w:val="04E5E03B"/>
    <w:rsid w:val="0682E0E1"/>
    <w:rsid w:val="06A4A820"/>
    <w:rsid w:val="093BA724"/>
    <w:rsid w:val="0944EE32"/>
    <w:rsid w:val="0966D256"/>
    <w:rsid w:val="0AB5D2A9"/>
    <w:rsid w:val="0BFDE1BD"/>
    <w:rsid w:val="0D10A642"/>
    <w:rsid w:val="0E6222DF"/>
    <w:rsid w:val="0E9E78FC"/>
    <w:rsid w:val="10C6529C"/>
    <w:rsid w:val="12AF1C57"/>
    <w:rsid w:val="145DD517"/>
    <w:rsid w:val="14B4062F"/>
    <w:rsid w:val="15507A34"/>
    <w:rsid w:val="15FCF40E"/>
    <w:rsid w:val="16C80D3F"/>
    <w:rsid w:val="17FD5261"/>
    <w:rsid w:val="18540C95"/>
    <w:rsid w:val="18DC340B"/>
    <w:rsid w:val="1940F964"/>
    <w:rsid w:val="19745DCB"/>
    <w:rsid w:val="1AD7847E"/>
    <w:rsid w:val="1ADCC9C5"/>
    <w:rsid w:val="1B704D1A"/>
    <w:rsid w:val="1B71D14E"/>
    <w:rsid w:val="1D594134"/>
    <w:rsid w:val="1DDFDE45"/>
    <w:rsid w:val="1EBC907E"/>
    <w:rsid w:val="205B0F3A"/>
    <w:rsid w:val="206ED791"/>
    <w:rsid w:val="22913F57"/>
    <w:rsid w:val="2291B86C"/>
    <w:rsid w:val="22CC61E4"/>
    <w:rsid w:val="2306786A"/>
    <w:rsid w:val="2363E009"/>
    <w:rsid w:val="23B8487B"/>
    <w:rsid w:val="27841368"/>
    <w:rsid w:val="28777436"/>
    <w:rsid w:val="293C6F2B"/>
    <w:rsid w:val="2A4EEAB8"/>
    <w:rsid w:val="2A7B76EA"/>
    <w:rsid w:val="2ADFD32D"/>
    <w:rsid w:val="2B18CF74"/>
    <w:rsid w:val="2BEECE9A"/>
    <w:rsid w:val="2D1EAA3E"/>
    <w:rsid w:val="2EFFE3A0"/>
    <w:rsid w:val="325F545A"/>
    <w:rsid w:val="32E664BF"/>
    <w:rsid w:val="33F2055C"/>
    <w:rsid w:val="362DCB39"/>
    <w:rsid w:val="36BA178E"/>
    <w:rsid w:val="37144563"/>
    <w:rsid w:val="37ACFFF5"/>
    <w:rsid w:val="38C98F9A"/>
    <w:rsid w:val="38DECB6C"/>
    <w:rsid w:val="396301C4"/>
    <w:rsid w:val="3BECA4A0"/>
    <w:rsid w:val="3D55F55E"/>
    <w:rsid w:val="3E0DF814"/>
    <w:rsid w:val="3F4A0926"/>
    <w:rsid w:val="3F6DCE59"/>
    <w:rsid w:val="41BE8433"/>
    <w:rsid w:val="4239D307"/>
    <w:rsid w:val="42A58EBE"/>
    <w:rsid w:val="450970A1"/>
    <w:rsid w:val="456FE032"/>
    <w:rsid w:val="458D3674"/>
    <w:rsid w:val="45DD2F80"/>
    <w:rsid w:val="46825BBF"/>
    <w:rsid w:val="4734D65D"/>
    <w:rsid w:val="47C353A5"/>
    <w:rsid w:val="48ABF538"/>
    <w:rsid w:val="4AD66652"/>
    <w:rsid w:val="4BFC77F8"/>
    <w:rsid w:val="4C5FF31E"/>
    <w:rsid w:val="4E92BED0"/>
    <w:rsid w:val="4EBDAB98"/>
    <w:rsid w:val="52A42268"/>
    <w:rsid w:val="536BA872"/>
    <w:rsid w:val="53D595BF"/>
    <w:rsid w:val="5412FB02"/>
    <w:rsid w:val="5574976C"/>
    <w:rsid w:val="55B0A39E"/>
    <w:rsid w:val="58144FFA"/>
    <w:rsid w:val="5870F4AC"/>
    <w:rsid w:val="5980A2DC"/>
    <w:rsid w:val="59E3671F"/>
    <w:rsid w:val="5C9B4DF7"/>
    <w:rsid w:val="5D3D2F64"/>
    <w:rsid w:val="610F9B33"/>
    <w:rsid w:val="61612769"/>
    <w:rsid w:val="61D40EF3"/>
    <w:rsid w:val="6210A087"/>
    <w:rsid w:val="626727B8"/>
    <w:rsid w:val="62A924D4"/>
    <w:rsid w:val="635C77DC"/>
    <w:rsid w:val="63C8EB2E"/>
    <w:rsid w:val="6414780E"/>
    <w:rsid w:val="64926631"/>
    <w:rsid w:val="657BAA56"/>
    <w:rsid w:val="66A9F8D4"/>
    <w:rsid w:val="66DAD5F5"/>
    <w:rsid w:val="6901EEA9"/>
    <w:rsid w:val="6A084541"/>
    <w:rsid w:val="6B181691"/>
    <w:rsid w:val="6BC01639"/>
    <w:rsid w:val="6D9A2CB9"/>
    <w:rsid w:val="70FEC4C8"/>
    <w:rsid w:val="73062BD7"/>
    <w:rsid w:val="731B091A"/>
    <w:rsid w:val="741E0E7C"/>
    <w:rsid w:val="745FA003"/>
    <w:rsid w:val="74A2ECCC"/>
    <w:rsid w:val="7554F81D"/>
    <w:rsid w:val="7626AF67"/>
    <w:rsid w:val="78E89019"/>
    <w:rsid w:val="7920A75F"/>
    <w:rsid w:val="796CC23B"/>
    <w:rsid w:val="7B329110"/>
    <w:rsid w:val="7E4F9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2B16"/>
  <w15:chartTrackingRefBased/>
  <w15:docId w15:val="{52B25B99-8E0E-4BFA-9C60-AFD0B0A0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0F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0F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027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08F"/>
    <w:pPr>
      <w:keepNext/>
      <w:spacing w:after="0" w:line="480" w:lineRule="auto"/>
      <w:outlineLvl w:val="2"/>
    </w:pPr>
    <w:rPr>
      <w:rFonts w:cs="Times New Roman"/>
      <w:b/>
      <w:bCs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2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008F"/>
    <w:pPr>
      <w:keepNext/>
      <w:outlineLvl w:val="4"/>
    </w:pPr>
    <w:rPr>
      <w:b/>
      <w:bCs/>
      <w:sz w:val="4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D008F"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060F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0F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60F2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6C2E2C"/>
  </w:style>
  <w:style w:type="paragraph" w:styleId="Header">
    <w:name w:val="header"/>
    <w:basedOn w:val="Normal"/>
    <w:link w:val="HeaderChar"/>
    <w:uiPriority w:val="99"/>
    <w:unhideWhenUsed/>
    <w:rsid w:val="006C2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E2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C2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E2C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6027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02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6027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86027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13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6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049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27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7B2C15"/>
    <w:pPr>
      <w:spacing w:after="0" w:line="480" w:lineRule="auto"/>
      <w:ind w:firstLine="720"/>
    </w:pPr>
    <w:rPr>
      <w:rFonts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B2C15"/>
    <w:rPr>
      <w:rFonts w:ascii="Times New Roman" w:hAnsi="Times New Roman" w:cs="Times New Roman"/>
      <w:sz w:val="24"/>
    </w:rPr>
  </w:style>
  <w:style w:type="table" w:styleId="GridTable4">
    <w:name w:val="Grid Table 4"/>
    <w:basedOn w:val="TableNormal"/>
    <w:uiPriority w:val="49"/>
    <w:rsid w:val="00E906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D008F"/>
    <w:rPr>
      <w:rFonts w:ascii="Times New Roman" w:hAnsi="Times New Roman" w:cs="Times New Roma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D008F"/>
    <w:rPr>
      <w:rFonts w:ascii="Times New Roman" w:hAnsi="Times New Roman"/>
      <w:b/>
      <w:bCs/>
      <w:sz w:val="48"/>
    </w:rPr>
  </w:style>
  <w:style w:type="character" w:customStyle="1" w:styleId="Heading6Char">
    <w:name w:val="Heading 6 Char"/>
    <w:basedOn w:val="DefaultParagraphFont"/>
    <w:link w:val="Heading6"/>
    <w:uiPriority w:val="9"/>
    <w:rsid w:val="007D008F"/>
    <w:rPr>
      <w:rFonts w:ascii="Times New Roman" w:hAnsi="Times New Roman"/>
      <w:b/>
      <w:bCs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0D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0D77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50D7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7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23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27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33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4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8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9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7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8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628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834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644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D57C6-752A-48DA-8AC4-54892A5AB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1124</Words>
  <Characters>6411</Characters>
  <Application>Microsoft Office Word</Application>
  <DocSecurity>0</DocSecurity>
  <Lines>53</Lines>
  <Paragraphs>15</Paragraphs>
  <ScaleCrop>false</ScaleCrop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Caramella</dc:creator>
  <cp:keywords/>
  <dc:description/>
  <cp:lastModifiedBy>Derek Caramella</cp:lastModifiedBy>
  <cp:revision>2</cp:revision>
  <dcterms:created xsi:type="dcterms:W3CDTF">2021-10-29T00:44:00Z</dcterms:created>
  <dcterms:modified xsi:type="dcterms:W3CDTF">2021-10-29T00:44:00Z</dcterms:modified>
</cp:coreProperties>
</file>