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Belief Systems and Climate Change Discourse in the US Congress</w:t>
      </w:r>
    </w:p>
    <w:p>
      <w:pPr>
        <w:pStyle w:val="Author"/>
      </w:pPr>
      <w:r>
        <w:t xml:space="preserve">Matthew C. Nowlin</w:t>
      </w:r>
      <w:r>
        <w:rPr>
          <w:rStyle w:val="FootnoteReference"/>
        </w:rPr>
        <w:footnoteReference w:id="9"/>
      </w:r>
    </w:p>
    <w:p>
      <w:r>
        <w:br w:type="page"/>
      </w:r>
    </w:p>
    <w:bookmarkStart w:id="10" w:name="references"/>
    <w:p>
      <w:pPr>
        <w:pStyle w:val="Heading1"/>
      </w:pPr>
      <w:r>
        <w:t xml:space="preserve">References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Associate Professor, Department of Political Science, University of Texas at Arlington. Email: matthew.nowlin@uta.edu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b/>
      <w:bCs/>
      <w:rFonts w:asciiTheme="majorHAnsi" w:cstheme="majorBidi" w:eastAsiaTheme="majorEastAsia" w:hAnsiTheme="majorHAnsi"/>
      <w:sz w:val="36"/>
      <w:szCs w:val="3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b/>
      <w:bCs/>
      <w:rFonts w:asciiTheme="majorHAnsi" w:cstheme="majorBidi" w:eastAsiaTheme="majorEastAsia" w:hAnsiTheme="majorHAnsi"/>
      <w:sz w:val="36"/>
      <w:szCs w:val="3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bCs/>
      <w:rFonts w:asciiTheme="majorHAnsi" w:cstheme="majorBidi" w:eastAsiaTheme="majorEastAsia" w:hAnsiTheme="majorHAnsi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bCs/>
      <w:rFonts w:asciiTheme="majorHAnsi" w:cstheme="majorBidi" w:eastAsiaTheme="majorEastAsia" w:hAnsiTheme="majorHAnsi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bCs/>
      <w:rFonts w:cstheme="majorBidi" w:eastAsiaTheme="majorEastAsia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bCs/>
      <w:sz w:val="24"/>
      <w:szCs w:val="24"/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bCs/>
      <w:sz w:val="24"/>
      <w:szCs w:val="24"/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bCs/>
      <w:sz w:val="24"/>
      <w:szCs w:val="24"/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bCs/>
      <w:sz w:val="24"/>
      <w:szCs w:val="24"/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bCs/>
      <w:sz w:val="24"/>
      <w:szCs w:val="24"/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bCs/>
      <w:sz w:val="24"/>
      <w:szCs w:val="24"/>
      <w:rFonts w:cstheme="majorBidi" w:eastAsiaTheme="majorEastAsia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b/>
      <w:bCs/>
      <w:rFonts w:asciiTheme="majorHAnsi" w:cstheme="majorBidi" w:eastAsiaTheme="majorEastAsia" w:hAnsiTheme="majorHAnsi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b/>
      <w:bCs/>
      <w:rFonts w:asciiTheme="majorHAnsi" w:cstheme="majorBidi" w:eastAsiaTheme="majorEastAsia" w:hAnsiTheme="majorHAnsi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b/>
      <w:bCs/>
      <w:rFonts w:cstheme="majorBidi" w:eastAsiaTheme="majorEastAsia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b/>
      <w:bCs/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b/>
      <w:bCs/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b/>
      <w:bCs/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b/>
      <w:bCs/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b/>
      <w:bCs/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b/>
      <w:bCs/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Belief Systems and Climate Change Discourse in the US Congress</dc:title>
  <dc:creator>Matthew C. Nowlin</dc:creator>
  <cp:keywords/>
  <dcterms:created xsi:type="dcterms:W3CDTF">2026-10-23T18:28:44Z</dcterms:created>
  <dcterms:modified xsi:type="dcterms:W3CDTF">2026-10-23T18:28:44Z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american-political-science-association.csl</vt:lpwstr>
  </property>
  <property fmtid="{D5CDD505-2E9C-101B-9397-08002B2CF9AE}" pid="7" name="engines">
    <vt:lpwstr/>
  </property>
  <property fmtid="{D5CDD505-2E9C-101B-9397-08002B2CF9AE}" pid="8" name="fig-cap-location">
    <vt:lpwstr>top</vt:lpwstr>
  </property>
  <property fmtid="{D5CDD505-2E9C-101B-9397-08002B2CF9AE}" pid="9" name="fontfamily">
    <vt:lpwstr>ebgaramond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nk-bibliography">
    <vt:lpwstr>False</vt:lpwstr>
  </property>
  <property fmtid="{D5CDD505-2E9C-101B-9397-08002B2CF9AE}" pid="15" name="toc-title">
    <vt:lpwstr>Table of contents</vt:lpwstr>
  </property>
</Properties>
</file>