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Cues, Partisanship, and Willingness-to-Pay for Energy</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political identity, and their interaction on energy-source prioritization and willingness-to-pay (WTP) without any additional controls. This appendix reports two robustness checks. This section re-estimates every main-text model controlling for age, male, white, education, and income; the following section adds concern about the cost of electricity to those demographic controls.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political beliefs, and their interaction on the energy source-priority scale, controlling for demographics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-0.027</w:t>
                  </w:r>
                </w:p>
              </w:tc>
            </w:tr>
            <w:tr>
              <w:tc>
                <w:tcPr/>
                <w:p>
                  <w:pPr>
                    <w:pStyle w:val="Compact"/>
                  </w:pPr>
                </w:p>
              </w:tc>
              <w:tc>
                <w:tcPr/>
                <w:p>
                  <w:pPr>
                    <w:pStyle w:val="Compact"/>
                    <w:jc w:val="center"/>
                  </w:pPr>
                  <w:r>
                    <w:t xml:space="preserve">(0.160)</w:t>
                  </w:r>
                </w:p>
              </w:tc>
            </w:tr>
            <w:tr>
              <w:tc>
                <w:tcPr/>
                <w:p>
                  <w:pPr>
                    <w:pStyle w:val="Compact"/>
                    <w:jc w:val="center"/>
                  </w:pPr>
                  <w:r>
                    <w:t xml:space="preserve">Climate cue</w:t>
                  </w:r>
                </w:p>
              </w:tc>
              <w:tc>
                <w:tcPr/>
                <w:p>
                  <w:pPr>
                    <w:pStyle w:val="Compact"/>
                    <w:jc w:val="center"/>
                  </w:pPr>
                  <w:r>
                    <w:t xml:space="preserve">-0.131</w:t>
                  </w:r>
                </w:p>
              </w:tc>
            </w:tr>
            <w:tr>
              <w:tc>
                <w:tcPr/>
                <w:p>
                  <w:pPr>
                    <w:pStyle w:val="Compact"/>
                  </w:pPr>
                </w:p>
              </w:tc>
              <w:tc>
                <w:tcPr/>
                <w:p>
                  <w:pPr>
                    <w:pStyle w:val="Compact"/>
                    <w:jc w:val="center"/>
                  </w:pPr>
                  <w:r>
                    <w:t xml:space="preserve">(0.154)</w:t>
                  </w:r>
                </w:p>
              </w:tc>
            </w:tr>
            <w:tr>
              <w:tc>
                <w:tcPr/>
                <w:p>
                  <w:pPr>
                    <w:pStyle w:val="Compact"/>
                    <w:jc w:val="center"/>
                  </w:pPr>
                  <w:r>
                    <w:t xml:space="preserve">Liberal Democrat</w:t>
                  </w:r>
                </w:p>
              </w:tc>
              <w:tc>
                <w:tcPr/>
                <w:p>
                  <w:pPr>
                    <w:pStyle w:val="Compact"/>
                    <w:jc w:val="center"/>
                  </w:pPr>
                  <w:r>
                    <w:t xml:space="preserve">0.657***</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-1.224***</w:t>
                  </w:r>
                </w:p>
              </w:tc>
            </w:tr>
            <w:tr>
              <w:tc>
                <w:tcPr/>
                <w:p>
                  <w:pPr>
                    <w:pStyle w:val="Compact"/>
                  </w:pPr>
                </w:p>
              </w:tc>
              <w:tc>
                <w:tcPr/>
                <w:p>
                  <w:pPr>
                    <w:pStyle w:val="Compact"/>
                    <w:jc w:val="center"/>
                  </w:pPr>
                  <w:r>
                    <w:t xml:space="preserve">(0.149)</w:t>
                  </w:r>
                </w:p>
              </w:tc>
            </w:tr>
            <w:tr>
              <w:tc>
                <w:tcPr/>
                <w:p>
                  <w:pPr>
                    <w:pStyle w:val="Compact"/>
                    <w:jc w:val="center"/>
                  </w:pPr>
                  <w:r>
                    <w:t xml:space="preserve">Trump cue × Liberal Democrat</w:t>
                  </w:r>
                </w:p>
              </w:tc>
              <w:tc>
                <w:tcPr/>
                <w:p>
                  <w:pPr>
                    <w:pStyle w:val="Compact"/>
                    <w:jc w:val="center"/>
                  </w:pPr>
                  <w:r>
                    <w:t xml:space="preserve">0.173</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0.372**</w:t>
                  </w:r>
                </w:p>
              </w:tc>
            </w:tr>
            <w:tr>
              <w:tc>
                <w:tcPr/>
                <w:p>
                  <w:pPr>
                    <w:pStyle w:val="Compact"/>
                  </w:pPr>
                </w:p>
              </w:tc>
              <w:tc>
                <w:tcPr/>
                <w:p>
                  <w:pPr>
                    <w:pStyle w:val="Compact"/>
                    <w:jc w:val="center"/>
                  </w:pPr>
                  <w:r>
                    <w:t xml:space="preserve">(0.176)</w:t>
                  </w:r>
                </w:p>
              </w:tc>
            </w:tr>
            <w:tr>
              <w:tc>
                <w:tcPr/>
                <w:p>
                  <w:pPr>
                    <w:pStyle w:val="Compact"/>
                    <w:jc w:val="center"/>
                  </w:pPr>
                  <w:r>
                    <w:t xml:space="preserve">Trump cue × Conservative Republican</w:t>
                  </w:r>
                </w:p>
              </w:tc>
              <w:tc>
                <w:tcPr/>
                <w:p>
                  <w:pPr>
                    <w:pStyle w:val="Compact"/>
                    <w:jc w:val="center"/>
                  </w:pPr>
                  <w:r>
                    <w:t xml:space="preserve">-0.413*</w:t>
                  </w:r>
                </w:p>
              </w:tc>
            </w:tr>
            <w:tr>
              <w:tc>
                <w:tcPr/>
                <w:p>
                  <w:pPr>
                    <w:pStyle w:val="Compact"/>
                  </w:pPr>
                </w:p>
              </w:tc>
              <w:tc>
                <w:tcPr/>
                <w:p>
                  <w:pPr>
                    <w:pStyle w:val="Compact"/>
                    <w:jc w:val="center"/>
                  </w:pPr>
                  <w:r>
                    <w:t xml:space="preserve">(0.234)</w:t>
                  </w:r>
                </w:p>
              </w:tc>
            </w:tr>
            <w:tr>
              <w:tc>
                <w:tcPr/>
                <w:p>
                  <w:pPr>
                    <w:pStyle w:val="Compact"/>
                    <w:jc w:val="center"/>
                  </w:pPr>
                  <w:r>
                    <w:t xml:space="preserve">Climate cue × Conservative Republican</w:t>
                  </w:r>
                </w:p>
              </w:tc>
              <w:tc>
                <w:tcPr/>
                <w:p>
                  <w:pPr>
                    <w:pStyle w:val="Compact"/>
                    <w:jc w:val="center"/>
                  </w:pPr>
                  <w:r>
                    <w:t xml:space="preserve">0.075</w:t>
                  </w:r>
                </w:p>
              </w:tc>
            </w:tr>
            <w:tr>
              <w:tc>
                <w:tcPr/>
                <w:p>
                  <w:pPr>
                    <w:pStyle w:val="Compact"/>
                  </w:pPr>
                </w:p>
              </w:tc>
              <w:tc>
                <w:tcPr/>
                <w:p>
                  <w:pPr>
                    <w:pStyle w:val="Compact"/>
                    <w:jc w:val="center"/>
                  </w:pPr>
                  <w:r>
                    <w:t xml:space="preserve">(0.218)</w:t>
                  </w:r>
                </w:p>
              </w:tc>
            </w:tr>
            <w:tr>
              <w:tc>
                <w:tcPr/>
                <w:p>
                  <w:pPr>
                    <w:pStyle w:val="Compact"/>
                    <w:jc w:val="center"/>
                  </w:pPr>
                  <w:r>
                    <w:t xml:space="preserve">Age</w:t>
                  </w:r>
                </w:p>
              </w:tc>
              <w:tc>
                <w:tcPr/>
                <w:p>
                  <w:pPr>
                    <w:pStyle w:val="Compact"/>
                    <w:jc w:val="center"/>
                  </w:pPr>
                  <w:r>
                    <w:t xml:space="preserve">-0.010***</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0.226***</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0.041**</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0.018</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5.493***</w:t>
                  </w:r>
                </w:p>
              </w:tc>
            </w:tr>
            <w:tr>
              <w:tc>
                <w:tcPr/>
                <w:p>
                  <w:pPr>
                    <w:pStyle w:val="Compact"/>
                  </w:pPr>
                </w:p>
              </w:tc>
              <w:tc>
                <w:tcPr/>
                <w:p>
                  <w:pPr>
                    <w:pStyle w:val="Compact"/>
                    <w:jc w:val="center"/>
                  </w:pPr>
                  <w:r>
                    <w:t xml:space="preserve">(0.162)</w:t>
                  </w:r>
                </w:p>
              </w:tc>
            </w:tr>
            <w:tr>
              <w:tc>
                <w:tcPr/>
                <w:p>
                  <w:pPr>
                    <w:pStyle w:val="Compact"/>
                    <w:jc w:val="center"/>
                  </w:pPr>
                  <w:r>
                    <w:t xml:space="preserve">Num.Obs.</w:t>
                  </w:r>
                </w:p>
              </w:tc>
              <w:tc>
                <w:tcPr/>
                <w:p>
                  <w:pPr>
                    <w:pStyle w:val="Compact"/>
                    <w:jc w:val="center"/>
                  </w:pPr>
                  <w:r>
                    <w:t xml:space="preserve">3113</w:t>
                  </w:r>
                </w:p>
              </w:tc>
            </w:tr>
            <w:tr>
              <w:tc>
                <w:tcPr>
                  <w:gridSpan w:val="2"/>
                </w:tcPr>
                <w:p>
                  <w:pPr>
                    <w:pStyle w:val="Compact"/>
                    <w:numPr>
                      <w:ilvl w:val="0"/>
                      <w:numId w:val="1001"/>
                    </w:numPr>
                    <w:jc w:val="center"/>
                  </w:pPr>
                  <w:r>
                    <w:t xml:space="preserve">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0.66,</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Conservative Republican: b = -1.22,</w:t>
      </w:r>
      <w:r>
        <w:t xml:space="preserve"> </w:t>
      </w:r>
      <w:r>
        <w:rPr>
          <w:i/>
          <w:iCs/>
        </w:rPr>
        <w:t xml:space="preserve">p</w:t>
      </w:r>
      <w:r>
        <w:t xml:space="preserve"> </w:t>
      </w:r>
      <w:r>
        <w:t xml:space="preserve">= 0.000</w:t>
      </w:r>
    </w:p>
    <w:p>
      <w:pPr>
        <w:pStyle w:val="Compact"/>
        <w:numPr>
          <w:ilvl w:val="0"/>
          <w:numId w:val="1002"/>
        </w:numPr>
      </w:pPr>
      <w:r>
        <w:t xml:space="preserve">Liberal Democrat: b = 0.66,</w:t>
      </w:r>
      <w:r>
        <w:t xml:space="preserve"> </w:t>
      </w:r>
      <w:r>
        <w:rPr>
          <w:i/>
          <w:iCs/>
        </w:rPr>
        <w:t xml:space="preserve">p</w:t>
      </w:r>
      <w:r>
        <w:t xml:space="preserve"> </w:t>
      </w:r>
      <w:r>
        <w:t xml:space="preserve">= 0.000</w:t>
      </w:r>
    </w:p>
    <w:p>
      <w:pPr>
        <w:pStyle w:val="Compact"/>
        <w:numPr>
          <w:ilvl w:val="0"/>
          <w:numId w:val="1002"/>
        </w:numPr>
      </w:pPr>
      <w:r>
        <w:t xml:space="preserve">Climate cue × Liberal Democrat: b = 0.37,</w:t>
      </w:r>
      <w:r>
        <w:t xml:space="preserve"> </w:t>
      </w:r>
      <w:r>
        <w:rPr>
          <w:i/>
          <w:iCs/>
        </w:rPr>
        <w:t xml:space="preserve">p</w:t>
      </w:r>
      <w:r>
        <w:t xml:space="preserve"> </w:t>
      </w:r>
      <w:r>
        <w:t xml:space="preserve">= 0.034</w:t>
      </w:r>
    </w:p>
    <w:p>
      <w:pPr>
        <w:pStyle w:val="Compact"/>
        <w:numPr>
          <w:ilvl w:val="0"/>
          <w:numId w:val="1002"/>
        </w:numPr>
      </w:pPr>
      <w:r>
        <w:t xml:space="preserve">Trump cue × Conservative Republican: b = -0.41,</w:t>
      </w:r>
      <w:r>
        <w:t xml:space="preserve"> </w:t>
      </w:r>
      <w:r>
        <w:rPr>
          <w:i/>
          <w:iCs/>
        </w:rPr>
        <w:t xml:space="preserve">p</w:t>
      </w:r>
      <w:r>
        <w:t xml:space="preserve"> </w:t>
      </w:r>
      <w:r>
        <w:t xml:space="preserve">= 0.077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political beliefs, and their interaction on willingness-to-pay for fossil fuels (any positive WTP, and amount among those with any positive WTP) and for renewables, controlling for demographics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-0.257</w:t>
                  </w:r>
                </w:p>
              </w:tc>
              <w:tc>
                <w:tcPr/>
                <w:p>
                  <w:pPr>
                    <w:pStyle w:val="Compact"/>
                    <w:jc w:val="center"/>
                  </w:pPr>
                  <w:r>
                    <w:t xml:space="preserve">-3.326</w:t>
                  </w:r>
                </w:p>
              </w:tc>
              <w:tc>
                <w:tcPr/>
                <w:p>
                  <w:pPr>
                    <w:pStyle w:val="Compact"/>
                    <w:jc w:val="center"/>
                  </w:pPr>
                  <w:r>
                    <w:t xml:space="preserve">-1.525</w:t>
                  </w:r>
                </w:p>
              </w:tc>
            </w:tr>
            <w:tr>
              <w:tc>
                <w:tcPr/>
                <w:p>
                  <w:pPr>
                    <w:pStyle w:val="Compact"/>
                  </w:pPr>
                </w:p>
              </w:tc>
              <w:tc>
                <w:tcPr/>
                <w:p>
                  <w:pPr>
                    <w:pStyle w:val="Compact"/>
                    <w:jc w:val="center"/>
                  </w:pPr>
                  <w:r>
                    <w:t xml:space="preserve">(0.210)</w:t>
                  </w:r>
                </w:p>
              </w:tc>
              <w:tc>
                <w:tcPr/>
                <w:p>
                  <w:pPr>
                    <w:pStyle w:val="Compact"/>
                    <w:jc w:val="center"/>
                  </w:pPr>
                  <w:r>
                    <w:t xml:space="preserve">(2.268)</w:t>
                  </w:r>
                </w:p>
              </w:tc>
              <w:tc>
                <w:tcPr/>
                <w:p>
                  <w:pPr>
                    <w:pStyle w:val="Compact"/>
                    <w:jc w:val="center"/>
                  </w:pPr>
                  <w:r>
                    <w:t xml:space="preserve">(1.853)</w:t>
                  </w:r>
                </w:p>
              </w:tc>
            </w:tr>
            <w:tr>
              <w:tc>
                <w:tcPr/>
                <w:p>
                  <w:pPr>
                    <w:pStyle w:val="Compact"/>
                    <w:jc w:val="center"/>
                  </w:pPr>
                  <w:r>
                    <w:t xml:space="preserve">Climate cue</w:t>
                  </w:r>
                </w:p>
              </w:tc>
              <w:tc>
                <w:tcPr/>
                <w:p>
                  <w:pPr>
                    <w:pStyle w:val="Compact"/>
                    <w:jc w:val="center"/>
                  </w:pPr>
                  <w:r>
                    <w:t xml:space="preserve">0.088</w:t>
                  </w:r>
                </w:p>
              </w:tc>
              <w:tc>
                <w:tcPr/>
                <w:p>
                  <w:pPr>
                    <w:pStyle w:val="Compact"/>
                    <w:jc w:val="center"/>
                  </w:pPr>
                  <w:r>
                    <w:t xml:space="preserve">-1.007</w:t>
                  </w:r>
                </w:p>
              </w:tc>
              <w:tc>
                <w:tcPr/>
                <w:p>
                  <w:pPr>
                    <w:pStyle w:val="Compact"/>
                    <w:jc w:val="center"/>
                  </w:pPr>
                  <w:r>
                    <w:t xml:space="preserve">-1.423</w:t>
                  </w:r>
                </w:p>
              </w:tc>
            </w:tr>
            <w:tr>
              <w:tc>
                <w:tcPr/>
                <w:p>
                  <w:pPr>
                    <w:pStyle w:val="Compact"/>
                  </w:pPr>
                </w:p>
              </w:tc>
              <w:tc>
                <w:tcPr/>
                <w:p>
                  <w:pPr>
                    <w:pStyle w:val="Compact"/>
                    <w:jc w:val="center"/>
                  </w:pPr>
                  <w:r>
                    <w:t xml:space="preserve">(0.209)</w:t>
                  </w:r>
                </w:p>
              </w:tc>
              <w:tc>
                <w:tcPr/>
                <w:p>
                  <w:pPr>
                    <w:pStyle w:val="Compact"/>
                    <w:jc w:val="center"/>
                  </w:pPr>
                  <w:r>
                    <w:t xml:space="preserve">(2.231)</w:t>
                  </w:r>
                </w:p>
              </w:tc>
              <w:tc>
                <w:tcPr/>
                <w:p>
                  <w:pPr>
                    <w:pStyle w:val="Compact"/>
                    <w:jc w:val="center"/>
                  </w:pPr>
                  <w:r>
                    <w:t xml:space="preserve">(1.756)</w:t>
                  </w:r>
                </w:p>
              </w:tc>
            </w:tr>
            <w:tr>
              <w:tc>
                <w:tcPr/>
                <w:p>
                  <w:pPr>
                    <w:pStyle w:val="Compact"/>
                    <w:jc w:val="center"/>
                  </w:pPr>
                  <w:r>
                    <w:t xml:space="preserve">Liberal Democrat</w:t>
                  </w:r>
                </w:p>
              </w:tc>
              <w:tc>
                <w:tcPr/>
                <w:p>
                  <w:pPr>
                    <w:pStyle w:val="Compact"/>
                    <w:jc w:val="center"/>
                  </w:pPr>
                  <w:r>
                    <w:t xml:space="preserve">-0.377**</w:t>
                  </w:r>
                </w:p>
              </w:tc>
              <w:tc>
                <w:tcPr/>
                <w:p>
                  <w:pPr>
                    <w:pStyle w:val="Compact"/>
                    <w:jc w:val="center"/>
                  </w:pPr>
                  <w:r>
                    <w:t xml:space="preserve">-0.357</w:t>
                  </w:r>
                </w:p>
              </w:tc>
              <w:tc>
                <w:tcPr/>
                <w:p>
                  <w:pPr>
                    <w:pStyle w:val="Compact"/>
                    <w:jc w:val="center"/>
                  </w:pPr>
                  <w:r>
                    <w:t xml:space="preserve">5.203***</w:t>
                  </w:r>
                </w:p>
              </w:tc>
            </w:tr>
            <w:tr>
              <w:tc>
                <w:tcPr/>
                <w:p>
                  <w:pPr>
                    <w:pStyle w:val="Compact"/>
                  </w:pPr>
                </w:p>
              </w:tc>
              <w:tc>
                <w:tcPr/>
                <w:p>
                  <w:pPr>
                    <w:pStyle w:val="Compact"/>
                    <w:jc w:val="center"/>
                  </w:pPr>
                  <w:r>
                    <w:t xml:space="preserve">(0.186)</w:t>
                  </w:r>
                </w:p>
              </w:tc>
              <w:tc>
                <w:tcPr/>
                <w:p>
                  <w:pPr>
                    <w:pStyle w:val="Compact"/>
                    <w:jc w:val="center"/>
                  </w:pPr>
                  <w:r>
                    <w:t xml:space="preserve">(2.116)</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0.743***</w:t>
                  </w:r>
                </w:p>
              </w:tc>
              <w:tc>
                <w:tcPr/>
                <w:p>
                  <w:pPr>
                    <w:pStyle w:val="Compact"/>
                    <w:jc w:val="center"/>
                  </w:pPr>
                  <w:r>
                    <w:t xml:space="preserve">-3.018</w:t>
                  </w:r>
                </w:p>
              </w:tc>
              <w:tc>
                <w:tcPr/>
                <w:p>
                  <w:pPr>
                    <w:pStyle w:val="Compact"/>
                    <w:jc w:val="center"/>
                  </w:pPr>
                  <w:r>
                    <w:t xml:space="preserve">-6.790***</w:t>
                  </w:r>
                </w:p>
              </w:tc>
            </w:tr>
            <w:tr>
              <w:tc>
                <w:tcPr/>
                <w:p>
                  <w:pPr>
                    <w:pStyle w:val="Compact"/>
                  </w:pPr>
                </w:p>
              </w:tc>
              <w:tc>
                <w:tcPr/>
                <w:p>
                  <w:pPr>
                    <w:pStyle w:val="Compact"/>
                    <w:jc w:val="center"/>
                  </w:pPr>
                  <w:r>
                    <w:t xml:space="preserve">(0.209)</w:t>
                  </w:r>
                </w:p>
              </w:tc>
              <w:tc>
                <w:tcPr/>
                <w:p>
                  <w:pPr>
                    <w:pStyle w:val="Compact"/>
                    <w:jc w:val="center"/>
                  </w:pPr>
                  <w:r>
                    <w:t xml:space="preserve">(2.091)</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-0.024</w:t>
                  </w:r>
                </w:p>
              </w:tc>
              <w:tc>
                <w:tcPr/>
                <w:p>
                  <w:pPr>
                    <w:pStyle w:val="Compact"/>
                    <w:jc w:val="center"/>
                  </w:pPr>
                  <w:r>
                    <w:t xml:space="preserve">3.119</w:t>
                  </w:r>
                </w:p>
              </w:tc>
              <w:tc>
                <w:tcPr/>
                <w:p>
                  <w:pPr>
                    <w:pStyle w:val="Compact"/>
                    <w:jc w:val="center"/>
                  </w:pPr>
                  <w:r>
                    <w:t xml:space="preserve">2.048</w:t>
                  </w:r>
                </w:p>
              </w:tc>
            </w:tr>
            <w:tr>
              <w:tc>
                <w:tcPr/>
                <w:p>
                  <w:pPr>
                    <w:pStyle w:val="Compact"/>
                  </w:pPr>
                </w:p>
              </w:tc>
              <w:tc>
                <w:tcPr/>
                <w:p>
                  <w:pPr>
                    <w:pStyle w:val="Compact"/>
                    <w:jc w:val="center"/>
                  </w:pPr>
                  <w:r>
                    <w:t xml:space="preserve">(0.261)</w:t>
                  </w:r>
                </w:p>
              </w:tc>
              <w:tc>
                <w:tcPr/>
                <w:p>
                  <w:pPr>
                    <w:pStyle w:val="Compact"/>
                    <w:jc w:val="center"/>
                  </w:pPr>
                  <w:r>
                    <w:t xml:space="preserve">(2.875)</w:t>
                  </w:r>
                </w:p>
              </w:tc>
              <w:tc>
                <w:tcPr/>
                <w:p>
                  <w:pPr>
                    <w:pStyle w:val="Compact"/>
                    <w:jc w:val="center"/>
                  </w:pPr>
                  <w:r>
                    <w:t xml:space="preserve">(2.242)</w:t>
                  </w:r>
                </w:p>
              </w:tc>
            </w:tr>
            <w:tr>
              <w:tc>
                <w:tcPr/>
                <w:p>
                  <w:pPr>
                    <w:pStyle w:val="Compact"/>
                    <w:jc w:val="center"/>
                  </w:pPr>
                  <w:r>
                    <w:t xml:space="preserve">Climate cue × Liberal Democrat</w:t>
                  </w:r>
                </w:p>
              </w:tc>
              <w:tc>
                <w:tcPr/>
                <w:p>
                  <w:pPr>
                    <w:pStyle w:val="Compact"/>
                    <w:jc w:val="center"/>
                  </w:pPr>
                  <w:r>
                    <w:t xml:space="preserve">-0.302</w:t>
                  </w:r>
                </w:p>
              </w:tc>
              <w:tc>
                <w:tcPr/>
                <w:p>
                  <w:pPr>
                    <w:pStyle w:val="Compact"/>
                    <w:jc w:val="center"/>
                  </w:pPr>
                  <w:r>
                    <w:t xml:space="preserve">1.211</w:t>
                  </w:r>
                </w:p>
              </w:tc>
              <w:tc>
                <w:tcPr/>
                <w:p>
                  <w:pPr>
                    <w:pStyle w:val="Compact"/>
                    <w:jc w:val="center"/>
                  </w:pPr>
                  <w:r>
                    <w:t xml:space="preserve">3.490</w:t>
                  </w:r>
                </w:p>
              </w:tc>
            </w:tr>
            <w:tr>
              <w:tc>
                <w:tcPr/>
                <w:p>
                  <w:pPr>
                    <w:pStyle w:val="Compact"/>
                  </w:pPr>
                </w:p>
              </w:tc>
              <w:tc>
                <w:tcPr/>
                <w:p>
                  <w:pPr>
                    <w:pStyle w:val="Compact"/>
                    <w:jc w:val="center"/>
                  </w:pPr>
                  <w:r>
                    <w:t xml:space="preserve">(0.262)</w:t>
                  </w:r>
                </w:p>
              </w:tc>
              <w:tc>
                <w:tcPr/>
                <w:p>
                  <w:pPr>
                    <w:pStyle w:val="Compact"/>
                    <w:jc w:val="center"/>
                  </w:pPr>
                  <w:r>
                    <w:t xml:space="preserve">(2.977)</w:t>
                  </w:r>
                </w:p>
              </w:tc>
              <w:tc>
                <w:tcPr/>
                <w:p>
                  <w:pPr>
                    <w:pStyle w:val="Compact"/>
                    <w:jc w:val="center"/>
                  </w:pPr>
                  <w:r>
                    <w:t xml:space="preserve">(2.176)</w:t>
                  </w:r>
                </w:p>
              </w:tc>
            </w:tr>
            <w:tr>
              <w:tc>
                <w:tcPr/>
                <w:p>
                  <w:pPr>
                    <w:pStyle w:val="Compact"/>
                    <w:jc w:val="center"/>
                  </w:pPr>
                  <w:r>
                    <w:t xml:space="preserve">Trump cue × Conservative Republican</w:t>
                  </w:r>
                </w:p>
              </w:tc>
              <w:tc>
                <w:tcPr/>
                <w:p>
                  <w:pPr>
                    <w:pStyle w:val="Compact"/>
                    <w:jc w:val="center"/>
                  </w:pPr>
                  <w:r>
                    <w:t xml:space="preserve">0.425</w:t>
                  </w:r>
                </w:p>
              </w:tc>
              <w:tc>
                <w:tcPr/>
                <w:p>
                  <w:pPr>
                    <w:pStyle w:val="Compact"/>
                    <w:jc w:val="center"/>
                  </w:pPr>
                  <w:r>
                    <w:t xml:space="preserve">3.394</w:t>
                  </w:r>
                </w:p>
              </w:tc>
              <w:tc>
                <w:tcPr/>
                <w:p>
                  <w:pPr>
                    <w:pStyle w:val="Compact"/>
                    <w:jc w:val="center"/>
                  </w:pPr>
                  <w:r>
                    <w:t xml:space="preserve">0.384</w:t>
                  </w:r>
                </w:p>
              </w:tc>
            </w:tr>
            <w:tr>
              <w:tc>
                <w:tcPr/>
                <w:p>
                  <w:pPr>
                    <w:pStyle w:val="Compact"/>
                  </w:pPr>
                </w:p>
              </w:tc>
              <w:tc>
                <w:tcPr/>
                <w:p>
                  <w:pPr>
                    <w:pStyle w:val="Compact"/>
                    <w:jc w:val="center"/>
                  </w:pPr>
                  <w:r>
                    <w:t xml:space="preserve">(0.302)</w:t>
                  </w:r>
                </w:p>
              </w:tc>
              <w:tc>
                <w:tcPr/>
                <w:p>
                  <w:pPr>
                    <w:pStyle w:val="Compact"/>
                    <w:jc w:val="center"/>
                  </w:pPr>
                  <w:r>
                    <w:t xml:space="preserve">(2.937)</w:t>
                  </w:r>
                </w:p>
              </w:tc>
              <w:tc>
                <w:tcPr/>
                <w:p>
                  <w:pPr>
                    <w:pStyle w:val="Compact"/>
                    <w:jc w:val="center"/>
                  </w:pPr>
                  <w:r>
                    <w:t xml:space="preserve">(2.340)</w:t>
                  </w:r>
                </w:p>
              </w:tc>
            </w:tr>
            <w:tr>
              <w:tc>
                <w:tcPr/>
                <w:p>
                  <w:pPr>
                    <w:pStyle w:val="Compact"/>
                    <w:jc w:val="center"/>
                  </w:pPr>
                  <w:r>
                    <w:t xml:space="preserve">Climate cue × Conservative Republican</w:t>
                  </w:r>
                </w:p>
              </w:tc>
              <w:tc>
                <w:tcPr/>
                <w:p>
                  <w:pPr>
                    <w:pStyle w:val="Compact"/>
                    <w:jc w:val="center"/>
                  </w:pPr>
                  <w:r>
                    <w:t xml:space="preserve">-0.044</w:t>
                  </w:r>
                </w:p>
              </w:tc>
              <w:tc>
                <w:tcPr/>
                <w:p>
                  <w:pPr>
                    <w:pStyle w:val="Compact"/>
                    <w:jc w:val="center"/>
                  </w:pPr>
                  <w:r>
                    <w:t xml:space="preserve">3.088</w:t>
                  </w:r>
                </w:p>
              </w:tc>
              <w:tc>
                <w:tcPr/>
                <w:p>
                  <w:pPr>
                    <w:pStyle w:val="Compact"/>
                    <w:jc w:val="center"/>
                  </w:pPr>
                  <w:r>
                    <w:t xml:space="preserve">2.927</w:t>
                  </w:r>
                </w:p>
              </w:tc>
            </w:tr>
            <w:tr>
              <w:tc>
                <w:tcPr/>
                <w:p>
                  <w:pPr>
                    <w:pStyle w:val="Compact"/>
                  </w:pPr>
                </w:p>
              </w:tc>
              <w:tc>
                <w:tcPr/>
                <w:p>
                  <w:pPr>
                    <w:pStyle w:val="Compact"/>
                    <w:jc w:val="center"/>
                  </w:pPr>
                  <w:r>
                    <w:t xml:space="preserve">(0.296)</w:t>
                  </w:r>
                </w:p>
              </w:tc>
              <w:tc>
                <w:tcPr/>
                <w:p>
                  <w:pPr>
                    <w:pStyle w:val="Compact"/>
                    <w:jc w:val="center"/>
                  </w:pPr>
                  <w:r>
                    <w:t xml:space="preserve">(2.886)</w:t>
                  </w:r>
                </w:p>
              </w:tc>
              <w:tc>
                <w:tcPr/>
                <w:p>
                  <w:pPr>
                    <w:pStyle w:val="Compact"/>
                    <w:jc w:val="center"/>
                  </w:pPr>
                  <w:r>
                    <w:t xml:space="preserve">(2.310)</w:t>
                  </w:r>
                </w:p>
              </w:tc>
            </w:tr>
            <w:tr>
              <w:tc>
                <w:tcPr/>
                <w:p>
                  <w:pPr>
                    <w:pStyle w:val="Compact"/>
                    <w:jc w:val="center"/>
                  </w:pPr>
                  <w:r>
                    <w:t xml:space="preserve">Age</w:t>
                  </w:r>
                </w:p>
              </w:tc>
              <w:tc>
                <w:tcPr/>
                <w:p>
                  <w:pPr>
                    <w:pStyle w:val="Compact"/>
                    <w:jc w:val="center"/>
                  </w:pPr>
                  <w:r>
                    <w:t xml:space="preserve">0.007**</w:t>
                  </w:r>
                </w:p>
              </w:tc>
              <w:tc>
                <w:tcPr/>
                <w:p>
                  <w:pPr>
                    <w:pStyle w:val="Compact"/>
                    <w:jc w:val="center"/>
                  </w:pPr>
                  <w:r>
                    <w:t xml:space="preserve">-0.015</w:t>
                  </w:r>
                </w:p>
              </w:tc>
              <w:tc>
                <w:tcPr/>
                <w:p>
                  <w:pPr>
                    <w:pStyle w:val="Compact"/>
                    <w:jc w:val="center"/>
                  </w:pPr>
                  <w:r>
                    <w:t xml:space="preserve">-0.101***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-0.042</w:t>
                  </w:r>
                </w:p>
              </w:tc>
              <w:tc>
                <w:tcPr/>
                <w:p>
                  <w:pPr>
                    <w:pStyle w:val="Compact"/>
                    <w:jc w:val="center"/>
                  </w:pPr>
                  <w:r>
                    <w:t xml:space="preserve">-0.180</w:t>
                  </w:r>
                </w:p>
              </w:tc>
              <w:tc>
                <w:tcPr/>
                <w:p>
                  <w:pPr>
                    <w:pStyle w:val="Compact"/>
                    <w:jc w:val="center"/>
                  </w:pPr>
                  <w:r>
                    <w:t xml:space="preserve">0.601</w:t>
                  </w:r>
                </w:p>
              </w:tc>
            </w:tr>
            <w:tr>
              <w:tc>
                <w:tcPr/>
                <w:p>
                  <w:pPr>
                    <w:pStyle w:val="Compact"/>
                  </w:pPr>
                </w:p>
              </w:tc>
              <w:tc>
                <w:tcPr/>
                <w:p>
                  <w:pPr>
                    <w:pStyle w:val="Compact"/>
                    <w:jc w:val="center"/>
                  </w:pPr>
                  <w:r>
                    <w:t xml:space="preserve">(0.093)</w:t>
                  </w:r>
                </w:p>
              </w:tc>
              <w:tc>
                <w:tcPr/>
                <w:p>
                  <w:pPr>
                    <w:pStyle w:val="Compact"/>
                    <w:jc w:val="center"/>
                  </w:pPr>
                  <w:r>
                    <w:t xml:space="preserve">(1.026)</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-0.261**</w:t>
                  </w:r>
                </w:p>
              </w:tc>
              <w:tc>
                <w:tcPr/>
                <w:p>
                  <w:pPr>
                    <w:pStyle w:val="Compact"/>
                    <w:jc w:val="center"/>
                  </w:pPr>
                  <w:r>
                    <w:t xml:space="preserve">0.959</w:t>
                  </w:r>
                </w:p>
              </w:tc>
              <w:tc>
                <w:tcPr/>
                <w:p>
                  <w:pPr>
                    <w:pStyle w:val="Compact"/>
                    <w:jc w:val="center"/>
                  </w:pPr>
                  <w:r>
                    <w:t xml:space="preserve">2.549***</w:t>
                  </w:r>
                </w:p>
              </w:tc>
            </w:tr>
            <w:tr>
              <w:tc>
                <w:tcPr/>
                <w:p>
                  <w:pPr>
                    <w:pStyle w:val="Compact"/>
                  </w:pPr>
                </w:p>
              </w:tc>
              <w:tc>
                <w:tcPr/>
                <w:p>
                  <w:pPr>
                    <w:pStyle w:val="Compact"/>
                    <w:jc w:val="center"/>
                  </w:pPr>
                  <w:r>
                    <w:t xml:space="preserve">(0.106)</w:t>
                  </w:r>
                </w:p>
              </w:tc>
              <w:tc>
                <w:tcPr/>
                <w:p>
                  <w:pPr>
                    <w:pStyle w:val="Compact"/>
                    <w:jc w:val="center"/>
                  </w:pPr>
                  <w:r>
                    <w:t xml:space="preserve">(1.201)</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-0.023</w:t>
                  </w:r>
                </w:p>
              </w:tc>
              <w:tc>
                <w:tcPr/>
                <w:p>
                  <w:pPr>
                    <w:pStyle w:val="Compact"/>
                    <w:jc w:val="center"/>
                  </w:pPr>
                  <w:r>
                    <w:t xml:space="preserve">1.166***</w:t>
                  </w:r>
                </w:p>
              </w:tc>
              <w:tc>
                <w:tcPr/>
                <w:p>
                  <w:pPr>
                    <w:pStyle w:val="Compact"/>
                    <w:jc w:val="center"/>
                  </w:pPr>
                  <w:r>
                    <w:t xml:space="preserve">0.410**</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(0.207)</w:t>
                  </w:r>
                </w:p>
              </w:tc>
            </w:tr>
            <w:tr>
              <w:tc>
                <w:tcPr/>
                <w:p>
                  <w:pPr>
                    <w:pStyle w:val="Compact"/>
                    <w:jc w:val="center"/>
                  </w:pPr>
                  <w:r>
                    <w:t xml:space="preserve">Income</w:t>
                  </w:r>
                </w:p>
              </w:tc>
              <w:tc>
                <w:tcPr/>
                <w:p>
                  <w:pPr>
                    <w:pStyle w:val="Compact"/>
                    <w:jc w:val="center"/>
                  </w:pPr>
                  <w:r>
                    <w:t xml:space="preserve">-0.031*</w:t>
                  </w:r>
                </w:p>
              </w:tc>
              <w:tc>
                <w:tcPr/>
                <w:p>
                  <w:pPr>
                    <w:pStyle w:val="Compact"/>
                    <w:jc w:val="center"/>
                  </w:pPr>
                  <w:r>
                    <w:t xml:space="preserve">0.310</w:t>
                  </w:r>
                </w:p>
              </w:tc>
              <w:tc>
                <w:tcPr/>
                <w:p>
                  <w:pPr>
                    <w:pStyle w:val="Compact"/>
                    <w:jc w:val="center"/>
                  </w:pPr>
                  <w:r>
                    <w:t xml:space="preserve">0.496***</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(0.144)</w:t>
                  </w:r>
                </w:p>
              </w:tc>
            </w:tr>
            <w:tr>
              <w:tc>
                <w:tcPr/>
                <w:p>
                  <w:pPr>
                    <w:pStyle w:val="Compact"/>
                    <w:jc w:val="center"/>
                  </w:pPr>
                  <w:r>
                    <w:t xml:space="preserve">(Intercept)</w:t>
                  </w:r>
                </w:p>
              </w:tc>
              <w:tc>
                <w:tcPr/>
                <w:p>
                  <w:pPr>
                    <w:pStyle w:val="Compact"/>
                    <w:jc w:val="center"/>
                  </w:pPr>
                  <w:r>
                    <w:t xml:space="preserve">0.104</w:t>
                  </w:r>
                </w:p>
              </w:tc>
              <w:tc>
                <w:tcPr/>
                <w:p>
                  <w:pPr>
                    <w:pStyle w:val="Compact"/>
                    <w:jc w:val="center"/>
                  </w:pPr>
                  <w:r>
                    <w:t xml:space="preserve">12.291***</w:t>
                  </w:r>
                </w:p>
              </w:tc>
              <w:tc>
                <w:tcPr/>
                <w:p>
                  <w:pPr>
                    <w:pStyle w:val="Compact"/>
                    <w:jc w:val="center"/>
                  </w:pPr>
                  <w:r>
                    <w:t xml:space="preserve">18.209***</w:t>
                  </w:r>
                </w:p>
              </w:tc>
            </w:tr>
            <w:tr>
              <w:tc>
                <w:tcPr/>
                <w:p>
                  <w:pPr>
                    <w:pStyle w:val="Compact"/>
                  </w:pPr>
                </w:p>
              </w:tc>
              <w:tc>
                <w:tcPr/>
                <w:p>
                  <w:pPr>
                    <w:pStyle w:val="Compact"/>
                    <w:jc w:val="center"/>
                  </w:pPr>
                  <w:r>
                    <w:t xml:space="preserve">(0.221)</w:t>
                  </w:r>
                </w:p>
              </w:tc>
              <w:tc>
                <w:tcPr/>
                <w:p>
                  <w:pPr>
                    <w:pStyle w:val="Compact"/>
                    <w:jc w:val="center"/>
                  </w:pPr>
                  <w:r>
                    <w:t xml:space="preserve">(2.457)</w:t>
                  </w:r>
                </w:p>
              </w:tc>
              <w:tc>
                <w:tcPr/>
                <w:p>
                  <w:pPr>
                    <w:pStyle w:val="Compact"/>
                    <w:jc w:val="center"/>
                  </w:pPr>
                  <w:r>
                    <w:t xml:space="preserve">(1.803)</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gridSpan w:val="4"/>
                </w:tcPr>
                <w:p>
                  <w:pPr>
                    <w:pStyle w:val="Compact"/>
                    <w:numPr>
                      <w:ilvl w:val="0"/>
                      <w:numId w:val="1003"/>
                    </w:numPr>
                    <w:jc w:val="center"/>
                  </w:pPr>
                  <w:r>
                    <w:t xml:space="preserve">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-0.38,</w:t>
      </w:r>
      <w:r>
        <w:t xml:space="preserve"> </w:t>
      </w:r>
      <w:r>
        <w:rPr>
          <w:i/>
          <w:iCs/>
        </w:rPr>
        <w:t xml:space="preserve">p</w:t>
      </w:r>
      <w:r>
        <w:t xml:space="preserve"> </w:t>
      </w:r>
      <w:r>
        <w:t xml:space="preserve">= 0.043). For renewables, liberal Democrats were willing to pay $5.20 more on average (climate condition: an additional $3.49,</w:t>
      </w:r>
      <w:r>
        <w:t xml:space="preserve"> </w:t>
      </w:r>
      <w:r>
        <w:rPr>
          <w:i/>
          <w:iCs/>
        </w:rPr>
        <w:t xml:space="preserve">p</w:t>
      </w:r>
      <w:r>
        <w:t xml:space="preserve"> </w:t>
      </w:r>
      <w:r>
        <w:t xml:space="preserve">= 0.109), and conservative Republicans $6.79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demographic controls does not change which cue x political-identity effects are significant, does not change the sign of any coefficient, and shifts coefficient magnitudes only trivially. The main text’s cue and political-identity effects on energy prioritization and WTP are not an artifact of the demographic composition of respondents in each cue/identity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respondents’ mean concern about the cost of electricity was 7.88 on a 0 to 10 scale. Because this concern could plausibly confound cue and political-identity effects on prioritization and WTP, this section re-estimates every main-text model controlling for demographics (age, male, white, education, and income) plus concern about energy cost.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political beliefs, and their interaction on the energy source-priority scale, controlling for concern about energy cost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-0.030</w:t>
                  </w:r>
                </w:p>
              </w:tc>
            </w:tr>
            <w:tr>
              <w:tc>
                <w:tcPr/>
                <w:p>
                  <w:pPr>
                    <w:pStyle w:val="Compact"/>
                  </w:pPr>
                </w:p>
              </w:tc>
              <w:tc>
                <w:tcPr/>
                <w:p>
                  <w:pPr>
                    <w:pStyle w:val="Compact"/>
                    <w:jc w:val="center"/>
                  </w:pPr>
                  <w:r>
                    <w:t xml:space="preserve">(0.157)</w:t>
                  </w:r>
                </w:p>
              </w:tc>
            </w:tr>
            <w:tr>
              <w:tc>
                <w:tcPr/>
                <w:p>
                  <w:pPr>
                    <w:pStyle w:val="Compact"/>
                    <w:jc w:val="center"/>
                  </w:pPr>
                  <w:r>
                    <w:t xml:space="preserve">Climate cue</w:t>
                  </w:r>
                </w:p>
              </w:tc>
              <w:tc>
                <w:tcPr/>
                <w:p>
                  <w:pPr>
                    <w:pStyle w:val="Compact"/>
                    <w:jc w:val="center"/>
                  </w:pPr>
                  <w:r>
                    <w:t xml:space="preserve">-0.122</w:t>
                  </w:r>
                </w:p>
              </w:tc>
            </w:tr>
            <w:tr>
              <w:tc>
                <w:tcPr/>
                <w:p>
                  <w:pPr>
                    <w:pStyle w:val="Compact"/>
                  </w:pPr>
                </w:p>
              </w:tc>
              <w:tc>
                <w:tcPr/>
                <w:p>
                  <w:pPr>
                    <w:pStyle w:val="Compact"/>
                    <w:jc w:val="center"/>
                  </w:pPr>
                  <w:r>
                    <w:t xml:space="preserve">(0.152)</w:t>
                  </w:r>
                </w:p>
              </w:tc>
            </w:tr>
            <w:tr>
              <w:tc>
                <w:tcPr/>
                <w:p>
                  <w:pPr>
                    <w:pStyle w:val="Compact"/>
                    <w:jc w:val="center"/>
                  </w:pPr>
                  <w:r>
                    <w:t xml:space="preserve">Liberal Democrat</w:t>
                  </w:r>
                </w:p>
              </w:tc>
              <w:tc>
                <w:tcPr/>
                <w:p>
                  <w:pPr>
                    <w:pStyle w:val="Compact"/>
                    <w:jc w:val="center"/>
                  </w:pPr>
                  <w:r>
                    <w:t xml:space="preserve">0.647***</w:t>
                  </w:r>
                </w:p>
              </w:tc>
            </w:tr>
            <w:tr>
              <w:tc>
                <w:tcPr/>
                <w:p>
                  <w:pPr>
                    <w:pStyle w:val="Compact"/>
                  </w:pPr>
                </w:p>
              </w:tc>
              <w:tc>
                <w:tcPr/>
                <w:p>
                  <w:pPr>
                    <w:pStyle w:val="Compact"/>
                    <w:jc w:val="center"/>
                  </w:pPr>
                  <w:r>
                    <w:t xml:space="preserve">(0.125)</w:t>
                  </w:r>
                </w:p>
              </w:tc>
            </w:tr>
            <w:tr>
              <w:tc>
                <w:tcPr/>
                <w:p>
                  <w:pPr>
                    <w:pStyle w:val="Compact"/>
                    <w:jc w:val="center"/>
                  </w:pPr>
                  <w:r>
                    <w:t xml:space="preserve">Conservative Republican</w:t>
                  </w:r>
                </w:p>
              </w:tc>
              <w:tc>
                <w:tcPr/>
                <w:p>
                  <w:pPr>
                    <w:pStyle w:val="Compact"/>
                    <w:jc w:val="center"/>
                  </w:pPr>
                  <w:r>
                    <w:t xml:space="preserve">-1.221***</w:t>
                  </w:r>
                </w:p>
              </w:tc>
            </w:tr>
            <w:tr>
              <w:tc>
                <w:tcPr/>
                <w:p>
                  <w:pPr>
                    <w:pStyle w:val="Compact"/>
                  </w:pPr>
                </w:p>
              </w:tc>
              <w:tc>
                <w:tcPr/>
                <w:p>
                  <w:pPr>
                    <w:pStyle w:val="Compact"/>
                    <w:jc w:val="center"/>
                  </w:pPr>
                  <w:r>
                    <w:t xml:space="preserve">(0.148)</w:t>
                  </w:r>
                </w:p>
              </w:tc>
            </w:tr>
            <w:tr>
              <w:tc>
                <w:tcPr/>
                <w:p>
                  <w:pPr>
                    <w:pStyle w:val="Compact"/>
                    <w:jc w:val="center"/>
                  </w:pPr>
                  <w:r>
                    <w:t xml:space="preserve">Trump cue × Liberal Democrat</w:t>
                  </w:r>
                </w:p>
              </w:tc>
              <w:tc>
                <w:tcPr/>
                <w:p>
                  <w:pPr>
                    <w:pStyle w:val="Compact"/>
                    <w:jc w:val="center"/>
                  </w:pPr>
                  <w:r>
                    <w:t xml:space="preserve">0.176</w:t>
                  </w:r>
                </w:p>
              </w:tc>
            </w:tr>
            <w:tr>
              <w:tc>
                <w:tcPr/>
                <w:p>
                  <w:pPr>
                    <w:pStyle w:val="Compact"/>
                  </w:pPr>
                </w:p>
              </w:tc>
              <w:tc>
                <w:tcPr/>
                <w:p>
                  <w:pPr>
                    <w:pStyle w:val="Compact"/>
                    <w:jc w:val="center"/>
                  </w:pPr>
                  <w:r>
                    <w:t xml:space="preserve">(0.182)</w:t>
                  </w:r>
                </w:p>
              </w:tc>
            </w:tr>
            <w:tr>
              <w:tc>
                <w:tcPr/>
                <w:p>
                  <w:pPr>
                    <w:pStyle w:val="Compact"/>
                    <w:jc w:val="center"/>
                  </w:pPr>
                  <w:r>
                    <w:t xml:space="preserve">Climate cue × Liberal Democrat</w:t>
                  </w:r>
                </w:p>
              </w:tc>
              <w:tc>
                <w:tcPr/>
                <w:p>
                  <w:pPr>
                    <w:pStyle w:val="Compact"/>
                    <w:jc w:val="center"/>
                  </w:pPr>
                  <w:r>
                    <w:t xml:space="preserve">0.354**</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-0.412*</w:t>
                  </w:r>
                </w:p>
              </w:tc>
            </w:tr>
            <w:tr>
              <w:tc>
                <w:tcPr/>
                <w:p>
                  <w:pPr>
                    <w:pStyle w:val="Compact"/>
                  </w:pPr>
                </w:p>
              </w:tc>
              <w:tc>
                <w:tcPr/>
                <w:p>
                  <w:pPr>
                    <w:pStyle w:val="Compact"/>
                    <w:jc w:val="center"/>
                  </w:pPr>
                  <w:r>
                    <w:t xml:space="preserve">(0.232)</w:t>
                  </w:r>
                </w:p>
              </w:tc>
            </w:tr>
            <w:tr>
              <w:tc>
                <w:tcPr/>
                <w:p>
                  <w:pPr>
                    <w:pStyle w:val="Compact"/>
                    <w:jc w:val="center"/>
                  </w:pPr>
                  <w:r>
                    <w:t xml:space="preserve">Climate cue × Conservative Republican</w:t>
                  </w:r>
                </w:p>
              </w:tc>
              <w:tc>
                <w:tcPr/>
                <w:p>
                  <w:pPr>
                    <w:pStyle w:val="Compact"/>
                    <w:jc w:val="center"/>
                  </w:pPr>
                  <w:r>
                    <w:t xml:space="preserve">0.062</w:t>
                  </w:r>
                </w:p>
              </w:tc>
            </w:tr>
            <w:tr>
              <w:tc>
                <w:tcPr/>
                <w:p>
                  <w:pPr>
                    <w:pStyle w:val="Compact"/>
                  </w:pPr>
                </w:p>
              </w:tc>
              <w:tc>
                <w:tcPr/>
                <w:p>
                  <w:pPr>
                    <w:pStyle w:val="Compact"/>
                    <w:jc w:val="center"/>
                  </w:pPr>
                  <w:r>
                    <w:t xml:space="preserve">(0.217)</w:t>
                  </w:r>
                </w:p>
              </w:tc>
            </w:tr>
            <w:tr>
              <w:tc>
                <w:tcPr/>
                <w:p>
                  <w:pPr>
                    <w:pStyle w:val="Compact"/>
                    <w:jc w:val="center"/>
                  </w:pPr>
                  <w:r>
                    <w:t xml:space="preserve">Concern about energy cost</w:t>
                  </w:r>
                </w:p>
              </w:tc>
              <w:tc>
                <w:tcPr/>
                <w:p>
                  <w:pPr>
                    <w:pStyle w:val="Compact"/>
                    <w:jc w:val="center"/>
                  </w:pPr>
                  <w:r>
                    <w:t xml:space="preserve">0.041**</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0.239***</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5.194***</w:t>
                  </w:r>
                </w:p>
              </w:tc>
            </w:tr>
            <w:tr>
              <w:tc>
                <w:tcPr/>
                <w:p>
                  <w:pPr>
                    <w:pStyle w:val="Compact"/>
                  </w:pPr>
                </w:p>
              </w:tc>
              <w:tc>
                <w:tcPr/>
                <w:p>
                  <w:pPr>
                    <w:pStyle w:val="Compact"/>
                    <w:jc w:val="center"/>
                  </w:pPr>
                  <w:r>
                    <w:t xml:space="preserve">(0.200)</w:t>
                  </w:r>
                </w:p>
              </w:tc>
            </w:tr>
            <w:tr>
              <w:tc>
                <w:tcPr/>
                <w:p>
                  <w:pPr>
                    <w:pStyle w:val="Compact"/>
                    <w:jc w:val="center"/>
                  </w:pPr>
                  <w:r>
                    <w:t xml:space="preserve">Num.Obs.</w:t>
                  </w:r>
                </w:p>
              </w:tc>
              <w:tc>
                <w:tcPr/>
                <w:p>
                  <w:pPr>
                    <w:pStyle w:val="Compact"/>
                    <w:jc w:val="center"/>
                  </w:pPr>
                  <w:r>
                    <w:t xml:space="preserve">3113</w:t>
                  </w:r>
                </w:p>
              </w:tc>
            </w:tr>
            <w:tr>
              <w:tc>
                <w:tcPr>
                  <w:gridSpan w:val="2"/>
                </w:tcPr>
                <w:p>
                  <w:pPr>
                    <w:pStyle w:val="Compact"/>
                    <w:numPr>
                      <w:ilvl w:val="0"/>
                      <w:numId w:val="1004"/>
                    </w:numPr>
                    <w:jc w:val="center"/>
                  </w:pPr>
                  <w:r>
                    <w:t xml:space="preserve">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0.65,</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5"/>
        </w:numPr>
      </w:pPr>
      <w:r>
        <w:t xml:space="preserve">Conservative Republican: b = -1.22,</w:t>
      </w:r>
      <w:r>
        <w:t xml:space="preserve"> </w:t>
      </w:r>
      <w:r>
        <w:rPr>
          <w:i/>
          <w:iCs/>
        </w:rPr>
        <w:t xml:space="preserve">p</w:t>
      </w:r>
      <w:r>
        <w:t xml:space="preserve"> </w:t>
      </w:r>
      <w:r>
        <w:t xml:space="preserve">= 0.000</w:t>
      </w:r>
    </w:p>
    <w:p>
      <w:pPr>
        <w:pStyle w:val="Compact"/>
        <w:numPr>
          <w:ilvl w:val="0"/>
          <w:numId w:val="1005"/>
        </w:numPr>
      </w:pPr>
      <w:r>
        <w:t xml:space="preserve">Liberal Democrat: b = 0.65,</w:t>
      </w:r>
      <w:r>
        <w:t xml:space="preserve"> </w:t>
      </w:r>
      <w:r>
        <w:rPr>
          <w:i/>
          <w:iCs/>
        </w:rPr>
        <w:t xml:space="preserve">p</w:t>
      </w:r>
      <w:r>
        <w:t xml:space="preserve"> </w:t>
      </w:r>
      <w:r>
        <w:t xml:space="preserve">= 0.000</w:t>
      </w:r>
    </w:p>
    <w:p>
      <w:pPr>
        <w:pStyle w:val="Compact"/>
        <w:numPr>
          <w:ilvl w:val="0"/>
          <w:numId w:val="1005"/>
        </w:numPr>
      </w:pPr>
      <w:r>
        <w:t xml:space="preserve">Climate cue × Liberal Democrat: b = 0.35,</w:t>
      </w:r>
      <w:r>
        <w:t xml:space="preserve"> </w:t>
      </w:r>
      <w:r>
        <w:rPr>
          <w:i/>
          <w:iCs/>
        </w:rPr>
        <w:t xml:space="preserve">p</w:t>
      </w:r>
      <w:r>
        <w:t xml:space="preserve"> </w:t>
      </w:r>
      <w:r>
        <w:t xml:space="preserve">= 0.042</w:t>
      </w:r>
    </w:p>
    <w:p>
      <w:pPr>
        <w:pStyle w:val="Compact"/>
        <w:numPr>
          <w:ilvl w:val="0"/>
          <w:numId w:val="1005"/>
        </w:numPr>
      </w:pPr>
      <w:r>
        <w:t xml:space="preserve">Trump cue × Conservative Republican: b = -0.41,</w:t>
      </w:r>
      <w:r>
        <w:t xml:space="preserve"> </w:t>
      </w:r>
      <w:r>
        <w:rPr>
          <w:i/>
          <w:iCs/>
        </w:rPr>
        <w:t xml:space="preserve">p</w:t>
      </w:r>
      <w:r>
        <w:t xml:space="preserve"> </w:t>
      </w:r>
      <w:r>
        <w:t xml:space="preserve">= 0.076</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controlling for concern about energy cost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-0.252</w:t>
                  </w:r>
                </w:p>
              </w:tc>
              <w:tc>
                <w:tcPr/>
                <w:p>
                  <w:pPr>
                    <w:pStyle w:val="Compact"/>
                    <w:jc w:val="center"/>
                  </w:pPr>
                  <w:r>
                    <w:t xml:space="preserve">-3.410</w:t>
                  </w:r>
                </w:p>
              </w:tc>
              <w:tc>
                <w:tcPr/>
                <w:p>
                  <w:pPr>
                    <w:pStyle w:val="Compact"/>
                    <w:jc w:val="center"/>
                  </w:pPr>
                  <w:r>
                    <w:t xml:space="preserve">-1.494</w:t>
                  </w:r>
                </w:p>
              </w:tc>
            </w:tr>
            <w:tr>
              <w:tc>
                <w:tcPr/>
                <w:p>
                  <w:pPr>
                    <w:pStyle w:val="Compact"/>
                  </w:pPr>
                </w:p>
              </w:tc>
              <w:tc>
                <w:tcPr/>
                <w:p>
                  <w:pPr>
                    <w:pStyle w:val="Compact"/>
                    <w:jc w:val="center"/>
                  </w:pPr>
                  <w:r>
                    <w:t xml:space="preserve">(0.208)</w:t>
                  </w:r>
                </w:p>
              </w:tc>
              <w:tc>
                <w:tcPr/>
                <w:p>
                  <w:pPr>
                    <w:pStyle w:val="Compact"/>
                    <w:jc w:val="center"/>
                  </w:pPr>
                  <w:r>
                    <w:t xml:space="preserve">(2.257)</w:t>
                  </w:r>
                </w:p>
              </w:tc>
              <w:tc>
                <w:tcPr/>
                <w:p>
                  <w:pPr>
                    <w:pStyle w:val="Compact"/>
                    <w:jc w:val="center"/>
                  </w:pPr>
                  <w:r>
                    <w:t xml:space="preserve">(1.862)</w:t>
                  </w:r>
                </w:p>
              </w:tc>
            </w:tr>
            <w:tr>
              <w:tc>
                <w:tcPr/>
                <w:p>
                  <w:pPr>
                    <w:pStyle w:val="Compact"/>
                    <w:jc w:val="center"/>
                  </w:pPr>
                  <w:r>
                    <w:t xml:space="preserve">Climate cue</w:t>
                  </w:r>
                </w:p>
              </w:tc>
              <w:tc>
                <w:tcPr/>
                <w:p>
                  <w:pPr>
                    <w:pStyle w:val="Compact"/>
                    <w:jc w:val="center"/>
                  </w:pPr>
                  <w:r>
                    <w:t xml:space="preserve">0.074</w:t>
                  </w:r>
                </w:p>
              </w:tc>
              <w:tc>
                <w:tcPr/>
                <w:p>
                  <w:pPr>
                    <w:pStyle w:val="Compact"/>
                    <w:jc w:val="center"/>
                  </w:pPr>
                  <w:r>
                    <w:t xml:space="preserve">-1.148</w:t>
                  </w:r>
                </w:p>
              </w:tc>
              <w:tc>
                <w:tcPr/>
                <w:p>
                  <w:pPr>
                    <w:pStyle w:val="Compact"/>
                    <w:jc w:val="center"/>
                  </w:pPr>
                  <w:r>
                    <w:t xml:space="preserve">-1.507</w:t>
                  </w:r>
                </w:p>
              </w:tc>
            </w:tr>
            <w:tr>
              <w:tc>
                <w:tcPr/>
                <w:p>
                  <w:pPr>
                    <w:pStyle w:val="Compact"/>
                  </w:pPr>
                </w:p>
              </w:tc>
              <w:tc>
                <w:tcPr/>
                <w:p>
                  <w:pPr>
                    <w:pStyle w:val="Compact"/>
                    <w:jc w:val="center"/>
                  </w:pPr>
                  <w:r>
                    <w:t xml:space="preserve">(0.206)</w:t>
                  </w:r>
                </w:p>
              </w:tc>
              <w:tc>
                <w:tcPr/>
                <w:p>
                  <w:pPr>
                    <w:pStyle w:val="Compact"/>
                    <w:jc w:val="center"/>
                  </w:pPr>
                  <w:r>
                    <w:t xml:space="preserve">(2.230)</w:t>
                  </w:r>
                </w:p>
              </w:tc>
              <w:tc>
                <w:tcPr/>
                <w:p>
                  <w:pPr>
                    <w:pStyle w:val="Compact"/>
                    <w:jc w:val="center"/>
                  </w:pPr>
                  <w:r>
                    <w:t xml:space="preserve">(1.751)</w:t>
                  </w:r>
                </w:p>
              </w:tc>
            </w:tr>
            <w:tr>
              <w:tc>
                <w:tcPr/>
                <w:p>
                  <w:pPr>
                    <w:pStyle w:val="Compact"/>
                    <w:jc w:val="center"/>
                  </w:pPr>
                  <w:r>
                    <w:t xml:space="preserve">Liberal Democrat</w:t>
                  </w:r>
                </w:p>
              </w:tc>
              <w:tc>
                <w:tcPr/>
                <w:p>
                  <w:pPr>
                    <w:pStyle w:val="Compact"/>
                    <w:jc w:val="center"/>
                  </w:pPr>
                  <w:r>
                    <w:t xml:space="preserve">-0.362*</w:t>
                  </w:r>
                </w:p>
              </w:tc>
              <w:tc>
                <w:tcPr/>
                <w:p>
                  <w:pPr>
                    <w:pStyle w:val="Compact"/>
                    <w:jc w:val="center"/>
                  </w:pPr>
                  <w:r>
                    <w:t xml:space="preserve">-0.010</w:t>
                  </w:r>
                </w:p>
              </w:tc>
              <w:tc>
                <w:tcPr/>
                <w:p>
                  <w:pPr>
                    <w:pStyle w:val="Compact"/>
                    <w:jc w:val="center"/>
                  </w:pPr>
                  <w:r>
                    <w:t xml:space="preserve">5.299***</w:t>
                  </w:r>
                </w:p>
              </w:tc>
            </w:tr>
            <w:tr>
              <w:tc>
                <w:tcPr/>
                <w:p>
                  <w:pPr>
                    <w:pStyle w:val="Compact"/>
                  </w:pPr>
                </w:p>
              </w:tc>
              <w:tc>
                <w:tcPr/>
                <w:p>
                  <w:pPr>
                    <w:pStyle w:val="Compact"/>
                    <w:jc w:val="center"/>
                  </w:pPr>
                  <w:r>
                    <w:t xml:space="preserve">(0.185)</w:t>
                  </w:r>
                </w:p>
              </w:tc>
              <w:tc>
                <w:tcPr/>
                <w:p>
                  <w:pPr>
                    <w:pStyle w:val="Compact"/>
                    <w:jc w:val="center"/>
                  </w:pPr>
                  <w:r>
                    <w:t xml:space="preserve">(2.097)</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0.742***</w:t>
                  </w:r>
                </w:p>
              </w:tc>
              <w:tc>
                <w:tcPr/>
                <w:p>
                  <w:pPr>
                    <w:pStyle w:val="Compact"/>
                    <w:jc w:val="center"/>
                  </w:pPr>
                  <w:r>
                    <w:t xml:space="preserve">-2.897</w:t>
                  </w:r>
                </w:p>
              </w:tc>
              <w:tc>
                <w:tcPr/>
                <w:p>
                  <w:pPr>
                    <w:pStyle w:val="Compact"/>
                    <w:jc w:val="center"/>
                  </w:pPr>
                  <w:r>
                    <w:t xml:space="preserve">-6.818***</w:t>
                  </w:r>
                </w:p>
              </w:tc>
            </w:tr>
            <w:tr>
              <w:tc>
                <w:tcPr/>
                <w:p>
                  <w:pPr>
                    <w:pStyle w:val="Compact"/>
                  </w:pPr>
                </w:p>
              </w:tc>
              <w:tc>
                <w:tcPr/>
                <w:p>
                  <w:pPr>
                    <w:pStyle w:val="Compact"/>
                    <w:jc w:val="center"/>
                  </w:pPr>
                  <w:r>
                    <w:t xml:space="preserve">(0.208)</w:t>
                  </w:r>
                </w:p>
              </w:tc>
              <w:tc>
                <w:tcPr/>
                <w:p>
                  <w:pPr>
                    <w:pStyle w:val="Compact"/>
                    <w:jc w:val="center"/>
                  </w:pPr>
                  <w:r>
                    <w:t xml:space="preserve">(2.076)</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-0.029</w:t>
                  </w:r>
                </w:p>
              </w:tc>
              <w:tc>
                <w:tcPr/>
                <w:p>
                  <w:pPr>
                    <w:pStyle w:val="Compact"/>
                    <w:jc w:val="center"/>
                  </w:pPr>
                  <w:r>
                    <w:t xml:space="preserve">3.186</w:t>
                  </w:r>
                </w:p>
              </w:tc>
              <w:tc>
                <w:tcPr/>
                <w:p>
                  <w:pPr>
                    <w:pStyle w:val="Compact"/>
                    <w:jc w:val="center"/>
                  </w:pPr>
                  <w:r>
                    <w:t xml:space="preserve">2.015</w:t>
                  </w:r>
                </w:p>
              </w:tc>
            </w:tr>
            <w:tr>
              <w:tc>
                <w:tcPr/>
                <w:p>
                  <w:pPr>
                    <w:pStyle w:val="Compact"/>
                  </w:pPr>
                </w:p>
              </w:tc>
              <w:tc>
                <w:tcPr/>
                <w:p>
                  <w:pPr>
                    <w:pStyle w:val="Compact"/>
                    <w:jc w:val="center"/>
                  </w:pPr>
                  <w:r>
                    <w:t xml:space="preserve">(0.259)</w:t>
                  </w:r>
                </w:p>
              </w:tc>
              <w:tc>
                <w:tcPr/>
                <w:p>
                  <w:pPr>
                    <w:pStyle w:val="Compact"/>
                    <w:jc w:val="center"/>
                  </w:pPr>
                  <w:r>
                    <w:t xml:space="preserve">(2.870)</w:t>
                  </w:r>
                </w:p>
              </w:tc>
              <w:tc>
                <w:tcPr/>
                <w:p>
                  <w:pPr>
                    <w:pStyle w:val="Compact"/>
                    <w:jc w:val="center"/>
                  </w:pPr>
                  <w:r>
                    <w:t xml:space="preserve">(2.248)</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1.426</w:t>
                  </w:r>
                </w:p>
              </w:tc>
              <w:tc>
                <w:tcPr/>
                <w:p>
                  <w:pPr>
                    <w:pStyle w:val="Compact"/>
                    <w:jc w:val="center"/>
                  </w:pPr>
                  <w:r>
                    <w:t xml:space="preserve">3.660*</w:t>
                  </w:r>
                </w:p>
              </w:tc>
            </w:tr>
            <w:tr>
              <w:tc>
                <w:tcPr/>
                <w:p>
                  <w:pPr>
                    <w:pStyle w:val="Compact"/>
                  </w:pPr>
                </w:p>
              </w:tc>
              <w:tc>
                <w:tcPr/>
                <w:p>
                  <w:pPr>
                    <w:pStyle w:val="Compact"/>
                    <w:jc w:val="center"/>
                  </w:pPr>
                  <w:r>
                    <w:t xml:space="preserve">(0.260)</w:t>
                  </w:r>
                </w:p>
              </w:tc>
              <w:tc>
                <w:tcPr/>
                <w:p>
                  <w:pPr>
                    <w:pStyle w:val="Compact"/>
                    <w:jc w:val="center"/>
                  </w:pPr>
                  <w:r>
                    <w:t xml:space="preserve">(2.970)</w:t>
                  </w:r>
                </w:p>
              </w:tc>
              <w:tc>
                <w:tcPr/>
                <w:p>
                  <w:pPr>
                    <w:pStyle w:val="Compact"/>
                    <w:jc w:val="center"/>
                  </w:pPr>
                  <w:r>
                    <w:t xml:space="preserve">(2.170)</w:t>
                  </w:r>
                </w:p>
              </w:tc>
            </w:tr>
            <w:tr>
              <w:tc>
                <w:tcPr/>
                <w:p>
                  <w:pPr>
                    <w:pStyle w:val="Compact"/>
                    <w:jc w:val="center"/>
                  </w:pPr>
                  <w:r>
                    <w:t xml:space="preserve">Trump cue × Conservative Republican</w:t>
                  </w:r>
                </w:p>
              </w:tc>
              <w:tc>
                <w:tcPr/>
                <w:p>
                  <w:pPr>
                    <w:pStyle w:val="Compact"/>
                    <w:jc w:val="center"/>
                  </w:pPr>
                  <w:r>
                    <w:t xml:space="preserve">0.424</w:t>
                  </w:r>
                </w:p>
              </w:tc>
              <w:tc>
                <w:tcPr/>
                <w:p>
                  <w:pPr>
                    <w:pStyle w:val="Compact"/>
                    <w:jc w:val="center"/>
                  </w:pPr>
                  <w:r>
                    <w:t xml:space="preserve">3.506</w:t>
                  </w:r>
                </w:p>
              </w:tc>
              <w:tc>
                <w:tcPr/>
                <w:p>
                  <w:pPr>
                    <w:pStyle w:val="Compact"/>
                    <w:jc w:val="center"/>
                  </w:pPr>
                  <w:r>
                    <w:t xml:space="preserve">0.373</w:t>
                  </w:r>
                </w:p>
              </w:tc>
            </w:tr>
            <w:tr>
              <w:tc>
                <w:tcPr/>
                <w:p>
                  <w:pPr>
                    <w:pStyle w:val="Compact"/>
                  </w:pPr>
                </w:p>
              </w:tc>
              <w:tc>
                <w:tcPr/>
                <w:p>
                  <w:pPr>
                    <w:pStyle w:val="Compact"/>
                    <w:jc w:val="center"/>
                  </w:pPr>
                  <w:r>
                    <w:t xml:space="preserve">(0.301)</w:t>
                  </w:r>
                </w:p>
              </w:tc>
              <w:tc>
                <w:tcPr/>
                <w:p>
                  <w:pPr>
                    <w:pStyle w:val="Compact"/>
                    <w:jc w:val="center"/>
                  </w:pPr>
                  <w:r>
                    <w:t xml:space="preserve">(2.918)</w:t>
                  </w:r>
                </w:p>
              </w:tc>
              <w:tc>
                <w:tcPr/>
                <w:p>
                  <w:pPr>
                    <w:pStyle w:val="Compact"/>
                    <w:jc w:val="center"/>
                  </w:pPr>
                  <w:r>
                    <w:t xml:space="preserve">(2.345)</w:t>
                  </w:r>
                </w:p>
              </w:tc>
            </w:tr>
            <w:tr>
              <w:tc>
                <w:tcPr/>
                <w:p>
                  <w:pPr>
                    <w:pStyle w:val="Compact"/>
                    <w:jc w:val="center"/>
                  </w:pPr>
                  <w:r>
                    <w:t xml:space="preserve">Climate cue × Conservative Republican</w:t>
                  </w:r>
                </w:p>
              </w:tc>
              <w:tc>
                <w:tcPr/>
                <w:p>
                  <w:pPr>
                    <w:pStyle w:val="Compact"/>
                    <w:jc w:val="center"/>
                  </w:pPr>
                  <w:r>
                    <w:t xml:space="preserve">-0.024</w:t>
                  </w:r>
                </w:p>
              </w:tc>
              <w:tc>
                <w:tcPr/>
                <w:p>
                  <w:pPr>
                    <w:pStyle w:val="Compact"/>
                    <w:jc w:val="center"/>
                  </w:pPr>
                  <w:r>
                    <w:t xml:space="preserve">3.338</w:t>
                  </w:r>
                </w:p>
              </w:tc>
              <w:tc>
                <w:tcPr/>
                <w:p>
                  <w:pPr>
                    <w:pStyle w:val="Compact"/>
                    <w:jc w:val="center"/>
                  </w:pPr>
                  <w:r>
                    <w:t xml:space="preserve">3.053</w:t>
                  </w:r>
                </w:p>
              </w:tc>
            </w:tr>
            <w:tr>
              <w:tc>
                <w:tcPr/>
                <w:p>
                  <w:pPr>
                    <w:pStyle w:val="Compact"/>
                  </w:pPr>
                </w:p>
              </w:tc>
              <w:tc>
                <w:tcPr/>
                <w:p>
                  <w:pPr>
                    <w:pStyle w:val="Compact"/>
                    <w:jc w:val="center"/>
                  </w:pPr>
                  <w:r>
                    <w:t xml:space="preserve">(0.294)</w:t>
                  </w:r>
                </w:p>
              </w:tc>
              <w:tc>
                <w:tcPr/>
                <w:p>
                  <w:pPr>
                    <w:pStyle w:val="Compact"/>
                    <w:jc w:val="center"/>
                  </w:pPr>
                  <w:r>
                    <w:t xml:space="preserve">(2.876)</w:t>
                  </w:r>
                </w:p>
              </w:tc>
              <w:tc>
                <w:tcPr/>
                <w:p>
                  <w:pPr>
                    <w:pStyle w:val="Compact"/>
                    <w:jc w:val="center"/>
                  </w:pPr>
                  <w:r>
                    <w:t xml:space="preserve">(2.302)</w:t>
                  </w:r>
                </w:p>
              </w:tc>
            </w:tr>
            <w:tr>
              <w:tc>
                <w:tcPr/>
                <w:p>
                  <w:pPr>
                    <w:pStyle w:val="Compact"/>
                    <w:jc w:val="center"/>
                  </w:pPr>
                  <w:r>
                    <w:t xml:space="preserve">Concern about energy cost</w:t>
                  </w:r>
                </w:p>
              </w:tc>
              <w:tc>
                <w:tcPr/>
                <w:p>
                  <w:pPr>
                    <w:pStyle w:val="Compact"/>
                    <w:jc w:val="center"/>
                  </w:pPr>
                  <w:r>
                    <w:t xml:space="preserve">-0.067***</w:t>
                  </w:r>
                </w:p>
              </w:tc>
              <w:tc>
                <w:tcPr/>
                <w:p>
                  <w:pPr>
                    <w:pStyle w:val="Compact"/>
                    <w:jc w:val="center"/>
                  </w:pPr>
                  <w:r>
                    <w:t xml:space="preserve">-0.641***</w:t>
                  </w:r>
                </w:p>
              </w:tc>
              <w:tc>
                <w:tcPr/>
                <w:p>
                  <w:pPr>
                    <w:pStyle w:val="Compact"/>
                    <w:jc w:val="center"/>
                  </w:pPr>
                  <w:r>
                    <w:t xml:space="preserve">-0.381**</w:t>
                  </w:r>
                </w:p>
              </w:tc>
            </w:tr>
            <w:tr>
              <w:tc>
                <w:tcPr/>
                <w:p>
                  <w:pPr>
                    <w:pStyle w:val="Compact"/>
                  </w:pPr>
                </w:p>
              </w:tc>
              <w:tc>
                <w:tcPr/>
                <w:p>
                  <w:pPr>
                    <w:pStyle w:val="Compact"/>
                    <w:jc w:val="center"/>
                  </w:pPr>
                  <w:r>
                    <w:t xml:space="preserve">(0.022)</w:t>
                  </w:r>
                </w:p>
              </w:tc>
              <w:tc>
                <w:tcPr/>
                <w:p>
                  <w:pPr>
                    <w:pStyle w:val="Compact"/>
                    <w:jc w:val="center"/>
                  </w:pPr>
                  <w:r>
                    <w:t xml:space="preserve">(0.224)</w:t>
                  </w:r>
                </w:p>
              </w:tc>
              <w:tc>
                <w:tcPr/>
                <w:p>
                  <w:pPr>
                    <w:pStyle w:val="Compact"/>
                    <w:jc w:val="center"/>
                  </w:pPr>
                  <w:r>
                    <w:t xml:space="preserve">(0.166)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-0.062</w:t>
                  </w:r>
                </w:p>
              </w:tc>
              <w:tc>
                <w:tcPr/>
                <w:p>
                  <w:pPr>
                    <w:pStyle w:val="Compact"/>
                    <w:jc w:val="center"/>
                  </w:pPr>
                  <w:r>
                    <w:t xml:space="preserve">-0.430</w:t>
                  </w:r>
                </w:p>
              </w:tc>
              <w:tc>
                <w:tcPr/>
                <w:p>
                  <w:pPr>
                    <w:pStyle w:val="Compact"/>
                    <w:jc w:val="center"/>
                  </w:pPr>
                  <w:r>
                    <w:t xml:space="preserve">0.485</w:t>
                  </w:r>
                </w:p>
              </w:tc>
            </w:tr>
            <w:tr>
              <w:tc>
                <w:tcPr/>
                <w:p>
                  <w:pPr>
                    <w:pStyle w:val="Compact"/>
                  </w:pPr>
                </w:p>
              </w:tc>
              <w:tc>
                <w:tcPr/>
                <w:p>
                  <w:pPr>
                    <w:pStyle w:val="Compact"/>
                    <w:jc w:val="center"/>
                  </w:pPr>
                  <w:r>
                    <w:t xml:space="preserve">(0.093)</w:t>
                  </w:r>
                </w:p>
              </w:tc>
              <w:tc>
                <w:tcPr/>
                <w:p>
                  <w:pPr>
                    <w:pStyle w:val="Compact"/>
                    <w:jc w:val="center"/>
                  </w:pPr>
                  <w:r>
                    <w:t xml:space="preserve">(1.035)</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-0.262**</w:t>
                  </w:r>
                </w:p>
              </w:tc>
              <w:tc>
                <w:tcPr/>
                <w:p>
                  <w:pPr>
                    <w:pStyle w:val="Compact"/>
                    <w:jc w:val="center"/>
                  </w:pPr>
                  <w:r>
                    <w:t xml:space="preserve">0.969</w:t>
                  </w:r>
                </w:p>
              </w:tc>
              <w:tc>
                <w:tcPr/>
                <w:p>
                  <w:pPr>
                    <w:pStyle w:val="Compact"/>
                    <w:jc w:val="center"/>
                  </w:pPr>
                  <w:r>
                    <w:t xml:space="preserve">2.552***</w:t>
                  </w:r>
                </w:p>
              </w:tc>
            </w:tr>
            <w:tr>
              <w:tc>
                <w:tcPr/>
                <w:p>
                  <w:pPr>
                    <w:pStyle w:val="Compact"/>
                  </w:pPr>
                </w:p>
              </w:tc>
              <w:tc>
                <w:tcPr/>
                <w:p>
                  <w:pPr>
                    <w:pStyle w:val="Compact"/>
                    <w:jc w:val="center"/>
                  </w:pPr>
                  <w:r>
                    <w:t xml:space="preserve">(0.106)</w:t>
                  </w:r>
                </w:p>
              </w:tc>
              <w:tc>
                <w:tcPr/>
                <w:p>
                  <w:pPr>
                    <w:pStyle w:val="Compact"/>
                    <w:jc w:val="center"/>
                  </w:pPr>
                  <w:r>
                    <w:t xml:space="preserve">(1.199)</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-0.027</w:t>
                  </w:r>
                </w:p>
              </w:tc>
              <w:tc>
                <w:tcPr/>
                <w:p>
                  <w:pPr>
                    <w:pStyle w:val="Compact"/>
                    <w:jc w:val="center"/>
                  </w:pPr>
                  <w:r>
                    <w:t xml:space="preserve">1.148***</w:t>
                  </w:r>
                </w:p>
              </w:tc>
              <w:tc>
                <w:tcPr/>
                <w:p>
                  <w:pPr>
                    <w:pStyle w:val="Compact"/>
                    <w:jc w:val="center"/>
                  </w:pPr>
                  <w:r>
                    <w:t xml:space="preserve">0.389*</w:t>
                  </w:r>
                </w:p>
              </w:tc>
            </w:tr>
            <w:tr>
              <w:tc>
                <w:tcPr/>
                <w:p>
                  <w:pPr>
                    <w:pStyle w:val="Compact"/>
                  </w:pPr>
                </w:p>
              </w:tc>
              <w:tc>
                <w:tcPr/>
                <w:p>
                  <w:pPr>
                    <w:pStyle w:val="Compact"/>
                    <w:jc w:val="center"/>
                  </w:pPr>
                  <w:r>
                    <w:t xml:space="preserve">(0.027)</w:t>
                  </w:r>
                </w:p>
              </w:tc>
              <w:tc>
                <w:tcPr/>
                <w:p>
                  <w:pPr>
                    <w:pStyle w:val="Compact"/>
                    <w:jc w:val="center"/>
                  </w:pPr>
                  <w:r>
                    <w:t xml:space="preserve">(0.292)</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-0.035*</w:t>
                  </w:r>
                </w:p>
              </w:tc>
              <w:tc>
                <w:tcPr/>
                <w:p>
                  <w:pPr>
                    <w:pStyle w:val="Compact"/>
                    <w:jc w:val="center"/>
                  </w:pPr>
                  <w:r>
                    <w:t xml:space="preserve">0.271</w:t>
                  </w:r>
                </w:p>
              </w:tc>
              <w:tc>
                <w:tcPr/>
                <w:p>
                  <w:pPr>
                    <w:pStyle w:val="Compact"/>
                    <w:jc w:val="center"/>
                  </w:pPr>
                  <w:r>
                    <w:t xml:space="preserve">0.473***</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0.593**</w:t>
                  </w:r>
                </w:p>
              </w:tc>
              <w:tc>
                <w:tcPr/>
                <w:p>
                  <w:pPr>
                    <w:pStyle w:val="Compact"/>
                    <w:jc w:val="center"/>
                  </w:pPr>
                  <w:r>
                    <w:t xml:space="preserve">16.788***</w:t>
                  </w:r>
                </w:p>
              </w:tc>
              <w:tc>
                <w:tcPr/>
                <w:p>
                  <w:pPr>
                    <w:pStyle w:val="Compact"/>
                    <w:jc w:val="center"/>
                  </w:pPr>
                  <w:r>
                    <w:t xml:space="preserve">20.989***</w:t>
                  </w:r>
                </w:p>
              </w:tc>
            </w:tr>
            <w:tr>
              <w:tc>
                <w:tcPr/>
                <w:p>
                  <w:pPr>
                    <w:pStyle w:val="Compact"/>
                  </w:pPr>
                </w:p>
              </w:tc>
              <w:tc>
                <w:tcPr/>
                <w:p>
                  <w:pPr>
                    <w:pStyle w:val="Compact"/>
                    <w:jc w:val="center"/>
                  </w:pPr>
                  <w:r>
                    <w:t xml:space="preserve">(0.271)</w:t>
                  </w:r>
                </w:p>
              </w:tc>
              <w:tc>
                <w:tcPr/>
                <w:p>
                  <w:pPr>
                    <w:pStyle w:val="Compact"/>
                    <w:jc w:val="center"/>
                  </w:pPr>
                  <w:r>
                    <w:t xml:space="preserve">(2.958)</w:t>
                  </w:r>
                </w:p>
              </w:tc>
              <w:tc>
                <w:tcPr/>
                <w:p>
                  <w:pPr>
                    <w:pStyle w:val="Compact"/>
                    <w:jc w:val="center"/>
                  </w:pPr>
                  <w:r>
                    <w:t xml:space="preserve">(2.146)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gridSpan w:val="4"/>
                </w:tcPr>
                <w:p>
                  <w:pPr>
                    <w:pStyle w:val="Compact"/>
                    <w:numPr>
                      <w:ilvl w:val="0"/>
                      <w:numId w:val="1006"/>
                    </w:numPr>
                    <w:jc w:val="center"/>
                  </w:pPr>
                  <w:r>
                    <w:t xml:space="preserve">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-0.36,</w:t>
      </w:r>
      <w:r>
        <w:t xml:space="preserve"> </w:t>
      </w:r>
      <w:r>
        <w:rPr>
          <w:i/>
          <w:iCs/>
        </w:rPr>
        <w:t xml:space="preserve">p</w:t>
      </w:r>
      <w:r>
        <w:t xml:space="preserve"> </w:t>
      </w:r>
      <w:r>
        <w:t xml:space="preserve">= 0.050). For renewables, liberal Democrats were willing to pay $5.30 more on average (climate condition: an additional $3.66,</w:t>
      </w:r>
      <w:r>
        <w:t xml:space="preserve"> </w:t>
      </w:r>
      <w:r>
        <w:rPr>
          <w:i/>
          <w:iCs/>
        </w:rPr>
        <w:t xml:space="preserve">p</w:t>
      </w:r>
      <w:r>
        <w:t xml:space="preserve"> </w:t>
      </w:r>
      <w:r>
        <w:t xml:space="preserve">= 0.092), and conservative Republicans $6.82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which cue x political-identity effects are significant, does not change the sign of any coefficient, and shifts coefficient magnitudes only trivially. The main text’s cue and political-identity effects on energy prioritization and WTP are not an artifact of differential cost sensitivity across respondents.</w:t>
      </w:r>
    </w:p>
    <w:p>
      <w:r>
        <w:br w:type="page"/>
      </w:r>
    </w:p>
    <w:bookmarkEnd w:id="39"/>
    <w:bookmarkStart w:id="40" w:name="references"/>
    <w:p>
      <w:pPr>
        <w:pStyle w:val="Heading1"/>
      </w:pPr>
      <w:r>
        <w:t xml:space="preserve">References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Cues, Partisanship, and Willingness-to-Pay for Energy</dc:title>
  <dc:creator>Matthew C. Nowlin</dc:creator>
  <cp:keywords/>
  <dcterms:created xsi:type="dcterms:W3CDTF">2026-09-21T16:54:13Z</dcterms:created>
  <dcterms:modified xsi:type="dcterms:W3CDTF">2026-09-21T16:54:13Z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