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Title"/>
      </w:pPr>
      <w:r>
        <w:t xml:space="preserve">US energy polarization abstracts</w:t>
      </w:r>
    </w:p>
    <w:p>
      <w:pPr>
        <w:pStyle w:val="Date"/>
      </w:pPr>
      <w:r>
        <w:t xml:space="preserve">June 3, 2026</w:t>
      </w:r>
    </w:p>
    <w:p>
      <w:pPr>
        <w:pStyle w:val="FirstParagraph"/>
      </w:pPr>
      <w:r>
        <w:t xml:space="preserve">This file lists the 45 papers returned by the deep search</w:t>
      </w:r>
      <w:r>
        <w:t xml:space="preserve"> </w:t>
      </w:r>
      <w:r>
        <w:rPr>
          <w:b/>
          <w:bCs/>
        </w:rPr>
        <w:t xml:space="preserve">US polarization on energy sources</w:t>
      </w:r>
      <w:r>
        <w:t xml:space="preserve"> </w:t>
      </w:r>
      <w:r>
        <w:t xml:space="preserve">in ranked order, with each paper’s cite key, title, and abstract text where available.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Search</w:t>
            </w:r>
          </w:p>
        </w:tc>
        <w:tc>
          <w:tcPr/>
          <w:p>
            <w:pPr>
              <w:pStyle w:val="Compact"/>
              <w:jc w:val="right"/>
            </w:pPr>
            <w:r>
              <w:t xml:space="preserve">Papers</w:t>
            </w:r>
          </w:p>
        </w:tc>
        <w:tc>
          <w:tcPr/>
          <w:p>
            <w:pPr>
              <w:pStyle w:val="Compact"/>
              <w:jc w:val="right"/>
            </w:pPr>
            <w:r>
              <w:t xml:space="preserve">Abstracts available</w:t>
            </w:r>
          </w:p>
        </w:tc>
        <w:tc>
          <w:tcPr/>
          <w:p>
            <w:pPr>
              <w:pStyle w:val="Compact"/>
              <w:jc w:val="right"/>
            </w:pPr>
            <w:r>
              <w:t xml:space="preserve">Abstract unavailable</w:t>
            </w:r>
          </w:p>
        </w:tc>
      </w:tr>
      <w:tr>
        <w:trPr>
          <w:cantSplit/>
        </w:trPr>
        <w:tc>
          <w:tcPr/>
          <w:p>
            <w:pPr>
              <w:pStyle w:val="Compact"/>
              <w:jc w:val="left"/>
            </w:pPr>
            <w:r>
              <w:t xml:space="preserve">US polarization on energy sources</w:t>
            </w:r>
          </w:p>
        </w:tc>
        <w:tc>
          <w:tcPr/>
          <w:p>
            <w:pPr>
              <w:pStyle w:val="Compact"/>
              <w:jc w:val="right"/>
            </w:pPr>
            <w:r>
              <w:t xml:space="preserve">45</w:t>
            </w:r>
          </w:p>
        </w:tc>
        <w:tc>
          <w:tcPr/>
          <w:p>
            <w:pPr>
              <w:pStyle w:val="Compact"/>
              <w:jc w:val="right"/>
            </w:pPr>
            <w:r>
              <w:t xml:space="preserve">29</w:t>
            </w:r>
          </w:p>
        </w:tc>
        <w:tc>
          <w:tcPr/>
          <w:p>
            <w:pPr>
              <w:pStyle w:val="Compact"/>
              <w:jc w:val="right"/>
            </w:pPr>
            <w:r>
              <w:t xml:space="preserve">16</w:t>
            </w:r>
          </w:p>
        </w:tc>
      </w:tr>
    </w:tbl>
    <w:bookmarkStart w:id="54" w:name="papers-and-abstracts"/>
    <w:p>
      <w:pPr>
        <w:pStyle w:val="Heading2"/>
      </w:pPr>
      <w:r>
        <w:t xml:space="preserve">Papers and abstracts</w:t>
      </w:r>
    </w:p>
    <w:bookmarkStart w:id="9" w:name="X9f00f0ed540e5fb2347d7a258519ac8d1f252c7"/>
    <w:p>
      <w:pPr>
        <w:pStyle w:val="Heading3"/>
      </w:pPr>
      <w:r>
        <w:t xml:space="preserve">1.</w:t>
      </w:r>
      <w:r>
        <w:t xml:space="preserve"> </w:t>
      </w:r>
      <w:r>
        <w:t xml:space="preserve">(Bergquist et al. 2020)</w:t>
      </w:r>
      <w:r>
        <w:t xml:space="preserve"> </w:t>
      </w:r>
      <w:r>
        <w:t xml:space="preserve">Energy policy and public opinion: patterns, trends and future directions</w:t>
      </w:r>
    </w:p>
    <w:p>
      <w:pPr>
        <w:pStyle w:val="FirstParagraph"/>
      </w:pPr>
      <w:r>
        <w:t xml:space="preserve">This article analyzes patterns and trends in U.S public opinion about energy policy to understand which types of policy approaches Americans support and the individual-level determinants that are associated with those preferences. Specifically, we study data from three long-running surveys series—the National Surveys on Energy and Environment, the Climate Change in the American Mind survey and the Gallup Poll Social Series—which collectively provide a vast array of questions on energy policy, ranging from limits on extraction to promotion of clean energy to restrictions on fossil fuel use to reduce greenhouse gas emissions. Our analysis finds strong and temporally stable support for policies that promote renewable energy technologies, as well as policies that prioritize environmental protection over energy extraction. We additionally find that partisanship is the most important determinant of Americans’ energy policy preferences and that there is an increasing divide between Democrats and Republicans on energy policy. Our analysis does not show that Americans prefer particular policy instruments, but we do find that support declines for policies when their costs are made explicit and that these declines in support are similar in magnitude for Democrats and Republicans. We conclude the paper with directions for future research.</w:t>
      </w:r>
    </w:p>
    <w:bookmarkEnd w:id="9"/>
    <w:bookmarkStart w:id="10" w:name="X580c3b7fa9f54451c9540f6af654c09380a67ff"/>
    <w:p>
      <w:pPr>
        <w:pStyle w:val="Heading3"/>
      </w:pPr>
      <w:r>
        <w:t xml:space="preserve">2.</w:t>
      </w:r>
      <w:r>
        <w:t xml:space="preserve"> </w:t>
      </w:r>
      <w:r>
        <w:t xml:space="preserve">(A. Mayer 2019)</w:t>
      </w:r>
      <w:r>
        <w:t xml:space="preserve"> </w:t>
      </w:r>
      <w:r>
        <w:t xml:space="preserve">Partisanship, politics, and the energy transition in the United States: A critical review and conceptual framework</w:t>
      </w:r>
    </w:p>
    <w:p>
      <w:pPr>
        <w:pStyle w:val="FirstParagraph"/>
      </w:pPr>
      <w:r>
        <w:t xml:space="preserve">Partisan rancor has markedly increased in the U.S., with significant divides between Republicans and Democrats in both the public and in government on a range of policy issues. Current partisanship extends beyond policy differences, however, in that Republicans and Democrats also hold different understandings of several empirical issues—such as climate change or the public health impacts of energy development. We propose a four-part conceptual framework to understand the role of partisanship in energy transition with a focus on the United States. We suggest that partisanship has four key dimensions: cue receptivity, expressive partisanship, negative partisanship, and performative partisanship. We identify research needs to understand and mitigate the role of partisanship in energy transition.</w:t>
      </w:r>
    </w:p>
    <w:bookmarkEnd w:id="10"/>
    <w:bookmarkStart w:id="11" w:name="Xcccb3a807aca8b916ea18d2391890b4fb71319e"/>
    <w:p>
      <w:pPr>
        <w:pStyle w:val="Heading3"/>
      </w:pPr>
      <w:r>
        <w:t xml:space="preserve">3.</w:t>
      </w:r>
      <w:r>
        <w:t xml:space="preserve"> </w:t>
      </w:r>
      <w:r>
        <w:t xml:space="preserve">(Stokes and Warshaw 2017)</w:t>
      </w:r>
      <w:r>
        <w:t xml:space="preserve"> </w:t>
      </w:r>
      <w:r>
        <w:t xml:space="preserve">Renewable energy policy design and framing influence public support in the United States</w:t>
      </w:r>
    </w:p>
    <w:p>
      <w:pPr>
        <w:pStyle w:val="FirstParagraph"/>
      </w:pPr>
      <w:r>
        <w:t xml:space="preserve">Abstract unavailable.</w:t>
      </w:r>
    </w:p>
    <w:bookmarkEnd w:id="11"/>
    <w:bookmarkStart w:id="12" w:name="Xd9b0252dd27a36cdb64abeab0ca5d520b2889d5"/>
    <w:p>
      <w:pPr>
        <w:pStyle w:val="Heading3"/>
      </w:pPr>
      <w:r>
        <w:t xml:space="preserve">4.</w:t>
      </w:r>
      <w:r>
        <w:t xml:space="preserve"> </w:t>
      </w:r>
      <w:r>
        <w:t xml:space="preserve">(Boudet et al. 2014)</w:t>
      </w:r>
      <w:r>
        <w:t xml:space="preserve"> </w:t>
      </w:r>
      <w:r>
        <w:t xml:space="preserve">“Fracking” Controversy and Communication: Using National Survey Data to Understand Public Perceptions of Hydraulic Fracturing</w:t>
      </w:r>
    </w:p>
    <w:p>
      <w:pPr>
        <w:pStyle w:val="FirstParagraph"/>
      </w:pPr>
      <w:r>
        <w:t xml:space="preserve">Abstract unavailable.</w:t>
      </w:r>
    </w:p>
    <w:bookmarkEnd w:id="12"/>
    <w:bookmarkStart w:id="13" w:name="Xd445bab3c00056c32846e007f603c1ca46f4b92"/>
    <w:p>
      <w:pPr>
        <w:pStyle w:val="Heading3"/>
      </w:pPr>
      <w:r>
        <w:t xml:space="preserve">5.</w:t>
      </w:r>
      <w:r>
        <w:t xml:space="preserve"> </w:t>
      </w:r>
      <w:r>
        <w:t xml:space="preserve">(Davis and Fisk 2014)</w:t>
      </w:r>
      <w:r>
        <w:t xml:space="preserve"> </w:t>
      </w:r>
      <w:r>
        <w:t xml:space="preserve">Energy Abundance or Environmental Worries? Analyzing Public Support for Fracking in the United States</w:t>
      </w:r>
    </w:p>
    <w:p>
      <w:pPr>
        <w:pStyle w:val="FirstParagraph"/>
      </w:pPr>
      <w:r>
        <w:t xml:space="preserve">This paper provides an analysis of public attitudes toward fracking use and policies with an eye toward factors that help us account for differing levels of support. Using data from a national survey of American adults, we found that women and people residing in urban areas are slightly more inclined to oppose fracking and to favor more regulation in terms of drilling operations and company chemical disclosure requirements than men or people living in rural areas. Our key findings, however, are that opposition to fracking and support for current or increased levels of regulation are strongly related to Democratic Party identification and to pro-environmental policy attitudes. We conclude by suggesting that a tendency for people to view fracking as an environmental rather than an energy issue has potentially important implications for the implementation of locally based regulatory requirements.</w:t>
      </w:r>
    </w:p>
    <w:bookmarkEnd w:id="13"/>
    <w:bookmarkStart w:id="14" w:name="X8f1783f933fb29c459213845d479a6a452b0cfc"/>
    <w:p>
      <w:pPr>
        <w:pStyle w:val="Heading3"/>
      </w:pPr>
      <w:r>
        <w:t xml:space="preserve">6.</w:t>
      </w:r>
      <w:r>
        <w:t xml:space="preserve"> </w:t>
      </w:r>
      <w:r>
        <w:t xml:space="preserve">(Feldman and Hart 2018)</w:t>
      </w:r>
      <w:r>
        <w:t xml:space="preserve"> </w:t>
      </w:r>
      <w:r>
        <w:t xml:space="preserve">Climate change as a polarizing cue: Framing effects on public support for low-carbon energy policies</w:t>
      </w:r>
    </w:p>
    <w:p>
      <w:pPr>
        <w:pStyle w:val="FirstParagraph"/>
      </w:pPr>
      <w:r>
        <w:t xml:space="preserve">This study examines how public support for four specific low-carbon energy policies (renewable energy investment, revenue-neutral carbon tax, fuel efficiency regulations, expansion of nuclear power) varies when these policies are framed as a way to reduce either climate change, air pollution, or energy dependence. A survey question wording experiment with a nationally representative U.S. sample is utilized. We find framing effects only among Republicans, whose policy support was lower in response to the climate change frame versus the air pollution and energy security frames for all policies except nuclear power. This suggests that framing effects are conditional on political partisanship and policy content. When testing the processing mechanism behind these effects, we find no evidence that the climate change frame functions as a simple heuristic; rather, the findings are consistent with motivated reasoning, whereby the framing effects on policy support are mediated by the policy’s perceived relative benefits and costs.</w:t>
      </w:r>
    </w:p>
    <w:bookmarkEnd w:id="14"/>
    <w:bookmarkStart w:id="15" w:name="Xa3590aa5f083594f919629f89b7d6e3b780a4e8"/>
    <w:p>
      <w:pPr>
        <w:pStyle w:val="Heading3"/>
      </w:pPr>
      <w:r>
        <w:t xml:space="preserve">7.</w:t>
      </w:r>
      <w:r>
        <w:t xml:space="preserve"> </w:t>
      </w:r>
      <w:r>
        <w:t xml:space="preserve">(Gustafson et al. 2020)</w:t>
      </w:r>
      <w:r>
        <w:t xml:space="preserve"> </w:t>
      </w:r>
      <w:r>
        <w:t xml:space="preserve">Republicans and Democrats differ in why they support renewable energy</w:t>
      </w:r>
    </w:p>
    <w:p>
      <w:pPr>
        <w:pStyle w:val="FirstParagraph"/>
      </w:pPr>
      <w:r>
        <w:t xml:space="preserve">Americans strongly support policies aimed at increasing the use of renewable energy. Prior research has found that, overall, support for renewable energy tends to be motivated primarily by people’s perceptions that it creates economic benefits and reduces environmental harms. However, the extant research has not established how these motivations vary across political segments. Here we investigate (a) if and how Republicans and Democrats differ in their stated motivations for supporting a transition to renewable energy, and (b) what demographic and attitudinal variables best predict Republicans’ and Democrats’ support for renewable energy policies. Using a nationally representative sample of American registered voters, we found a consistent pattern across multiple methods of analysis: Republicans’ (compared to Democrats’) support for renewable energy is driven more by considerations of economic costs/benefits, whereas Democrats’ (compared to Republicans’) support is driven more by concern about global warming. These partisan differences hold significant implications for those who seek to effectively tailor policy and strategic communication to these political segments.</w:t>
      </w:r>
    </w:p>
    <w:bookmarkEnd w:id="15"/>
    <w:bookmarkStart w:id="16" w:name="X78bb6a8d2a1da38faf42f27b20a3ffc32b588e4"/>
    <w:p>
      <w:pPr>
        <w:pStyle w:val="Heading3"/>
      </w:pPr>
      <w:r>
        <w:t xml:space="preserve">8.</w:t>
      </w:r>
      <w:r>
        <w:t xml:space="preserve"> </w:t>
      </w:r>
      <w:r>
        <w:t xml:space="preserve">(Clarke et al. 2015)</w:t>
      </w:r>
      <w:r>
        <w:t xml:space="preserve"> </w:t>
      </w:r>
      <w:r>
        <w:t xml:space="preserve">Public opinion on energy development: the interplay of issue framing, top-of-mind associations, and political ideology</w:t>
      </w:r>
    </w:p>
    <w:p>
      <w:pPr>
        <w:pStyle w:val="FirstParagraph"/>
      </w:pPr>
      <w:r>
        <w:t xml:space="preserve">Abstract unavailable.</w:t>
      </w:r>
    </w:p>
    <w:bookmarkEnd w:id="16"/>
    <w:bookmarkStart w:id="17" w:name="X63c65065e0a465e46ce507e7a0bfc31e168817b"/>
    <w:p>
      <w:pPr>
        <w:pStyle w:val="Heading3"/>
      </w:pPr>
      <w:r>
        <w:t xml:space="preserve">9.</w:t>
      </w:r>
      <w:r>
        <w:t xml:space="preserve"> </w:t>
      </w:r>
      <w:r>
        <w:t xml:space="preserve">(Ter-Mkrtchyan et al. 2026)</w:t>
      </w:r>
      <w:r>
        <w:t xml:space="preserve"> </w:t>
      </w:r>
      <w:r>
        <w:t xml:space="preserve">Public Nuclear Preferences in the United States in the Context of Climate Change: Exploring Inter‐ and Intra‐Group Variations</w:t>
      </w:r>
    </w:p>
    <w:p>
      <w:pPr>
        <w:pStyle w:val="FirstParagraph"/>
      </w:pPr>
      <w:r>
        <w:t xml:space="preserve">Beliefs about climate change vary widely among members of the American public, encompassing opinions on whether the climate is changing, its causes, and what actions humans can take (or should take) to mitigate its effects. Some policy elites and environmentalists argue that nuclear energy—the largest source of carbon‐free energy in the U.S. – will act as a crucial bridge in the transition to renewable energy, while others hold strong opposition to it. Using data from three nationwide internet surveys involving over 6000 American adults, we analyze the relationship between beliefs about climate change and support for nuclear energy among the broader U.S. public. Additionally, we investigate how beliefs about climate change affect support for nuclear energy based on political ideology, partisanship, and cultural worldviews among different subsets of respondents, as well as intra‐group differences among stronger and weaker ideological and partisan groups. We also examine broader environmental attitudes in all our models and find that these underlying values continue to shape the U.S. public’s positions on their preferred role of nuclear energy. Our findings have both theoretical and policy implications concerning the influence of public opinion on the future role of nuclear energy.</w:t>
      </w:r>
    </w:p>
    <w:bookmarkEnd w:id="17"/>
    <w:bookmarkStart w:id="18" w:name="Xb276e6d1f3b44aca6c2532e48ce5dbf3a2e8af0"/>
    <w:p>
      <w:pPr>
        <w:pStyle w:val="Heading3"/>
      </w:pPr>
      <w:r>
        <w:t xml:space="preserve">10.</w:t>
      </w:r>
      <w:r>
        <w:t xml:space="preserve"> </w:t>
      </w:r>
      <w:r>
        <w:t xml:space="preserve">(Yeo et al. 2014)</w:t>
      </w:r>
      <w:r>
        <w:t xml:space="preserve"> </w:t>
      </w:r>
      <w:r>
        <w:t xml:space="preserve">Partisan amplification of risk: American perceptions of nuclear energy risk in the wake of the Fukushima Daiichi disaster</w:t>
      </w:r>
    </w:p>
    <w:p>
      <w:pPr>
        <w:pStyle w:val="FirstParagraph"/>
      </w:pPr>
      <w:r>
        <w:t xml:space="preserve">Abstract unavailable.</w:t>
      </w:r>
    </w:p>
    <w:bookmarkEnd w:id="18"/>
    <w:bookmarkStart w:id="19" w:name="Xabb958d1d53c823b104ffbec02a3f4c32551f56"/>
    <w:p>
      <w:pPr>
        <w:pStyle w:val="Heading3"/>
      </w:pPr>
      <w:r>
        <w:t xml:space="preserve">11.</w:t>
      </w:r>
      <w:r>
        <w:t xml:space="preserve"> </w:t>
      </w:r>
      <w:r>
        <w:t xml:space="preserve">(Hart et al. 2021)</w:t>
      </w:r>
      <w:r>
        <w:t xml:space="preserve"> </w:t>
      </w:r>
      <w:r>
        <w:t xml:space="preserve">Political polarization in support for subsidizing unprofitable coal power plants</w:t>
      </w:r>
    </w:p>
    <w:p>
      <w:pPr>
        <w:pStyle w:val="FirstParagraph"/>
      </w:pPr>
      <w:r>
        <w:t xml:space="preserve">Coal power plant-based energy production has declined dramatically since 2011, leading to calls from some politicians for government subsidies to support unprofitable coal power plants. This study is the first to use a nationally representative sample to assess American public support for subsidizing coal power plants. We find moderate public opposition overall along with a partisan divide, with liberal opposition and conservative support. In addition, messages that frame coal subsidies as contributing to air pollution vs. climate change do not have a differential effect on policy support, nor is there moderation by political ideology on the message frame. Finally, the level of political polarization around subsidizing coal power plants is similar in magnitude to public polarization around whether climate change should be a national priority - one of the most polarizing issues today. Overall, results suggest that policy proposals to subsidize coal power production, regardless of how they are framed, are likely to be acceptable to conservatives but draw liberal opposition.</w:t>
      </w:r>
    </w:p>
    <w:bookmarkEnd w:id="19"/>
    <w:bookmarkStart w:id="20" w:name="Xdee54cddacbf9a385a8de3bcd692b5d4fcb05b7"/>
    <w:p>
      <w:pPr>
        <w:pStyle w:val="Heading3"/>
      </w:pPr>
      <w:r>
        <w:t xml:space="preserve">12.</w:t>
      </w:r>
      <w:r>
        <w:t xml:space="preserve"> </w:t>
      </w:r>
      <w:r>
        <w:t xml:space="preserve">(Howell et al. 2019)</w:t>
      </w:r>
      <w:r>
        <w:t xml:space="preserve"> </w:t>
      </w:r>
      <w:r>
        <w:t xml:space="preserve">Seeing through risk-colored glasses: Risk and benefit perceptions, knowledge, and the politics of fracking in the United States</w:t>
      </w:r>
    </w:p>
    <w:p>
      <w:pPr>
        <w:pStyle w:val="FirstParagraph"/>
      </w:pPr>
      <w:r>
        <w:t xml:space="preserve">Political conservatives are consistently more supportive of hydraulic fracturing (fracking) in the U.S., while political liberals are consistently more opposed, yet the processes shaping this division are largely unexplored. Here, we illustrate how political polarization in support for fracking can be understood by how risk and benefit perceptions mediate the relationship between political ideology and support for fracking, with liberals seeing greater risk and less benefit. Importantly, however, especially for understanding opinion formation around the issue of fracking, perceived knowledge exacerbates this division. Liberals who report being more informed about fracking are likely to see greater risk from fracking. Conservatives who report being more informed, however, do not see a significantly different level of risk than do conservatives who are less informed but are much more likely than any other group to see greater benefit from fracking. The result is that those who perceive themselves as highly knowledgeable about fracking are the most likely to be polarized by political ideology in their perceptions of the level of risk and benefit associated with fracking and, in turn, their level of support for the technology. We discuss the implications of these findings for communication and decision-making in the politically polarized environment around fracking.</w:t>
      </w:r>
    </w:p>
    <w:bookmarkEnd w:id="20"/>
    <w:bookmarkStart w:id="21" w:name="X9e678daf32a46801f83123204745409de63813d"/>
    <w:p>
      <w:pPr>
        <w:pStyle w:val="Heading3"/>
      </w:pPr>
      <w:r>
        <w:t xml:space="preserve">13.</w:t>
      </w:r>
      <w:r>
        <w:t xml:space="preserve"> </w:t>
      </w:r>
      <w:r>
        <w:t xml:space="preserve">(Clarke and Evensen 2019)</w:t>
      </w:r>
      <w:r>
        <w:t xml:space="preserve"> </w:t>
      </w:r>
      <w:r>
        <w:t xml:space="preserve">The politics of scientific consensus? Political divergence and partisanship in unconventional energy development in the United States</w:t>
      </w:r>
    </w:p>
    <w:p>
      <w:pPr>
        <w:pStyle w:val="FirstParagraph"/>
      </w:pPr>
      <w:r>
        <w:t xml:space="preserve">Risk communication scholars have examined public perception of scientific consensus on a variety of politically controversial risk topics; social-psychological factors that shape such views (i.e., political ideology); and effects on issue attitudes. Few studies, however, have combined these antecedents and outcomes within a single framework – one that describes how politically polarized attitudes emerge via ideologically-divergent perceptions of scientific agreement. We address this shortcoming in the context of an emerging risk topic – unconventional oil and natural gas development (UOGD) in the United States – that is politically controversial and where scientific agreement on specific impacts along with value-laden assessments of benefit and risk are subjects of scholarly and public debate. Using a quota survey of United States adults (n = 700), we find that political conservatism heightened support indirectly via: (1) perceived scientific consensus that benefits outweigh the risks and, in turn, the belief that UOGD’s health, economic, and environmental impacts in the United States have been positive and (2) lower perception of scientific consensus that risks outweigh benefits, which likewise heightened beliefs that aforementioned impacts have been positive. We discuss implications for risk communication research related to energy development.</w:t>
      </w:r>
    </w:p>
    <w:bookmarkEnd w:id="21"/>
    <w:bookmarkStart w:id="22" w:name="Xf3fede361fb39a9bdb80cd97c6b266faff3b1bf"/>
    <w:p>
      <w:pPr>
        <w:pStyle w:val="Heading3"/>
      </w:pPr>
      <w:r>
        <w:t xml:space="preserve">14.</w:t>
      </w:r>
      <w:r>
        <w:t xml:space="preserve"> </w:t>
      </w:r>
      <w:r>
        <w:t xml:space="preserve">(Gupta et al. 2019)</w:t>
      </w:r>
      <w:r>
        <w:t xml:space="preserve"> </w:t>
      </w:r>
      <w:r>
        <w:t xml:space="preserve">Tracking the nuclear ‘mood’ in the United States: Introducing a long term measure of public opinion about nuclear energy using aggregate survey data</w:t>
      </w:r>
    </w:p>
    <w:p>
      <w:pPr>
        <w:pStyle w:val="FirstParagraph"/>
      </w:pPr>
      <w:r>
        <w:t xml:space="preserve">This study uses aggregate polling data to develop and validate a new measure of public support for nuclear energy that allows for the identification of factors that influence the evolution of opinion over relatively long periods of time. In addition to focusing events, such as a significant accident, this new measure shows that energy security risk has consistently driven support for nuclear energy in the US. When oil, gas, and coal were relatively expensive and scarce, support for nuclear energy went up, and when they were relatively inexpensive and abundant, it fell. This finding adds important nuance to our understanding of public support for nuclear energy in the past, and the prospects for a new “nuclear renaissance” in the future.</w:t>
      </w:r>
    </w:p>
    <w:bookmarkEnd w:id="22"/>
    <w:bookmarkStart w:id="23" w:name="Xc3786101b51a7c108aadd3fdf012f07f2601d23"/>
    <w:p>
      <w:pPr>
        <w:pStyle w:val="Heading3"/>
      </w:pPr>
      <w:r>
        <w:t xml:space="preserve">15.</w:t>
      </w:r>
      <w:r>
        <w:t xml:space="preserve"> </w:t>
      </w:r>
      <w:r>
        <w:t xml:space="preserve">(A. P. Mayer and Smith 2024)</w:t>
      </w:r>
      <w:r>
        <w:t xml:space="preserve"> </w:t>
      </w:r>
      <w:r>
        <w:t xml:space="preserve">Can solar energy become polarized? Understanding the role of expressive and negative partisanship in support for solar tax credits</w:t>
      </w:r>
    </w:p>
    <w:p>
      <w:pPr>
        <w:pStyle w:val="FirstParagraph"/>
      </w:pPr>
      <w:r>
        <w:t xml:space="preserve">Abstract unavailable.</w:t>
      </w:r>
    </w:p>
    <w:bookmarkEnd w:id="23"/>
    <w:bookmarkStart w:id="24" w:name="X1c14b6fee298c6ee0d55bb84586b6056d80d676"/>
    <w:p>
      <w:pPr>
        <w:pStyle w:val="Heading3"/>
      </w:pPr>
      <w:r>
        <w:t xml:space="preserve">16.</w:t>
      </w:r>
      <w:r>
        <w:t xml:space="preserve"> </w:t>
      </w:r>
      <w:r>
        <w:t xml:space="preserve">(Hazboun et al. 2020)</w:t>
      </w:r>
      <w:r>
        <w:t xml:space="preserve"> </w:t>
      </w:r>
      <w:r>
        <w:t xml:space="preserve">The politics of decarbonization: Examining conservative partisanship and differential support for climate change science and renewable energy in Utah</w:t>
      </w:r>
    </w:p>
    <w:p>
      <w:pPr>
        <w:pStyle w:val="FirstParagraph"/>
      </w:pPr>
      <w:r>
        <w:t xml:space="preserve">Public opinion about climate change is sharply polarized in the U.S., where Republicans and political conservatives are significantly more likely to doubt the threat and severity of global climate change than Democrats and liberals. However, opinion polls have consistently shown that support for renewable energy – an essential climate mitigation strategy – is far more widespread across the U.S. public and is significantly less politically polarizing. We examine the role of partisanship and partisan identity in individuals’ stances toward climate change, renewable energy, and policy using a mixed methods approach including survey data (n = 1508) and semi-structured interviews of political conservatives (n = 26). We find that while political divisions exist for climate change views and renewable energy usage and policy support, partisanship was significantly less important for renewable energy support. Our interview data reveal that many, but not all, aspects of renewable energy are compatible with conservative political identity, while far fewer aspects of climate change are acceptable across the political spectrum. This study has implications for engendering public support for renewable energy development amongst conservatives and suggests that the less renewable energy is discursively and politically linked to climate mitigation, the broader support its expansion will have.</w:t>
      </w:r>
    </w:p>
    <w:bookmarkEnd w:id="24"/>
    <w:bookmarkStart w:id="25" w:name="X1987d47f8eb09cb4a1a4c5d9090f39bf026f50b"/>
    <w:p>
      <w:pPr>
        <w:pStyle w:val="Heading3"/>
      </w:pPr>
      <w:r>
        <w:t xml:space="preserve">17.</w:t>
      </w:r>
      <w:r>
        <w:t xml:space="preserve"> </w:t>
      </w:r>
      <w:r>
        <w:t xml:space="preserve">(Hamilton et al. 2018)</w:t>
      </w:r>
      <w:r>
        <w:t xml:space="preserve"> </w:t>
      </w:r>
      <w:r>
        <w:t xml:space="preserve">A change in the wind? US public views on renewable energy and climate compared</w:t>
      </w:r>
    </w:p>
    <w:p>
      <w:pPr>
        <w:pStyle w:val="FirstParagraph"/>
      </w:pPr>
      <w:r>
        <w:t xml:space="preserve">Renewable energy development is a necessary step toward climate change mitigation, so these topics have often been linked. In US public discourse, however, they have somewhat different profiles—climate change views are tied closely to partisan identity, whereas renewable energy exhibits more cross-cutting appeal, and sometimes more cross-cutting opposition as well. To what extent are such differences reflected in survey data tracking rates of change, respondent characteristics, and local or regional variations in public opinion on renewable energy and climate? We explore similarities and differences in views of renewable energy and climate change using a unique collection of 18 US national or regional surveys totaling more than 14,000 interviews, conducted between 2011 and 2017. Individual surveys varied in context, content, and goals, but all asked two common energy and climate questions, which yield comparable and strikingly consistent results. Public support for renewable energy appears broader than acceptance of anthropogenic climate change (ACC), especially in a more conservative region. Despite local controversies, support for renewable energy in recent years rose faster than ACC acceptance on two regional surveys. Political divisions remain wide on both topics, but wider regarding climate change—particularly among college-educated respondents. Renewable energy views in counties with proposed or operating wind farms are not systematically different from those in other counties. Overall, these results provide encouragement for promoting renewable energy in terms of its economic benefits, working around some of the political identity-based resistance to climate change mitigation. That approach could be most important in politically conservative regions where such resistance is strong.</w:t>
      </w:r>
    </w:p>
    <w:bookmarkEnd w:id="25"/>
    <w:bookmarkStart w:id="26" w:name="X882c271fc658c1c43e5e7320bafa9b4a4aaebd6"/>
    <w:p>
      <w:pPr>
        <w:pStyle w:val="Heading3"/>
      </w:pPr>
      <w:r>
        <w:t xml:space="preserve">18.</w:t>
      </w:r>
      <w:r>
        <w:t xml:space="preserve"> </w:t>
      </w:r>
      <w:r>
        <w:t xml:space="preserve">(Olson-Hazboun et al. 2018)</w:t>
      </w:r>
      <w:r>
        <w:t xml:space="preserve"> </w:t>
      </w:r>
      <w:r>
        <w:t xml:space="preserve">The influence of extractive activities on public support for renewable energy policy</w:t>
      </w:r>
    </w:p>
    <w:p>
      <w:pPr>
        <w:pStyle w:val="FirstParagraph"/>
      </w:pPr>
      <w:r>
        <w:t xml:space="preserve">Notable spatial variation in public opinion on climate change and energy policy has been demonstrated at various geographic scales (Howe et al., 2015). Understanding the source of this variation is useful for policymakers, energy developers, and utility providers in predicting how different locales may respond to newly proposed policies and energy developments, particularly those encouraging renewable energy. Using nationally representative survey data from 2008 to 2015, we employ hierarchical linear regression to examine variation in public support for renewable energy policy, focusing on how residence in areas with extractive activities may be related to attitudes toward renewable energy policy. We test the influence of several county-level indicators, including oil production, gas production, and economic dependence on the mining sector. We also test for individual factors, including political ideology, belief in anthropogenic climate change, and several sociodemographic variables. Results suggest that individuals living in both mining-dependent counties and counties with natural gas production are somewhat less likely to support renewable energy policies than individuals living outside such places. At the individual level, belief in anthropogenic global warming is the strongest predictor of renewable energy policy support, and liberal political ideology, being more educated, and being female are also positively associated with policy support.</w:t>
      </w:r>
    </w:p>
    <w:bookmarkEnd w:id="26"/>
    <w:bookmarkStart w:id="27" w:name="X5af0cc3af7cac5710420ff543d54833f75ddf18"/>
    <w:p>
      <w:pPr>
        <w:pStyle w:val="Heading3"/>
      </w:pPr>
      <w:r>
        <w:t xml:space="preserve">19.</w:t>
      </w:r>
      <w:r>
        <w:t xml:space="preserve"> </w:t>
      </w:r>
      <w:r>
        <w:t xml:space="preserve">(Hazboun et al. 2019)</w:t>
      </w:r>
      <w:r>
        <w:t xml:space="preserve"> </w:t>
      </w:r>
      <w:r>
        <w:t xml:space="preserve">Keep quiet on climate: Assessing public response to seven renewable energy frames in the Western United States</w:t>
      </w:r>
    </w:p>
    <w:p>
      <w:pPr>
        <w:pStyle w:val="FirstParagraph"/>
      </w:pPr>
      <w:r>
        <w:t xml:space="preserve">Support for renewable energy is often solicited by leveraging concern about environmental problems such as climate change. However, the environment – and especially climate change – is hyper-polarized amongst the American public, and non-environmental justifications for renewable energy may resonate more broadly. Using a 2016 mail survey of individuals living in five states in the Rocky Mountain region of the U.S., we examine predictors of public approval of renewable energy usage, approval of a 20% renewable portfolio standard policy, and agreement with seven frames for renewable energy, of which four referenced the environment and three did not. We build upon previous research by analyzing geographic variation in frame agreement and by testing a religious environmental stewardship and resource-conservation frame. Results indicate high approval renewable energy but mixed support for the policy measure. Respondents on average agreed with all seven renewable energy frames, with energy security and energy diversification receiving the most support. Of the four environmental frames, air pollution and resource conservation had the most support, and the religion and climate frames had the least. We note variation by state, particularly on support for the policy measure. Political ideology and belief in human-caused global warming were consistent predictors, though gender, residence in a metro county, neoliberal ideology, and state of residence were also important. Overall, our results echo other research indicating that non-climate-based frames for renewable energy are likely to garner broader public support, but we suggest that the significance of this finding is particularly important in certain political and geographical contexts.</w:t>
      </w:r>
    </w:p>
    <w:bookmarkEnd w:id="27"/>
    <w:bookmarkStart w:id="28" w:name="X13ee99c5fff1a70c1cdc8bd77ff9aece1770199"/>
    <w:p>
      <w:pPr>
        <w:pStyle w:val="Heading3"/>
      </w:pPr>
      <w:r>
        <w:t xml:space="preserve">20.</w:t>
      </w:r>
      <w:r>
        <w:t xml:space="preserve"> </w:t>
      </w:r>
      <w:r>
        <w:t xml:space="preserve">(Bayulgen and Benegal 2019)</w:t>
      </w:r>
      <w:r>
        <w:t xml:space="preserve"> </w:t>
      </w:r>
      <w:r>
        <w:t xml:space="preserve">Green Priorities: How economic frames affect perceptions of renewable energy in the United States</w:t>
      </w:r>
    </w:p>
    <w:p>
      <w:pPr>
        <w:pStyle w:val="FirstParagraph"/>
      </w:pPr>
      <w:r>
        <w:t xml:space="preserve">This study focuses on the power of economic frames in shaping public perceptions on renewable energy. We use panel survey with embedded experimental treatments that randomly assign different economic frames for the costs and benefits of renewable energy. We find that economic frames affect how people think about renewable energy and framing renewable energy policies in terms of costs, i.e. high electricity bills, has more impact on attitudes than framing it in terms of economic benefits. Positive frames in which renewable energy is linked to greater job creation and economic development are less effective. We theorize this asymmetrical framing effect may be happening because individuals evaluate the direct economic costs to themselves to be more important than broad, dispersed economic benefits to society. It may also be because people generally have more information about the benefits of renewable energy but less so about the personal economic costs. When exposed to information that renewable energy might be directly costly to them, individuals react to the negative treatment more. There has been relatively little systematic experimental research on renewable energy attitudes and as such our study makes an important contribution to the literature by examining the relative effectiveness of economic cost and benefit frames on public opinion toward different dimensions of renewable energy. Our findings may also inform policymaking by emphasizing the power of couching renewable energy in ways that individuals can connect with directly and on a personal level.</w:t>
      </w:r>
    </w:p>
    <w:bookmarkEnd w:id="28"/>
    <w:bookmarkStart w:id="29" w:name="Xe1e13ee9acbc7db358d81e8c91e084fc41bfb9f"/>
    <w:p>
      <w:pPr>
        <w:pStyle w:val="Heading3"/>
      </w:pPr>
      <w:r>
        <w:t xml:space="preserve">21.</w:t>
      </w:r>
      <w:r>
        <w:t xml:space="preserve"> </w:t>
      </w:r>
      <w:r>
        <w:t xml:space="preserve">(Crowe 2020a)</w:t>
      </w:r>
      <w:r>
        <w:t xml:space="preserve"> </w:t>
      </w:r>
      <w:r>
        <w:t xml:space="preserve">The Effect of Partisan Cues on Support for Solar and Wind Energy in the United States</w:t>
      </w:r>
    </w:p>
    <w:p>
      <w:pPr>
        <w:pStyle w:val="FirstParagraph"/>
      </w:pPr>
      <w:r>
        <w:t xml:space="preserve">Abstract unavailable.</w:t>
      </w:r>
    </w:p>
    <w:bookmarkEnd w:id="29"/>
    <w:bookmarkStart w:id="30" w:name="Xffaa171a482a55c7dd57215274a9a72f59e5b6f"/>
    <w:p>
      <w:pPr>
        <w:pStyle w:val="Heading3"/>
      </w:pPr>
      <w:r>
        <w:t xml:space="preserve">22.</w:t>
      </w:r>
      <w:r>
        <w:t xml:space="preserve"> </w:t>
      </w:r>
      <w:r>
        <w:t xml:space="preserve">(Stoutenborough et al. 2013)</w:t>
      </w:r>
      <w:r>
        <w:t xml:space="preserve"> </w:t>
      </w:r>
      <w:r>
        <w:t xml:space="preserve">Knowledge, risk, and policy support: Public perceptions of nuclear power</w:t>
      </w:r>
    </w:p>
    <w:p>
      <w:pPr>
        <w:pStyle w:val="FirstParagraph"/>
      </w:pPr>
      <w:r>
        <w:t xml:space="preserve">Abstract unavailable.</w:t>
      </w:r>
    </w:p>
    <w:bookmarkEnd w:id="30"/>
    <w:bookmarkStart w:id="31" w:name="X2f7ca410d4ba52bd4f8ab7d2c51c74dbd0294a6"/>
    <w:p>
      <w:pPr>
        <w:pStyle w:val="Heading3"/>
      </w:pPr>
      <w:r>
        <w:t xml:space="preserve">23.</w:t>
      </w:r>
      <w:r>
        <w:t xml:space="preserve"> </w:t>
      </w:r>
      <w:r>
        <w:t xml:space="preserve">(Soni 2018)</w:t>
      </w:r>
      <w:r>
        <w:t xml:space="preserve"> </w:t>
      </w:r>
      <w:r>
        <w:t xml:space="preserve">Out of sight, out of mind? Investigating the longitudinal impact of the Fukushima nuclear accident on public opinion in the United States</w:t>
      </w:r>
    </w:p>
    <w:p>
      <w:pPr>
        <w:pStyle w:val="FirstParagraph"/>
      </w:pPr>
      <w:r>
        <w:t xml:space="preserve">Public opinion on nuclear accidents has important implications regarding energy planning and policy making. However, the long-term impacts of these event on citizens’ opinions is unclear. This question assumes relevance especially in the context of rising citizen involvement in development and decision making. This study compiles and examines seven years of public opinion survey data to investigate whether there was a long-term change in support for nuclear energy in the US following the Fukushima nuclear accident in Japan. The analysis uses a logistic regression model to estimate the long-term trends in opinion on nuclear power among the US public and its major drivers. Results show that public support for nuclear energy has not rebounded to its pre-accident levels. While it isn’t clear whether the accident in Fukushima was the only driving factor, there has been a gradual decline in support following the incident, suggesting that short-term negative changes in public support for nuclear power have long-term consequences for energy policy. These findings have implications for policymakers since short-term impacts can be mitigated but long-term opposition is more difficult to address, especially in the context of developing countries that are investing in nuclear energy to meet growing demand.</w:t>
      </w:r>
    </w:p>
    <w:bookmarkEnd w:id="31"/>
    <w:bookmarkStart w:id="32" w:name="X0c2d7a4c2ebe0bd2c63c738fe05f53e7affb9e7"/>
    <w:p>
      <w:pPr>
        <w:pStyle w:val="Heading3"/>
      </w:pPr>
      <w:r>
        <w:t xml:space="preserve">24.</w:t>
      </w:r>
      <w:r>
        <w:t xml:space="preserve"> </w:t>
      </w:r>
      <w:r>
        <w:t xml:space="preserve">(Akyuz 2024)</w:t>
      </w:r>
      <w:r>
        <w:t xml:space="preserve"> </w:t>
      </w:r>
      <w:r>
        <w:t xml:space="preserve">The role of political parties in the public perception of nuclear energy</w:t>
      </w:r>
    </w:p>
    <w:p>
      <w:pPr>
        <w:pStyle w:val="FirstParagraph"/>
      </w:pPr>
      <w:r>
        <w:t xml:space="preserve">Abstract unavailable.</w:t>
      </w:r>
    </w:p>
    <w:bookmarkEnd w:id="32"/>
    <w:bookmarkStart w:id="33" w:name="X5e3d2461426ddf721eb4cca536b2ec2c772285c"/>
    <w:p>
      <w:pPr>
        <w:pStyle w:val="Heading3"/>
      </w:pPr>
      <w:r>
        <w:t xml:space="preserve">25.</w:t>
      </w:r>
      <w:r>
        <w:t xml:space="preserve"> </w:t>
      </w:r>
      <w:r>
        <w:t xml:space="preserve">(A. Mayer 2020)</w:t>
      </w:r>
      <w:r>
        <w:t xml:space="preserve"> </w:t>
      </w:r>
      <w:r>
        <w:t xml:space="preserve">Social support for de-carbonizing the energy system: The role of expressive partisanship</w:t>
      </w:r>
    </w:p>
    <w:p>
      <w:pPr>
        <w:pStyle w:val="FirstParagraph"/>
      </w:pPr>
      <w:r>
        <w:t xml:space="preserve">The partisan divide on climate policy in the United States is well-documented. Decarbonizing the energy system is key to addressing climate change, and social support for many energy policies is not as starkly partisan as the question of the existence of climate change. In this analysis, we blend insights from social psychology and political science that suggest that partisanship is a social identity with varying salience across individuals. We integrate the concept of expressive partisanship with research on social support for energy policy by arguing that there are potentially two types of expressive partisans—ideological and identitarian expressive. Using data from the Climate Change in American Mind study, our results imply that partisan polarization on energy and climate policy is driven by identitarian expressiveness, rather than deep ideological differences between liberals and conservative, or Democrats and Republicans.</w:t>
      </w:r>
    </w:p>
    <w:bookmarkEnd w:id="33"/>
    <w:bookmarkStart w:id="34" w:name="X671832585738b0f5706ad8b9a77f6d738980bf6"/>
    <w:p>
      <w:pPr>
        <w:pStyle w:val="Heading3"/>
      </w:pPr>
      <w:r>
        <w:t xml:space="preserve">26.</w:t>
      </w:r>
      <w:r>
        <w:t xml:space="preserve"> </w:t>
      </w:r>
      <w:r>
        <w:t xml:space="preserve">(Ceccoli 2018)</w:t>
      </w:r>
      <w:r>
        <w:t xml:space="preserve"> </w:t>
      </w:r>
      <w:r>
        <w:t xml:space="preserve">Explaining Attitudes Toward U.S. Energy Extraction: Offshore Drilling, the Keystone XL Pipeline, and Hydraulic Fracturing</w:t>
      </w:r>
    </w:p>
    <w:p>
      <w:pPr>
        <w:pStyle w:val="FirstParagraph"/>
      </w:pPr>
      <w:r>
        <w:t xml:space="preserve">Objective</w:t>
      </w:r>
      <w:r>
        <w:br/>
      </w:r>
      <w:r>
        <w:t xml:space="preserve">This research develops and tests several individual-level explanations of citizen attitudes toward offshore drilling, the Keystone XL pipeline, and hydraulic fracturing.</w:t>
      </w:r>
    </w:p>
    <w:p>
      <w:pPr>
        <w:pStyle w:val="BodyText"/>
      </w:pPr>
      <w:r>
        <w:t xml:space="preserve">Methods</w:t>
      </w:r>
      <w:r>
        <w:br/>
      </w:r>
      <w:r>
        <w:t xml:space="preserve">Using survey data from the Pew Research Center, logistic regression models analyze the effects of partisan and ideological considerations, presidential approval, affect for various levels of government, and a number of demographic considerations.</w:t>
      </w:r>
    </w:p>
    <w:p>
      <w:pPr>
        <w:pStyle w:val="BodyText"/>
      </w:pPr>
      <w:r>
        <w:t xml:space="preserve">Results</w:t>
      </w:r>
      <w:r>
        <w:br/>
      </w:r>
      <w:r>
        <w:t xml:space="preserve">Findings indicate that partisan, ideological, and core value considerations are highly influential in shaping individual sentiment toward the energy policies. Further, evidence for the affect heuristic suggests important empirical divides are also found with respect to patterns of citizen orientation to President Obama, his energy policies, and to federal and local governments.</w:t>
      </w:r>
    </w:p>
    <w:p>
      <w:pPr>
        <w:pStyle w:val="BodyText"/>
      </w:pPr>
      <w:r>
        <w:t xml:space="preserve">Conclusion</w:t>
      </w:r>
      <w:r>
        <w:br/>
      </w:r>
      <w:r>
        <w:t xml:space="preserve">These results are important in the context of previous assertions that energy policy and its regulatory character have changed over time and remain highly partisan and politically polarized. Additionally, citizen patterns of orientation, including measures of affect as encapsulated by the affect heuristic, also provide citizens with important shortcuts when developing attitudes toward the three policies.</w:t>
      </w:r>
    </w:p>
    <w:bookmarkEnd w:id="34"/>
    <w:bookmarkStart w:id="35" w:name="Xbb85839f453c34b51fc04bd53642173a87d04c5"/>
    <w:p>
      <w:pPr>
        <w:pStyle w:val="Heading3"/>
      </w:pPr>
      <w:r>
        <w:t xml:space="preserve">27.</w:t>
      </w:r>
      <w:r>
        <w:t xml:space="preserve"> </w:t>
      </w:r>
      <w:r>
        <w:t xml:space="preserve">(Hamilton et al. 2019)</w:t>
      </w:r>
      <w:r>
        <w:t xml:space="preserve"> </w:t>
      </w:r>
      <w:r>
        <w:t xml:space="preserve">Generation gaps in US public opinion on renewable energy and climate change</w:t>
      </w:r>
    </w:p>
    <w:p>
      <w:pPr>
        <w:pStyle w:val="FirstParagraph"/>
      </w:pPr>
      <w:r>
        <w:t xml:space="preserve">The topics of climate change and renewable energy are often linked in policy discussions and scientific analysis, but public opinion on these topics exhibits both overlap and divergence. Although renewable energy has potentially broader acceptance than anthropogenic climate change, it can also face differently-based opposition. Analyses of US and regional surveys, including time series of repeated surveys in New Hampshire (2010–2018) and northeast Oregon (2011–2018), explore the social bases and trends of public views on both issues. Political divisions are prominent, although somewhat greater regarding climate change due to substantive differences and more partisan opposition. Regarding climate change and to a lesser extent renewable energy, political divisions tends to widen with education. There also are robust age and temporal effects: younger adults more often prioritize renewable energy development, and agree with scientists on the reality of anthropogenic climate change (ACC). Across all age groups and both regional series, support for renewable energy and recognition of ACC have been gradually rising. Contrary to widespread speculation, these trends have not visibly responded to events such as the US hurricanes of 2012, 2017 or 2018. Together with age-cohort replacement and the potential for changes in age-group voting participation, however, the gradual trends suggest that public pressure for action on these issues could grow.</w:t>
      </w:r>
    </w:p>
    <w:bookmarkEnd w:id="35"/>
    <w:bookmarkStart w:id="36" w:name="Xaae7c9b24093a5567c26ba2c6e62d6e8ed348dd"/>
    <w:p>
      <w:pPr>
        <w:pStyle w:val="Heading3"/>
      </w:pPr>
      <w:r>
        <w:t xml:space="preserve">28.</w:t>
      </w:r>
      <w:r>
        <w:t xml:space="preserve"> </w:t>
      </w:r>
      <w:r>
        <w:t xml:space="preserve">(Gustafson et al. 2022)</w:t>
      </w:r>
      <w:r>
        <w:t xml:space="preserve"> </w:t>
      </w:r>
      <w:r>
        <w:t xml:space="preserve">The durable, bipartisan effects of emphasizing the cost savings of renewable energy</w:t>
      </w:r>
    </w:p>
    <w:p>
      <w:pPr>
        <w:pStyle w:val="FirstParagraph"/>
      </w:pPr>
      <w:r>
        <w:t xml:space="preserve">Abstract unavailable.</w:t>
      </w:r>
    </w:p>
    <w:bookmarkEnd w:id="36"/>
    <w:bookmarkStart w:id="37" w:name="Xa90fae4e53821df38b34f0cd22e3ee420793ecf"/>
    <w:p>
      <w:pPr>
        <w:pStyle w:val="Heading3"/>
      </w:pPr>
      <w:r>
        <w:t xml:space="preserve">29.</w:t>
      </w:r>
      <w:r>
        <w:t xml:space="preserve"> </w:t>
      </w:r>
      <w:r>
        <w:t xml:space="preserve">(Crowe 2020b)</w:t>
      </w:r>
      <w:r>
        <w:t xml:space="preserve"> </w:t>
      </w:r>
      <w:r>
        <w:t xml:space="preserve">The influence of issue framing on support for solar energy in the United States</w:t>
      </w:r>
    </w:p>
    <w:p>
      <w:pPr>
        <w:pStyle w:val="FirstParagraph"/>
      </w:pPr>
      <w:r>
        <w:t xml:space="preserve">Scholars argue that reframing the relevance of energy policy in ways that connect to a broader coalition of Americans can create the level of public engagement needed for government action. Therefore, I consider (1) how emphasizing economic, environmental, or both economic and environmental benefits of solar energy affects support for solar energy policy in the United States and (2) does reframing solar energy as economic and environmental benefits increase support for solar policy regardless of one’s initial perceptions about solar? I examine support for solar policy for 1317 adults throughout the United States. Respondents were randomly assigned to one of four frames: no frame (control), economic benefit, environmental progress, or environment progress and economic benefit. Respondents who received policy questions framed as both economic and environmental benefits were more likely to support solar policy mandates than those in the control group. With respect to preferring to live in a home powered by solar energy (no mandate), being exposed to the economic benefit frame had a significant impact over having no frame. However, the framing effect of solar as an economic benefit was greater for those who had less than a very positive, preexisting perception of existing and future solar development.</w:t>
      </w:r>
    </w:p>
    <w:bookmarkEnd w:id="37"/>
    <w:bookmarkStart w:id="38" w:name="X042ff84915c4e72dcda09b3e096cc44cce8296d"/>
    <w:p>
      <w:pPr>
        <w:pStyle w:val="Heading3"/>
      </w:pPr>
      <w:r>
        <w:t xml:space="preserve">30.</w:t>
      </w:r>
      <w:r>
        <w:t xml:space="preserve"> </w:t>
      </w:r>
      <w:r>
        <w:t xml:space="preserve">(Christenson et al. 2017)</w:t>
      </w:r>
      <w:r>
        <w:t xml:space="preserve"> </w:t>
      </w:r>
      <w:r>
        <w:t xml:space="preserve">Costs, benefits, and the malleability of public support for “Fracking”</w:t>
      </w:r>
    </w:p>
    <w:p>
      <w:pPr>
        <w:pStyle w:val="FirstParagraph"/>
      </w:pPr>
      <w:r>
        <w:t xml:space="preserve">Abstract unavailable.</w:t>
      </w:r>
    </w:p>
    <w:bookmarkEnd w:id="38"/>
    <w:bookmarkStart w:id="39" w:name="X13a7585b1b3637e8518c7ca043c32ea79c4c49c"/>
    <w:p>
      <w:pPr>
        <w:pStyle w:val="Heading3"/>
      </w:pPr>
      <w:r>
        <w:t xml:space="preserve">31.</w:t>
      </w:r>
      <w:r>
        <w:t xml:space="preserve"> </w:t>
      </w:r>
      <w:r>
        <w:t xml:space="preserve">(Clarke et al. 2016)</w:t>
      </w:r>
      <w:r>
        <w:t xml:space="preserve"> </w:t>
      </w:r>
      <w:r>
        <w:t xml:space="preserve">How geographic distance and political ideology interact to influence public perception of unconventional oil/natural gas development</w:t>
      </w:r>
    </w:p>
    <w:p>
      <w:pPr>
        <w:pStyle w:val="FirstParagraph"/>
      </w:pPr>
      <w:r>
        <w:t xml:space="preserve">Abstract unavailable.</w:t>
      </w:r>
    </w:p>
    <w:bookmarkEnd w:id="39"/>
    <w:bookmarkStart w:id="40" w:name="X6e7c03c75942cf2ceb98062f6d2b643117249e5"/>
    <w:p>
      <w:pPr>
        <w:pStyle w:val="Heading3"/>
      </w:pPr>
      <w:r>
        <w:t xml:space="preserve">32.</w:t>
      </w:r>
      <w:r>
        <w:t xml:space="preserve"> </w:t>
      </w:r>
      <w:r>
        <w:t xml:space="preserve">(Boudet et al. 2016)</w:t>
      </w:r>
      <w:r>
        <w:t xml:space="preserve"> </w:t>
      </w:r>
      <w:r>
        <w:t xml:space="preserve">The effect of industry activities on public support for ‘fracking’</w:t>
      </w:r>
    </w:p>
    <w:p>
      <w:pPr>
        <w:pStyle w:val="FirstParagraph"/>
      </w:pPr>
      <w:r>
        <w:t xml:space="preserve">Abstract unavailable.</w:t>
      </w:r>
    </w:p>
    <w:bookmarkEnd w:id="40"/>
    <w:bookmarkStart w:id="41" w:name="X2fa86b5ce9deb681a9800e749fb140fc89c6680"/>
    <w:p>
      <w:pPr>
        <w:pStyle w:val="Heading3"/>
      </w:pPr>
      <w:r>
        <w:t xml:space="preserve">33.</w:t>
      </w:r>
      <w:r>
        <w:t xml:space="preserve"> </w:t>
      </w:r>
      <w:r>
        <w:t xml:space="preserve">(Truelove 2012)</w:t>
      </w:r>
      <w:r>
        <w:t xml:space="preserve"> </w:t>
      </w:r>
      <w:r>
        <w:t xml:space="preserve">Energy source perceptions and policy support: Image associations, emotional evaluations, and cognitive beliefs</w:t>
      </w:r>
    </w:p>
    <w:p>
      <w:pPr>
        <w:pStyle w:val="FirstParagraph"/>
      </w:pPr>
      <w:r>
        <w:t xml:space="preserve">Abstract unavailable.</w:t>
      </w:r>
    </w:p>
    <w:bookmarkEnd w:id="41"/>
    <w:bookmarkStart w:id="42" w:name="Xd541ad5473996ee794dcd0ebb75b653b50ef837"/>
    <w:p>
      <w:pPr>
        <w:pStyle w:val="Heading3"/>
      </w:pPr>
      <w:r>
        <w:t xml:space="preserve">34.</w:t>
      </w:r>
      <w:r>
        <w:t xml:space="preserve"> </w:t>
      </w:r>
      <w:r>
        <w:t xml:space="preserve">(Ansolabehere and Konisky 2009)</w:t>
      </w:r>
      <w:r>
        <w:t xml:space="preserve"> </w:t>
      </w:r>
      <w:r>
        <w:t xml:space="preserve">Public Attitudes Toward Construction of New Power Plants</w:t>
      </w:r>
    </w:p>
    <w:p>
      <w:pPr>
        <w:pStyle w:val="FirstParagraph"/>
      </w:pPr>
      <w:r>
        <w:t xml:space="preserve">Increased demand for U.S. electricity generation will require the construction of hundreds of new power plants in the coming decades. We examine attitudinal data from the 2008 MIT Energy Survey to measure public support for and opposition to the local siting of power plants. Substantial majorities of Americans oppose the location of coal, natural gas, and nuclear power plants in their area, although a majority supports local siting of wind facilities. We find that attitudes about plant siting depend heavily on perceptions of the environmental harm and costs of specific facilities; the effects of these attributes are similar across different types of fuel sources, suggesting that there is a common underlying structure to an individual’s attitude. That is, people view all power sources in the same framework and differentiate them on perceived endowments, the most important of which is environmental harm.</w:t>
      </w:r>
    </w:p>
    <w:bookmarkEnd w:id="42"/>
    <w:bookmarkStart w:id="43" w:name="X0ef012d05ce7ff91036d088a8c82bd0306fb757"/>
    <w:p>
      <w:pPr>
        <w:pStyle w:val="Heading3"/>
      </w:pPr>
      <w:r>
        <w:t xml:space="preserve">35.</w:t>
      </w:r>
      <w:r>
        <w:t xml:space="preserve"> </w:t>
      </w:r>
      <w:r>
        <w:t xml:space="preserve">(Howell et al. 2017)</w:t>
      </w:r>
      <w:r>
        <w:t xml:space="preserve"> </w:t>
      </w:r>
      <w:r>
        <w:t xml:space="preserve">How do U.S. state residents form opinions about ‘fracking’ in social contexts? A multilevel analysis</w:t>
      </w:r>
    </w:p>
    <w:p>
      <w:pPr>
        <w:pStyle w:val="FirstParagraph"/>
      </w:pPr>
      <w:r>
        <w:t xml:space="preserve">Abstract unavailable.</w:t>
      </w:r>
    </w:p>
    <w:bookmarkEnd w:id="43"/>
    <w:bookmarkStart w:id="44" w:name="X14dd6673e3daef31f86afdc3cb1d620d9788671"/>
    <w:p>
      <w:pPr>
        <w:pStyle w:val="Heading3"/>
      </w:pPr>
      <w:r>
        <w:t xml:space="preserve">36.</w:t>
      </w:r>
      <w:r>
        <w:t xml:space="preserve"> </w:t>
      </w:r>
      <w:r>
        <w:t xml:space="preserve">(Dokshin 2020)</w:t>
      </w:r>
      <w:r>
        <w:t xml:space="preserve"> </w:t>
      </w:r>
      <w:r>
        <w:t xml:space="preserve">NIMBYs and partisans: how material interests and partisanship shape public response to shale gas development</w:t>
      </w:r>
    </w:p>
    <w:p>
      <w:pPr>
        <w:pStyle w:val="FirstParagraph"/>
      </w:pPr>
      <w:r>
        <w:t xml:space="preserve">The influence of material interests and partisanship on local residents’ responses to proposed shale gas development (SGD) is examined. Complementing existing research on attitudes toward SGD, public response is conceptualized and measured as a political behavior. A novel research design combines information on participation in town board hearings with administrative data from three sources: county tax assessment rolls, a database of gas leases, and the state voter registration file. Consistent with the theory of expressive partisanship, party affiliation strongly predicts public expression of support for and opposition to a proposed local ban on SGD, net of the effects of key measures of material interests. The study contributes to research on public response to industrial siting and to ongoing debates about partisan polarization and political participation.</w:t>
      </w:r>
    </w:p>
    <w:bookmarkEnd w:id="44"/>
    <w:bookmarkStart w:id="45" w:name="X2531cdff104720a0e89a71f71260d64df30c147"/>
    <w:p>
      <w:pPr>
        <w:pStyle w:val="Heading3"/>
      </w:pPr>
      <w:r>
        <w:t xml:space="preserve">37.</w:t>
      </w:r>
      <w:r>
        <w:t xml:space="preserve"> </w:t>
      </w:r>
      <w:r>
        <w:t xml:space="preserve">(Malin et al. 2019)</w:t>
      </w:r>
      <w:r>
        <w:t xml:space="preserve"> </w:t>
      </w:r>
      <w:r>
        <w:t xml:space="preserve">Putting on partisan glasses: Political identity, quality of life, and oil and gas production in Colorado</w:t>
      </w:r>
    </w:p>
    <w:p>
      <w:pPr>
        <w:pStyle w:val="FirstParagraph"/>
      </w:pPr>
      <w:r>
        <w:t xml:space="preserve">Unconventional oil and gas technologies—such as hydraulic fracturing—have drastically increased the volume of oil and gas produced in the U.S., while simultaneously bringing drilling closer to residential areas. We examine quality of life impacts of unconventional oil and gas production, arguing that how people perceive its local effects is rooted in their political identities. Using survey data from three northern Colorado communities, we employ counterfactual mediation methods to understand relationships between political identity, perceived socio-environmental and community changes from oil and gas development, and self-reported quality of life. We find significant differences in how people perceive local development based upon political identity, whereby Tea Party supporters see little negative impact, and in turn are likely to believe that local development improves their quality of life. At the other extreme, Democrats perceive more negative community changes from oil and gas development and are more apt to believe that it reduces their quality of life. Republicans who do not support the Tea Party and political independents hold more mixed views. Overall, our analysis suggests that people’s perceptions of local energy development and how it matters for their quality of life is, to some degree, a function of their political identities.</w:t>
      </w:r>
    </w:p>
    <w:bookmarkEnd w:id="45"/>
    <w:bookmarkStart w:id="46" w:name="Xaec2c177a615d78c04e041a7607f8b19590a77e"/>
    <w:p>
      <w:pPr>
        <w:pStyle w:val="Heading3"/>
      </w:pPr>
      <w:r>
        <w:t xml:space="preserve">38.</w:t>
      </w:r>
      <w:r>
        <w:t xml:space="preserve"> </w:t>
      </w:r>
      <w:r>
        <w:t xml:space="preserve">(A. Mayer and Smith 2017)</w:t>
      </w:r>
      <w:r>
        <w:t xml:space="preserve"> </w:t>
      </w:r>
      <w:r>
        <w:t xml:space="preserve">Education, political affiliation and energy policy in the United States: A case of Tea Party exceptionalism?</w:t>
      </w:r>
    </w:p>
    <w:p>
      <w:pPr>
        <w:pStyle w:val="FirstParagraph"/>
      </w:pPr>
      <w:r>
        <w:t xml:space="preserve">Abstract unavailable.</w:t>
      </w:r>
    </w:p>
    <w:bookmarkEnd w:id="46"/>
    <w:bookmarkStart w:id="47" w:name="X7c8b6673ddfcf7f46d5f932f3261fff527e7ff4"/>
    <w:p>
      <w:pPr>
        <w:pStyle w:val="Heading3"/>
      </w:pPr>
      <w:r>
        <w:t xml:space="preserve">39.</w:t>
      </w:r>
      <w:r>
        <w:t xml:space="preserve"> </w:t>
      </w:r>
      <w:r>
        <w:t xml:space="preserve">(A. Mayer 2022)</w:t>
      </w:r>
      <w:r>
        <w:t xml:space="preserve"> </w:t>
      </w:r>
      <w:r>
        <w:t xml:space="preserve">Who is to blame? Nostalgia, Partisanship, and the death of coal</w:t>
      </w:r>
    </w:p>
    <w:p>
      <w:pPr>
        <w:pStyle w:val="FirstParagraph"/>
      </w:pPr>
      <w:r>
        <w:t xml:space="preserve">The U.S. energy sector has undergone significant changes in the last few decades with three converging trends – the implosion of the coal industry, the marked increase in domestically produced oil and gas, and the increasing viability of renewables. The implosion of coal has proven to be a contentious political issue, with conservative discourse placing the blame for the industry’s poor fortunes on the administration of former President Obama and federal environmental regulations. Coal occupies a unique space in the cultural imaginaries of the Rural U.S., with significant nostalgia for the industry despite its deleterious legacy. Our study is informed by the concept of community economic identity and recent research on right-wing populism. Using survey data from western Colorado collected in 2019, we evaluate how partisanship and nostalgia are associated with mischaracterizations of the causes of the coal industry’s decline. Republicans are more likely to state that former President Obama and federal environmental regulations are the primary cause of coal’s decline and less likely to state that alternative fuels are the cause. Nostalgia is also associated with naming President Obama and federal environmental regulations. Our results imply that the causes of coal’s collapse may not be well understood.</w:t>
      </w:r>
    </w:p>
    <w:bookmarkEnd w:id="47"/>
    <w:bookmarkStart w:id="48" w:name="X12d7c7e962ea6231be6d0c4915c3d85ff3bef9d"/>
    <w:p>
      <w:pPr>
        <w:pStyle w:val="Heading3"/>
      </w:pPr>
      <w:r>
        <w:t xml:space="preserve">40.</w:t>
      </w:r>
      <w:r>
        <w:t xml:space="preserve"> </w:t>
      </w:r>
      <w:r>
        <w:t xml:space="preserve">(Wu 2025)</w:t>
      </w:r>
      <w:r>
        <w:t xml:space="preserve"> </w:t>
      </w:r>
      <w:r>
        <w:t xml:space="preserve">Partisan energy preferences in the United States: Republicans prioritize price, Democrats also consider renewables</w:t>
      </w:r>
    </w:p>
    <w:p>
      <w:pPr>
        <w:pStyle w:val="FirstParagraph"/>
      </w:pPr>
      <w:r>
        <w:t xml:space="preserve">Abstract unavailable.</w:t>
      </w:r>
    </w:p>
    <w:bookmarkEnd w:id="48"/>
    <w:bookmarkStart w:id="49" w:name="Xa8d6cdbd3f687cc0a3d1a695e9b0ec78dbeb018"/>
    <w:p>
      <w:pPr>
        <w:pStyle w:val="Heading3"/>
      </w:pPr>
      <w:r>
        <w:t xml:space="preserve">41.</w:t>
      </w:r>
      <w:r>
        <w:t xml:space="preserve"> </w:t>
      </w:r>
      <w:r>
        <w:t xml:space="preserve">(Mourão et al. 2024)</w:t>
      </w:r>
      <w:r>
        <w:t xml:space="preserve"> </w:t>
      </w:r>
      <w:r>
        <w:t xml:space="preserve">News Consumption, Partisanship, and Energy Preferences in Brazil and the United States</w:t>
      </w:r>
    </w:p>
    <w:p>
      <w:pPr>
        <w:pStyle w:val="FirstParagraph"/>
      </w:pPr>
      <w:r>
        <w:t xml:space="preserve">The transition to a more sustainable energy system must consider public perceptions of energy sources and the influences that shape them. This study compares support for renewable and non-renewable sources that make up the energy grid in Brazil and the United States (US), two nations with different energy mixes, political histories, and media systems. Through national surveys, we assess how different national energy configurations impact attitudes about renewables and non-renewable sources. Then, we analyze what attitudes are influenced by each nation’s partisan identities and media consumption habits. Results indicate that attitudes reflect the fact that some energy sources are more politicized than others. In the US, polarization regarding coal and renewables manifests strong partisan differences, which are amplified by media consumption choices. In Brazil, since hydropower was adopted by both left- and right-leaning governments, the impact of partisanship on support for energy sources is more limited. Results suggest attitudes about energy are subjected to processes of partisan polarization, with media messages amplifying those effects. Findings underscore the need to invest in policies promoting media literacy and fact-based science communication, empowering the public to recognize when energy debates are manipulated to fit partisan narratives, often at the expense of evidence.</w:t>
      </w:r>
    </w:p>
    <w:bookmarkEnd w:id="49"/>
    <w:bookmarkStart w:id="50" w:name="X88a14a3ad1cd2f2253794385739ba80d8242cbd"/>
    <w:p>
      <w:pPr>
        <w:pStyle w:val="Heading3"/>
      </w:pPr>
      <w:r>
        <w:t xml:space="preserve">42.</w:t>
      </w:r>
      <w:r>
        <w:t xml:space="preserve"> </w:t>
      </w:r>
      <w:r>
        <w:t xml:space="preserve">(Miniard et al. 2020)</w:t>
      </w:r>
      <w:r>
        <w:t xml:space="preserve"> </w:t>
      </w:r>
      <w:r>
        <w:t xml:space="preserve">Shared vision for a decarbonized future energy system in the United States</w:t>
      </w:r>
    </w:p>
    <w:p>
      <w:pPr>
        <w:pStyle w:val="FirstParagraph"/>
      </w:pPr>
      <w:r>
        <w:t xml:space="preserve">We explore public perceptions of the current and future energy mixes in the United States. Participants tend to underestimate contributions of oil and natural gas (although coal does not match this pattern) and overestimate contributions of solar and wind to the current national energy mix, problematically misperceiving that the current mix is more decarbonized than it really is. Both conservatives and liberals want a decarbonized future energy mix for 2050—a significant decrease in fossil fuel use and a significant increase in solar and wind energy. Although there is a shared vision of a decarbonized future energy mix, there are strong differences between liberal and conservative participants in their support for policies to achieve this future. How do people envision the future energy system in the United States with respect to using fossil fuels, renewable energy, and nuclear energy? Are there shared policy pathways of achieving a decarbonized energy system? Here, we present results of an online survey (n = 2,429) designed to understand public perceptions of the current and future energy mixes in the United States (i.e., energy sources used for electric power, transportation, industrial, commercial, and residential sectors). We investigate support for decarbonization policies and antidecarbonization policies and the relative importance of climate change as an issue. Surprisingly, we find bipartisan support for a decarbonized energy future. Although there is a shared vision for decarbonization, there are strong partisan differences regarding the policy pathways for getting there. On average, our participants think that climate change is not the most important problem facing the United States today, but they do view climate change as an important issue for the world today and for the United States and the world in the future.</w:t>
      </w:r>
    </w:p>
    <w:bookmarkEnd w:id="50"/>
    <w:bookmarkStart w:id="51" w:name="Xe8095f67b7415244c9f36d76b264d609ea9b0d7"/>
    <w:p>
      <w:pPr>
        <w:pStyle w:val="Heading3"/>
      </w:pPr>
      <w:r>
        <w:t xml:space="preserve">43.</w:t>
      </w:r>
      <w:r>
        <w:t xml:space="preserve"> </w:t>
      </w:r>
      <w:r>
        <w:t xml:space="preserve">(Hart and Feldman 2018)</w:t>
      </w:r>
      <w:r>
        <w:t xml:space="preserve"> </w:t>
      </w:r>
      <w:r>
        <w:t xml:space="preserve">Would it be better to not talk about climate change? The impact of climate change and air pollution frames on support for regulating power plant emissions</w:t>
      </w:r>
    </w:p>
    <w:p>
      <w:pPr>
        <w:pStyle w:val="FirstParagraph"/>
      </w:pPr>
      <w:r>
        <w:t xml:space="preserve">This study examined how utilizing different frames to contextualize negative impacts of power plant emissions influenced belief in those impacts and support for policies to regulate emissions. Using a U.S. national YouGov sample (n = 1000), we examined how discussing emissions in terms of climate change or air pollution, and in terms of health or environmental impacts, influenced individuals with different partisan affiliations. The analysis utilized a moderated-mediation model, with belief in negative impacts of power plant emissions as the mediator, support for government action as the dependent variable, and political party as a moderator of the link from the message frame to belief. This analysis revealed that using a climate change frame relative to an air pollution frame lowered policy support both directly and indirectly via belief in negative impacts, with the strongest indirect effect observed for Republicans. There were no effects of discussing environmental versus health impacts. The results suggest that communicators may be more successful in increasing support for mitigating carbon pollution from power plants by focusing on non-climate change oriented risks that the pollution poses, rather than linking the pollution to climate change.</w:t>
      </w:r>
    </w:p>
    <w:bookmarkEnd w:id="51"/>
    <w:bookmarkStart w:id="52" w:name="Xfdaf9ac4c5eb4921b0b17b1abe456843e4be053"/>
    <w:p>
      <w:pPr>
        <w:pStyle w:val="Heading3"/>
      </w:pPr>
      <w:r>
        <w:t xml:space="preserve">44.</w:t>
      </w:r>
      <w:r>
        <w:t xml:space="preserve"> </w:t>
      </w:r>
      <w:r>
        <w:t xml:space="preserve">(Peterson et al. 2019)</w:t>
      </w:r>
      <w:r>
        <w:t xml:space="preserve"> </w:t>
      </w:r>
      <w:r>
        <w:t xml:space="preserve">Carbon or cash: Evaluating the effectiveness of environmental and economic messages on attitudes about wind energy in the United States</w:t>
      </w:r>
    </w:p>
    <w:p>
      <w:pPr>
        <w:pStyle w:val="FirstParagraph"/>
      </w:pPr>
      <w:r>
        <w:t xml:space="preserve">Public support or opposition to the expansion of wind energy plays a key role in energy policy and the development of the industry. For more than 30 years, scholars have attempted to understand the nature of public opinion about wind energy. Unfortunately, the largely observational and correlational nature of the evidence limits the abilities of scholars to isolate the causal relationships that shape attitudes about wind energy. Recent summaries of the literature illustrate the need for experimental designs to improve our understanding of the public’s view on this growing technology. Using an original survey experiment with a national sample, we test the effectiveness of messages about the economic and environmental implications of the expansion of wind energy. Our results indicate that 1) the public is sensitive to messaging about both the environmental and economic effects of wind energy; 2) the messages have both a persuasive (changing the content of attitudes) and priming (changing the weight applied to existing attitudes) effect on the public; and 3) the environmental messages have a greater effect on public opinions of wind energy than economic messages. Those interested in promoting positive attitudes about alternative energy need to be aware of both the persuasive and priming influences in messages about wind energy.</w:t>
      </w:r>
    </w:p>
    <w:bookmarkEnd w:id="52"/>
    <w:bookmarkStart w:id="53" w:name="Xdd327f618c2b736a8efa1d841f4a1c55b5025df"/>
    <w:p>
      <w:pPr>
        <w:pStyle w:val="Heading3"/>
      </w:pPr>
      <w:r>
        <w:t xml:space="preserve">45.</w:t>
      </w:r>
      <w:r>
        <w:t xml:space="preserve"> </w:t>
      </w:r>
      <w:r>
        <w:t xml:space="preserve">(Raimi et al. 2020)</w:t>
      </w:r>
      <w:r>
        <w:t xml:space="preserve"> </w:t>
      </w:r>
      <w:r>
        <w:t xml:space="preserve">Partisanship and proximity predict opposition to fracking in Colorado</w:t>
      </w:r>
    </w:p>
    <w:p>
      <w:pPr>
        <w:pStyle w:val="FirstParagraph"/>
      </w:pPr>
      <w:r>
        <w:t xml:space="preserve">Oil and gas development has grown rapidly in recent years in the United States, generating substantial debate over its risks and benefits. A large body of research has surveyed individuals living in and around producing regions to evaluate their views on the industry, with somewhat mixed results. Here, we present the first detailed analysis on this topic using real-world voting data, drawing from precinct-level results of a 2018 election in Colorado that included a vote on Proposition 112, which would have set very large setback requirements on new oil and gas activity. We find partisan affiliation correlates very strongly with support for oil and gas development, that voters in precincts with higher levels of oil and gas activity are modestly more supportive of the industry, but that this support weakens in precincts where development has grown most rapidly.</w:t>
      </w:r>
    </w:p>
    <w:p>
      <w:r>
        <w:br w:type="page"/>
      </w:r>
    </w:p>
    <w:bookmarkEnd w:id="53"/>
    <w:bookmarkEnd w:id="54"/>
    <w:p>
      <w:pPr>
        <w:pStyle w:val="Heading2"/>
      </w:pPr>
      <w:r>
        <w:t xml:space="preserve">References</w:t>
      </w:r>
    </w:p>
    <w:bookmarkStart w:id="145" w:name="refs"/>
    <w:bookmarkStart w:id="56" w:name="ref-Aky24"/>
    <w:p>
      <w:pPr>
        <w:pStyle w:val="Bibliography"/>
      </w:pPr>
      <w:r>
        <w:t xml:space="preserve">Akyuz, Emrah. 2024.</w:t>
      </w:r>
      <w:r>
        <w:t xml:space="preserve"> </w:t>
      </w:r>
      <w:r>
        <w:t xml:space="preserve">“The Role of Political Parties in the Public Perception of Nuclear Energy.”</w:t>
      </w:r>
      <w:r>
        <w:t xml:space="preserve"> </w:t>
      </w:r>
      <w:r>
        <w:rPr>
          <w:i/>
          <w:iCs/>
        </w:rPr>
        <w:t xml:space="preserve">The Electricity Journal</w:t>
      </w:r>
      <w:r>
        <w:t xml:space="preserve">, ahead of print, August 1.</w:t>
      </w:r>
      <w:r>
        <w:t xml:space="preserve"> </w:t>
      </w:r>
      <w:hyperlink r:id="rId55">
        <w:r>
          <w:rPr>
            <w:rStyle w:val="Hyperlink"/>
          </w:rPr>
          <w:t xml:space="preserve">https://doi.org/10.1016/j.tej.2024.107429</w:t>
        </w:r>
      </w:hyperlink>
      <w:r>
        <w:t xml:space="preserve">.</w:t>
      </w:r>
    </w:p>
    <w:bookmarkEnd w:id="56"/>
    <w:bookmarkStart w:id="58" w:name="ref-Ans09"/>
    <w:p>
      <w:pPr>
        <w:pStyle w:val="Bibliography"/>
      </w:pPr>
      <w:r>
        <w:t xml:space="preserve">Ansolabehere, S., and David M. Konisky. 2009.</w:t>
      </w:r>
      <w:r>
        <w:t xml:space="preserve"> </w:t>
      </w:r>
      <w:r>
        <w:t xml:space="preserve">“Public Attitudes Toward Construction of New Power Plants.”</w:t>
      </w:r>
      <w:r>
        <w:t xml:space="preserve"> </w:t>
      </w:r>
      <w:r>
        <w:rPr>
          <w:i/>
          <w:iCs/>
        </w:rPr>
        <w:t xml:space="preserve">Public Opinion Quarterly</w:t>
      </w:r>
      <w:r>
        <w:t xml:space="preserve"> </w:t>
      </w:r>
      <w:r>
        <w:t xml:space="preserve">73 (September): 566–77.</w:t>
      </w:r>
      <w:r>
        <w:t xml:space="preserve"> </w:t>
      </w:r>
      <w:hyperlink r:id="rId57">
        <w:r>
          <w:rPr>
            <w:rStyle w:val="Hyperlink"/>
          </w:rPr>
          <w:t xml:space="preserve">https://doi.org/10.1093/POQ/NFP041</w:t>
        </w:r>
      </w:hyperlink>
      <w:r>
        <w:t xml:space="preserve">.</w:t>
      </w:r>
    </w:p>
    <w:bookmarkEnd w:id="58"/>
    <w:bookmarkStart w:id="60" w:name="ref-Bay19b"/>
    <w:p>
      <w:pPr>
        <w:pStyle w:val="Bibliography"/>
      </w:pPr>
      <w:r>
        <w:t xml:space="preserve">Bayulgen, Oksan, and S. Benegal. 2019.</w:t>
      </w:r>
      <w:r>
        <w:t xml:space="preserve"> </w:t>
      </w:r>
      <w:r>
        <w:t xml:space="preserve">“Green Priorities: How Economic Frames Affect Perceptions of Renewable Energy in the United States.”</w:t>
      </w:r>
      <w:r>
        <w:t xml:space="preserve"> </w:t>
      </w:r>
      <w:r>
        <w:rPr>
          <w:i/>
          <w:iCs/>
        </w:rPr>
        <w:t xml:space="preserve">Energy Research &amp; Social Science</w:t>
      </w:r>
      <w:r>
        <w:t xml:space="preserve">, ahead of print, January 1.</w:t>
      </w:r>
      <w:r>
        <w:t xml:space="preserve"> </w:t>
      </w:r>
      <w:hyperlink r:id="rId59">
        <w:r>
          <w:rPr>
            <w:rStyle w:val="Hyperlink"/>
          </w:rPr>
          <w:t xml:space="preserve">https://doi.org/10.1016/J.ERSS.2018.08.017</w:t>
        </w:r>
      </w:hyperlink>
      <w:r>
        <w:t xml:space="preserve">.</w:t>
      </w:r>
    </w:p>
    <w:bookmarkEnd w:id="60"/>
    <w:bookmarkStart w:id="62" w:name="ref-Ber20"/>
    <w:p>
      <w:pPr>
        <w:pStyle w:val="Bibliography"/>
      </w:pPr>
      <w:r>
        <w:t xml:space="preserve">Bergquist, Parrish, David M. Konisky, and J. Kotcher. 2020.</w:t>
      </w:r>
      <w:r>
        <w:t xml:space="preserve"> </w:t>
      </w:r>
      <w:r>
        <w:t xml:space="preserve">“Energy Policy and Public Opinion: Patterns, Trends and Future Directions.”</w:t>
      </w:r>
      <w:r>
        <w:t xml:space="preserve"> </w:t>
      </w:r>
      <w:r>
        <w:rPr>
          <w:i/>
          <w:iCs/>
        </w:rPr>
        <w:t xml:space="preserve">Progress in Energy</w:t>
      </w:r>
      <w:r>
        <w:t xml:space="preserve"> </w:t>
      </w:r>
      <w:r>
        <w:t xml:space="preserve">2 (May).</w:t>
      </w:r>
      <w:r>
        <w:t xml:space="preserve"> </w:t>
      </w:r>
      <w:hyperlink r:id="rId61">
        <w:r>
          <w:rPr>
            <w:rStyle w:val="Hyperlink"/>
          </w:rPr>
          <w:t xml:space="preserve">https://doi.org/10.1088/2516-1083/ab9592</w:t>
        </w:r>
      </w:hyperlink>
      <w:r>
        <w:t xml:space="preserve">.</w:t>
      </w:r>
    </w:p>
    <w:bookmarkEnd w:id="62"/>
    <w:bookmarkStart w:id="64" w:name="ref-Bou16"/>
    <w:p>
      <w:pPr>
        <w:pStyle w:val="Bibliography"/>
      </w:pPr>
      <w:r>
        <w:t xml:space="preserve">Boudet, H., Dylan Bugden, Chad Zanocco, and E. Maibach. 2016.</w:t>
      </w:r>
      <w:r>
        <w:t xml:space="preserve"> </w:t>
      </w:r>
      <w:r>
        <w:t xml:space="preserve">“The Effect of Industry Activities on Public Support for</w:t>
      </w:r>
      <w:r>
        <w:t xml:space="preserve"> </w:t>
      </w:r>
      <w:r>
        <w:t xml:space="preserve">‘Fracking’</w:t>
      </w:r>
      <w:r>
        <w:t xml:space="preserve">.”</w:t>
      </w:r>
      <w:r>
        <w:t xml:space="preserve"> </w:t>
      </w:r>
      <w:r>
        <w:rPr>
          <w:i/>
          <w:iCs/>
        </w:rPr>
        <w:t xml:space="preserve">Environmental Politics</w:t>
      </w:r>
      <w:r>
        <w:t xml:space="preserve"> </w:t>
      </w:r>
      <w:r>
        <w:t xml:space="preserve">25 (March): 593–612.</w:t>
      </w:r>
      <w:r>
        <w:t xml:space="preserve"> </w:t>
      </w:r>
      <w:hyperlink r:id="rId63">
        <w:r>
          <w:rPr>
            <w:rStyle w:val="Hyperlink"/>
          </w:rPr>
          <w:t xml:space="preserve">https://doi.org/10.1080/09644016.2016.1153771</w:t>
        </w:r>
      </w:hyperlink>
      <w:r>
        <w:t xml:space="preserve">.</w:t>
      </w:r>
    </w:p>
    <w:bookmarkEnd w:id="64"/>
    <w:bookmarkStart w:id="66" w:name="ref-Bou14"/>
    <w:p>
      <w:pPr>
        <w:pStyle w:val="Bibliography"/>
      </w:pPr>
      <w:r>
        <w:t xml:space="preserve">Boudet, H., Christopher E. Clarke, Dylan Bugden, E. Maibach, C. Roser-Renouf, and A. Leiserowitz. 2014.</w:t>
      </w:r>
      <w:r>
        <w:t xml:space="preserve"> </w:t>
      </w:r>
      <w:r>
        <w:t xml:space="preserve">“</w:t>
      </w:r>
      <w:r>
        <w:t xml:space="preserve">‘Fracking’</w:t>
      </w:r>
      <w:r>
        <w:t xml:space="preserve"> </w:t>
      </w:r>
      <w:r>
        <w:t xml:space="preserve">Controversy and Communication: Using National Survey Data to Understand Public Perceptions of Hydraulic Fracturing.”</w:t>
      </w:r>
      <w:r>
        <w:t xml:space="preserve"> </w:t>
      </w:r>
      <w:r>
        <w:rPr>
          <w:i/>
          <w:iCs/>
        </w:rPr>
        <w:t xml:space="preserve">Energy Policy</w:t>
      </w:r>
      <w:r>
        <w:t xml:space="preserve"> </w:t>
      </w:r>
      <w:r>
        <w:t xml:space="preserve">65 (February): 57–67.</w:t>
      </w:r>
      <w:r>
        <w:t xml:space="preserve"> </w:t>
      </w:r>
      <w:hyperlink r:id="rId65">
        <w:r>
          <w:rPr>
            <w:rStyle w:val="Hyperlink"/>
          </w:rPr>
          <w:t xml:space="preserve">https://doi.org/10.1016/J.ENPOL.2013.10.017</w:t>
        </w:r>
      </w:hyperlink>
      <w:r>
        <w:t xml:space="preserve">.</w:t>
      </w:r>
    </w:p>
    <w:bookmarkEnd w:id="66"/>
    <w:bookmarkStart w:id="68" w:name="ref-Cec18"/>
    <w:p>
      <w:pPr>
        <w:pStyle w:val="Bibliography"/>
      </w:pPr>
      <w:r>
        <w:t xml:space="preserve">Ceccoli, Stephen J. 2018.</w:t>
      </w:r>
      <w:r>
        <w:t xml:space="preserve"> </w:t>
      </w:r>
      <w:r>
        <w:t xml:space="preserve">“Explaining Attitudes Toward U.S. Energy Extraction: Offshore Drilling, the Keystone XL Pipeline, and Hydraulic Fracturing.”</w:t>
      </w:r>
      <w:r>
        <w:t xml:space="preserve"> </w:t>
      </w:r>
      <w:r>
        <w:rPr>
          <w:i/>
          <w:iCs/>
        </w:rPr>
        <w:t xml:space="preserve">Social Science Quarterly</w:t>
      </w:r>
      <w:r>
        <w:t xml:space="preserve"> </w:t>
      </w:r>
      <w:r>
        <w:t xml:space="preserve">99 (June): 644–64.</w:t>
      </w:r>
      <w:r>
        <w:t xml:space="preserve"> </w:t>
      </w:r>
      <w:hyperlink r:id="rId67">
        <w:r>
          <w:rPr>
            <w:rStyle w:val="Hyperlink"/>
          </w:rPr>
          <w:t xml:space="preserve">https://doi.org/10.1111/SSQU.12447</w:t>
        </w:r>
      </w:hyperlink>
      <w:r>
        <w:t xml:space="preserve">.</w:t>
      </w:r>
    </w:p>
    <w:bookmarkEnd w:id="68"/>
    <w:bookmarkStart w:id="70" w:name="ref-Chr17"/>
    <w:p>
      <w:pPr>
        <w:pStyle w:val="Bibliography"/>
      </w:pPr>
      <w:r>
        <w:t xml:space="preserve">Christenson, Dino P., Jillian L. Goldfarb, and D. Kriner. 2017.</w:t>
      </w:r>
      <w:r>
        <w:t xml:space="preserve"> </w:t>
      </w:r>
      <w:r>
        <w:t xml:space="preserve">“Costs, Benefits, and the Malleability of Public Support for</w:t>
      </w:r>
      <w:r>
        <w:t xml:space="preserve"> </w:t>
      </w:r>
      <w:r>
        <w:t xml:space="preserve">‘Fracking’</w:t>
      </w:r>
      <w:r>
        <w:t xml:space="preserve">.”</w:t>
      </w:r>
      <w:r>
        <w:t xml:space="preserve"> </w:t>
      </w:r>
      <w:r>
        <w:rPr>
          <w:i/>
          <w:iCs/>
        </w:rPr>
        <w:t xml:space="preserve">Energy Policy</w:t>
      </w:r>
      <w:r>
        <w:t xml:space="preserve"> </w:t>
      </w:r>
      <w:r>
        <w:t xml:space="preserve">105 (June): 407–17.</w:t>
      </w:r>
      <w:r>
        <w:t xml:space="preserve"> </w:t>
      </w:r>
      <w:hyperlink r:id="rId69">
        <w:r>
          <w:rPr>
            <w:rStyle w:val="Hyperlink"/>
          </w:rPr>
          <w:t xml:space="preserve">https://doi.org/10.1016/J.ENPOL.2017.03.002</w:t>
        </w:r>
      </w:hyperlink>
      <w:r>
        <w:t xml:space="preserve">.</w:t>
      </w:r>
    </w:p>
    <w:bookmarkEnd w:id="70"/>
    <w:bookmarkStart w:id="72" w:name="ref-Cla16"/>
    <w:p>
      <w:pPr>
        <w:pStyle w:val="Bibliography"/>
      </w:pPr>
      <w:r>
        <w:t xml:space="preserve">Clarke, Christopher E., Dylan Bugden, P. S. Hart, et al. 2016.</w:t>
      </w:r>
      <w:r>
        <w:t xml:space="preserve"> </w:t>
      </w:r>
      <w:r>
        <w:t xml:space="preserve">“How Geographic Distance and Political Ideology Interact to Influence Public Perception of Unconventional Oil/Natural Gas Development.”</w:t>
      </w:r>
      <w:r>
        <w:t xml:space="preserve"> </w:t>
      </w:r>
      <w:r>
        <w:rPr>
          <w:i/>
          <w:iCs/>
        </w:rPr>
        <w:t xml:space="preserve">Energy Policy</w:t>
      </w:r>
      <w:r>
        <w:t xml:space="preserve"> </w:t>
      </w:r>
      <w:r>
        <w:t xml:space="preserve">97 (October): 301–9.</w:t>
      </w:r>
      <w:r>
        <w:t xml:space="preserve"> </w:t>
      </w:r>
      <w:hyperlink r:id="rId71">
        <w:r>
          <w:rPr>
            <w:rStyle w:val="Hyperlink"/>
          </w:rPr>
          <w:t xml:space="preserve">https://doi.org/10.1016/J.ENPOL.2016.07.032</w:t>
        </w:r>
      </w:hyperlink>
      <w:r>
        <w:t xml:space="preserve">.</w:t>
      </w:r>
    </w:p>
    <w:bookmarkEnd w:id="72"/>
    <w:bookmarkStart w:id="74" w:name="ref-Cla19"/>
    <w:p>
      <w:pPr>
        <w:pStyle w:val="Bibliography"/>
      </w:pPr>
      <w:r>
        <w:t xml:space="preserve">Clarke, Christopher E., and Darrick T. N. Evensen. 2019.</w:t>
      </w:r>
      <w:r>
        <w:t xml:space="preserve"> </w:t>
      </w:r>
      <w:r>
        <w:t xml:space="preserve">“The Politics of Scientific Consensus? Political Divergence and Partisanship in Unconventional Energy Development in the United States.”</w:t>
      </w:r>
      <w:r>
        <w:t xml:space="preserve"> </w:t>
      </w:r>
      <w:r>
        <w:rPr>
          <w:i/>
          <w:iCs/>
        </w:rPr>
        <w:t xml:space="preserve">Energy Research &amp; Social Science</w:t>
      </w:r>
      <w:r>
        <w:t xml:space="preserve">, ahead of print, May 1.</w:t>
      </w:r>
      <w:r>
        <w:t xml:space="preserve"> </w:t>
      </w:r>
      <w:hyperlink r:id="rId73">
        <w:r>
          <w:rPr>
            <w:rStyle w:val="Hyperlink"/>
          </w:rPr>
          <w:t xml:space="preserve">https://doi.org/10.1016/J.ERSS.2019.01.005</w:t>
        </w:r>
      </w:hyperlink>
      <w:r>
        <w:t xml:space="preserve">.</w:t>
      </w:r>
    </w:p>
    <w:bookmarkEnd w:id="74"/>
    <w:bookmarkStart w:id="76" w:name="ref-Cla15"/>
    <w:p>
      <w:pPr>
        <w:pStyle w:val="Bibliography"/>
      </w:pPr>
      <w:r>
        <w:t xml:space="preserve">Clarke, Christopher E., P. S. Hart, Jonathon P. Schuldt, et al. 2015.</w:t>
      </w:r>
      <w:r>
        <w:t xml:space="preserve"> </w:t>
      </w:r>
      <w:r>
        <w:t xml:space="preserve">“Public Opinion on Energy Development: The Interplay of Issue Framing, Top-of-Mind Associations, and Political Ideology.”</w:t>
      </w:r>
      <w:r>
        <w:t xml:space="preserve"> </w:t>
      </w:r>
      <w:r>
        <w:rPr>
          <w:i/>
          <w:iCs/>
        </w:rPr>
        <w:t xml:space="preserve">Energy Policy</w:t>
      </w:r>
      <w:r>
        <w:t xml:space="preserve"> </w:t>
      </w:r>
      <w:r>
        <w:t xml:space="preserve">81 (June): 131–40.</w:t>
      </w:r>
      <w:r>
        <w:t xml:space="preserve"> </w:t>
      </w:r>
      <w:hyperlink r:id="rId75">
        <w:r>
          <w:rPr>
            <w:rStyle w:val="Hyperlink"/>
          </w:rPr>
          <w:t xml:space="preserve">https://doi.org/10.1016/J.ENPOL.2015.02.019</w:t>
        </w:r>
      </w:hyperlink>
      <w:r>
        <w:t xml:space="preserve">.</w:t>
      </w:r>
    </w:p>
    <w:bookmarkEnd w:id="76"/>
    <w:bookmarkStart w:id="78" w:name="ref-Cro20"/>
    <w:p>
      <w:pPr>
        <w:pStyle w:val="Bibliography"/>
      </w:pPr>
      <w:r>
        <w:t xml:space="preserve">Crowe, Jessica A. 2020a.</w:t>
      </w:r>
      <w:r>
        <w:t xml:space="preserve"> </w:t>
      </w:r>
      <w:r>
        <w:t xml:space="preserve">“The Effect of Partisan Cues on Support for Solar and Wind Energy in the United States.”</w:t>
      </w:r>
      <w:r>
        <w:t xml:space="preserve"> </w:t>
      </w:r>
      <w:r>
        <w:t xml:space="preserve">In</w:t>
      </w:r>
      <w:r>
        <w:t xml:space="preserve"> </w:t>
      </w:r>
      <w:r>
        <w:rPr>
          <w:i/>
          <w:iCs/>
        </w:rPr>
        <w:t xml:space="preserve">Social Science Quarterly</w:t>
      </w:r>
      <w:r>
        <w:t xml:space="preserve">, vol. 101. Preprint, May 20.</w:t>
      </w:r>
      <w:r>
        <w:t xml:space="preserve"> </w:t>
      </w:r>
      <w:hyperlink r:id="rId77">
        <w:r>
          <w:rPr>
            <w:rStyle w:val="Hyperlink"/>
          </w:rPr>
          <w:t xml:space="preserve">https://doi.org/10.1111/ssqu.12799</w:t>
        </w:r>
      </w:hyperlink>
      <w:r>
        <w:t xml:space="preserve">.</w:t>
      </w:r>
    </w:p>
    <w:bookmarkEnd w:id="78"/>
    <w:bookmarkStart w:id="80" w:name="ref-Cro20c"/>
    <w:p>
      <w:pPr>
        <w:pStyle w:val="Bibliography"/>
      </w:pPr>
      <w:r>
        <w:t xml:space="preserve">Crowe, Jessica A. 2020b.</w:t>
      </w:r>
      <w:r>
        <w:t xml:space="preserve"> </w:t>
      </w:r>
      <w:r>
        <w:t xml:space="preserve">“The Influence of Issue Framing on Support for Solar Energy in the United States.”</w:t>
      </w:r>
      <w:r>
        <w:t xml:space="preserve"> </w:t>
      </w:r>
      <w:r>
        <w:t xml:space="preserve">In</w:t>
      </w:r>
      <w:r>
        <w:t xml:space="preserve"> </w:t>
      </w:r>
      <w:r>
        <w:rPr>
          <w:i/>
          <w:iCs/>
        </w:rPr>
        <w:t xml:space="preserve">Environmental Sociology</w:t>
      </w:r>
      <w:r>
        <w:t xml:space="preserve">, vol. 7. Preprint, November 16.</w:t>
      </w:r>
      <w:r>
        <w:t xml:space="preserve"> </w:t>
      </w:r>
      <w:hyperlink r:id="rId79">
        <w:r>
          <w:rPr>
            <w:rStyle w:val="Hyperlink"/>
          </w:rPr>
          <w:t xml:space="preserve">https://doi.org/10.1080/23251042.2020.1821148</w:t>
        </w:r>
      </w:hyperlink>
      <w:r>
        <w:t xml:space="preserve">.</w:t>
      </w:r>
    </w:p>
    <w:bookmarkEnd w:id="80"/>
    <w:bookmarkStart w:id="82" w:name="ref-Dav14"/>
    <w:p>
      <w:pPr>
        <w:pStyle w:val="Bibliography"/>
      </w:pPr>
      <w:r>
        <w:t xml:space="preserve">Davis, C., and J. Fisk. 2014.</w:t>
      </w:r>
      <w:r>
        <w:t xml:space="preserve"> </w:t>
      </w:r>
      <w:r>
        <w:t xml:space="preserve">“Energy Abundance or Environmental Worries? Analyzing Public Support for Fracking in the United States.”</w:t>
      </w:r>
      <w:r>
        <w:t xml:space="preserve"> </w:t>
      </w:r>
      <w:r>
        <w:rPr>
          <w:i/>
          <w:iCs/>
        </w:rPr>
        <w:t xml:space="preserve">Review of Policy Research</w:t>
      </w:r>
      <w:r>
        <w:t xml:space="preserve"> </w:t>
      </w:r>
      <w:r>
        <w:t xml:space="preserve">31: 1–16.</w:t>
      </w:r>
      <w:r>
        <w:t xml:space="preserve"> </w:t>
      </w:r>
      <w:hyperlink r:id="rId81">
        <w:r>
          <w:rPr>
            <w:rStyle w:val="Hyperlink"/>
          </w:rPr>
          <w:t xml:space="preserve">https://doi.org/10.1111/ROPR.12048</w:t>
        </w:r>
      </w:hyperlink>
      <w:r>
        <w:t xml:space="preserve">.</w:t>
      </w:r>
    </w:p>
    <w:bookmarkEnd w:id="82"/>
    <w:bookmarkStart w:id="84" w:name="ref-Dok20"/>
    <w:p>
      <w:pPr>
        <w:pStyle w:val="Bibliography"/>
      </w:pPr>
      <w:r>
        <w:t xml:space="preserve">Dokshin, Fedor A. 2020.</w:t>
      </w:r>
      <w:r>
        <w:t xml:space="preserve"> </w:t>
      </w:r>
      <w:r>
        <w:t xml:space="preserve">“NIMBYs and Partisans: How Material Interests and Partisanship Shape Public Response to Shale Gas Development.”</w:t>
      </w:r>
      <w:r>
        <w:t xml:space="preserve"> </w:t>
      </w:r>
      <w:r>
        <w:t xml:space="preserve">In</w:t>
      </w:r>
      <w:r>
        <w:t xml:space="preserve"> </w:t>
      </w:r>
      <w:r>
        <w:rPr>
          <w:i/>
          <w:iCs/>
        </w:rPr>
        <w:t xml:space="preserve">Environmental Politics</w:t>
      </w:r>
      <w:r>
        <w:t xml:space="preserve">, vol. 29. Preprint, April 15.</w:t>
      </w:r>
      <w:r>
        <w:t xml:space="preserve"> </w:t>
      </w:r>
      <w:hyperlink r:id="rId83">
        <w:r>
          <w:rPr>
            <w:rStyle w:val="Hyperlink"/>
          </w:rPr>
          <w:t xml:space="preserve">https://doi.org/10.1080/09644016.2019.1611020</w:t>
        </w:r>
      </w:hyperlink>
      <w:r>
        <w:t xml:space="preserve">.</w:t>
      </w:r>
    </w:p>
    <w:bookmarkEnd w:id="84"/>
    <w:bookmarkStart w:id="86" w:name="ref-Fel18"/>
    <w:p>
      <w:pPr>
        <w:pStyle w:val="Bibliography"/>
      </w:pPr>
      <w:r>
        <w:t xml:space="preserve">Feldman, Lauren A., and P. S. Hart. 2018.</w:t>
      </w:r>
      <w:r>
        <w:t xml:space="preserve"> </w:t>
      </w:r>
      <w:r>
        <w:t xml:space="preserve">“Climate Change as a Polarizing Cue: Framing Effects on Public Support for Low-Carbon Energy Policies.”</w:t>
      </w:r>
      <w:r>
        <w:t xml:space="preserve"> </w:t>
      </w:r>
      <w:r>
        <w:rPr>
          <w:i/>
          <w:iCs/>
        </w:rPr>
        <w:t xml:space="preserve">Global Environmental Change</w:t>
      </w:r>
      <w:r>
        <w:t xml:space="preserve">, ahead of print, July 1.</w:t>
      </w:r>
      <w:r>
        <w:t xml:space="preserve"> </w:t>
      </w:r>
      <w:hyperlink r:id="rId85">
        <w:r>
          <w:rPr>
            <w:rStyle w:val="Hyperlink"/>
          </w:rPr>
          <w:t xml:space="preserve">https://doi.org/10.1016/J.GLOENVCHA.2018.05.004</w:t>
        </w:r>
      </w:hyperlink>
      <w:r>
        <w:t xml:space="preserve">.</w:t>
      </w:r>
    </w:p>
    <w:bookmarkEnd w:id="86"/>
    <w:bookmarkStart w:id="88" w:name="ref-Gup19"/>
    <w:p>
      <w:pPr>
        <w:pStyle w:val="Bibliography"/>
      </w:pPr>
      <w:r>
        <w:t xml:space="preserve">Gupta, Kuhika, M. Nowlin, J. Ripberger, H. Jenkins‐Smith, and Carol L. Silva. 2019.</w:t>
      </w:r>
      <w:r>
        <w:t xml:space="preserve"> </w:t>
      </w:r>
      <w:r>
        <w:t xml:space="preserve">“Tracking the Nuclear</w:t>
      </w:r>
      <w:r>
        <w:t xml:space="preserve"> </w:t>
      </w:r>
      <w:r>
        <w:t xml:space="preserve">‘Mood’</w:t>
      </w:r>
      <w:r>
        <w:t xml:space="preserve"> </w:t>
      </w:r>
      <w:r>
        <w:t xml:space="preserve">in the United States: Introducing a Long Term Measure of Public Opinion about Nuclear Energy Using Aggregate Survey Data.”</w:t>
      </w:r>
      <w:r>
        <w:t xml:space="preserve"> </w:t>
      </w:r>
      <w:r>
        <w:rPr>
          <w:i/>
          <w:iCs/>
        </w:rPr>
        <w:t xml:space="preserve">Energy Policy</w:t>
      </w:r>
      <w:r>
        <w:t xml:space="preserve">, ahead of print, October 1.</w:t>
      </w:r>
      <w:r>
        <w:t xml:space="preserve"> </w:t>
      </w:r>
      <w:hyperlink r:id="rId87">
        <w:r>
          <w:rPr>
            <w:rStyle w:val="Hyperlink"/>
          </w:rPr>
          <w:t xml:space="preserve">https://doi.org/10.1016/J.ENPOL.2019.110888</w:t>
        </w:r>
      </w:hyperlink>
      <w:r>
        <w:t xml:space="preserve">.</w:t>
      </w:r>
    </w:p>
    <w:bookmarkEnd w:id="88"/>
    <w:bookmarkStart w:id="90" w:name="ref-Gus22"/>
    <w:p>
      <w:pPr>
        <w:pStyle w:val="Bibliography"/>
      </w:pPr>
      <w:r>
        <w:t xml:space="preserve">Gustafson, Abel, Matthew H. Goldberg, Parrish Bergquist, Karine Lacroix, S. Rosenthal, and A. Leiserowitz. 2022.</w:t>
      </w:r>
      <w:r>
        <w:t xml:space="preserve"> </w:t>
      </w:r>
      <w:r>
        <w:t xml:space="preserve">“The Durable, Bipartisan Effects of Emphasizing the Cost Savings of Renewable Energy.”</w:t>
      </w:r>
      <w:r>
        <w:t xml:space="preserve"> </w:t>
      </w:r>
      <w:r>
        <w:t xml:space="preserve">In</w:t>
      </w:r>
      <w:r>
        <w:t xml:space="preserve"> </w:t>
      </w:r>
      <w:r>
        <w:rPr>
          <w:i/>
          <w:iCs/>
        </w:rPr>
        <w:t xml:space="preserve">Nature Energy</w:t>
      </w:r>
      <w:r>
        <w:t xml:space="preserve">, vol. 7. Preprint, September 8.</w:t>
      </w:r>
      <w:r>
        <w:t xml:space="preserve"> </w:t>
      </w:r>
      <w:hyperlink r:id="rId89">
        <w:r>
          <w:rPr>
            <w:rStyle w:val="Hyperlink"/>
          </w:rPr>
          <w:t xml:space="preserve">https://doi.org/10.1038/s41560-022-01099-2</w:t>
        </w:r>
      </w:hyperlink>
      <w:r>
        <w:t xml:space="preserve">.</w:t>
      </w:r>
    </w:p>
    <w:bookmarkEnd w:id="90"/>
    <w:bookmarkStart w:id="92" w:name="ref-Gus20"/>
    <w:p>
      <w:pPr>
        <w:pStyle w:val="Bibliography"/>
      </w:pPr>
      <w:r>
        <w:t xml:space="preserve">Gustafson, Abel, Matthew H. Goldberg, J. Kotcher, et al. 2020.</w:t>
      </w:r>
      <w:r>
        <w:t xml:space="preserve"> </w:t>
      </w:r>
      <w:r>
        <w:t xml:space="preserve">“Republicans and Democrats Differ in Why They Support Renewable Energy.”</w:t>
      </w:r>
      <w:r>
        <w:t xml:space="preserve"> </w:t>
      </w:r>
      <w:r>
        <w:t xml:space="preserve">In</w:t>
      </w:r>
      <w:r>
        <w:t xml:space="preserve"> </w:t>
      </w:r>
      <w:r>
        <w:rPr>
          <w:i/>
          <w:iCs/>
        </w:rPr>
        <w:t xml:space="preserve">Energy Policy</w:t>
      </w:r>
      <w:r>
        <w:t xml:space="preserve">, vol. 141. Preprint, June 1.</w:t>
      </w:r>
      <w:r>
        <w:t xml:space="preserve"> </w:t>
      </w:r>
      <w:hyperlink r:id="rId91">
        <w:r>
          <w:rPr>
            <w:rStyle w:val="Hyperlink"/>
          </w:rPr>
          <w:t xml:space="preserve">https://doi.org/10.1016/j.enpol.2020.111448</w:t>
        </w:r>
      </w:hyperlink>
      <w:r>
        <w:t xml:space="preserve">.</w:t>
      </w:r>
    </w:p>
    <w:bookmarkEnd w:id="92"/>
    <w:bookmarkStart w:id="94" w:name="ref-Ham18"/>
    <w:p>
      <w:pPr>
        <w:pStyle w:val="Bibliography"/>
      </w:pPr>
      <w:r>
        <w:t xml:space="preserve">Hamilton, L., E. Bell, J. Hartter, and J. Salerno. 2018.</w:t>
      </w:r>
      <w:r>
        <w:t xml:space="preserve"> </w:t>
      </w:r>
      <w:r>
        <w:t xml:space="preserve">“A Change in the Wind? US Public Views on Renewable Energy and Climate Compared.”</w:t>
      </w:r>
      <w:r>
        <w:t xml:space="preserve"> </w:t>
      </w:r>
      <w:r>
        <w:rPr>
          <w:i/>
          <w:iCs/>
        </w:rPr>
        <w:t xml:space="preserve">Energy, Sustainability and Society</w:t>
      </w:r>
      <w:r>
        <w:t xml:space="preserve"> </w:t>
      </w:r>
      <w:r>
        <w:t xml:space="preserve">8 (April).</w:t>
      </w:r>
      <w:r>
        <w:t xml:space="preserve"> </w:t>
      </w:r>
      <w:hyperlink r:id="rId93">
        <w:r>
          <w:rPr>
            <w:rStyle w:val="Hyperlink"/>
          </w:rPr>
          <w:t xml:space="preserve">https://doi.org/10.1186/s13705-018-0152-5</w:t>
        </w:r>
      </w:hyperlink>
      <w:r>
        <w:t xml:space="preserve">.</w:t>
      </w:r>
    </w:p>
    <w:bookmarkEnd w:id="94"/>
    <w:bookmarkStart w:id="96" w:name="ref-Ham19"/>
    <w:p>
      <w:pPr>
        <w:pStyle w:val="Bibliography"/>
      </w:pPr>
      <w:r>
        <w:t xml:space="preserve">Hamilton, L., J. Hartter, and E. Bell. 2019.</w:t>
      </w:r>
      <w:r>
        <w:t xml:space="preserve"> </w:t>
      </w:r>
      <w:r>
        <w:t xml:space="preserve">“Generation Gaps in US Public Opinion on Renewable Energy and Climate Change.”</w:t>
      </w:r>
      <w:r>
        <w:t xml:space="preserve"> </w:t>
      </w:r>
      <w:r>
        <w:rPr>
          <w:i/>
          <w:iCs/>
        </w:rPr>
        <w:t xml:space="preserve">PLoS ONE</w:t>
      </w:r>
      <w:r>
        <w:t xml:space="preserve"> </w:t>
      </w:r>
      <w:r>
        <w:t xml:space="preserve">14 (July).</w:t>
      </w:r>
      <w:r>
        <w:t xml:space="preserve"> </w:t>
      </w:r>
      <w:hyperlink r:id="rId95">
        <w:r>
          <w:rPr>
            <w:rStyle w:val="Hyperlink"/>
          </w:rPr>
          <w:t xml:space="preserve">https://doi.org/10.1371/journal.pone.0217608</w:t>
        </w:r>
      </w:hyperlink>
      <w:r>
        <w:t xml:space="preserve">.</w:t>
      </w:r>
    </w:p>
    <w:bookmarkEnd w:id="96"/>
    <w:bookmarkStart w:id="98" w:name="ref-Har18b"/>
    <w:p>
      <w:pPr>
        <w:pStyle w:val="Bibliography"/>
      </w:pPr>
      <w:r>
        <w:t xml:space="preserve">Hart, P. S., and Lauren A. Feldman. 2018.</w:t>
      </w:r>
      <w:r>
        <w:t xml:space="preserve"> </w:t>
      </w:r>
      <w:r>
        <w:t xml:space="preserve">“Would It Be Better to Not Talk about Climate Change? The Impact of Climate Change and Air Pollution Frames on Support for Regulating Power Plant Emissions.”</w:t>
      </w:r>
      <w:r>
        <w:t xml:space="preserve"> </w:t>
      </w:r>
      <w:r>
        <w:t xml:space="preserve">In</w:t>
      </w:r>
      <w:r>
        <w:t xml:space="preserve"> </w:t>
      </w:r>
      <w:r>
        <w:rPr>
          <w:i/>
          <w:iCs/>
        </w:rPr>
        <w:t xml:space="preserve">Journal of Environmental Psychology</w:t>
      </w:r>
      <w:r>
        <w:t xml:space="preserve">. Preprint, December 1.</w:t>
      </w:r>
      <w:r>
        <w:t xml:space="preserve"> </w:t>
      </w:r>
      <w:hyperlink r:id="rId97">
        <w:r>
          <w:rPr>
            <w:rStyle w:val="Hyperlink"/>
          </w:rPr>
          <w:t xml:space="preserve">https://doi.org/10.1016/J.JENVP.2018.08.013</w:t>
        </w:r>
      </w:hyperlink>
      <w:r>
        <w:t xml:space="preserve">.</w:t>
      </w:r>
    </w:p>
    <w:bookmarkEnd w:id="98"/>
    <w:bookmarkStart w:id="100" w:name="ref-Har21"/>
    <w:p>
      <w:pPr>
        <w:pStyle w:val="Bibliography"/>
      </w:pPr>
      <w:r>
        <w:t xml:space="preserve">Hart, P. S., R. Stedman, and Christopher E. Clarke. 2021.</w:t>
      </w:r>
      <w:r>
        <w:t xml:space="preserve"> </w:t>
      </w:r>
      <w:r>
        <w:t xml:space="preserve">“Political Polarization in Support for Subsidizing Unprofitable Coal Power Plants.”</w:t>
      </w:r>
      <w:r>
        <w:t xml:space="preserve"> </w:t>
      </w:r>
      <w:r>
        <w:t xml:space="preserve">In</w:t>
      </w:r>
      <w:r>
        <w:t xml:space="preserve"> </w:t>
      </w:r>
      <w:r>
        <w:rPr>
          <w:i/>
          <w:iCs/>
        </w:rPr>
        <w:t xml:space="preserve">Energy Policy</w:t>
      </w:r>
      <w:r>
        <w:t xml:space="preserve">, vol. 150. Preprint, March 1.</w:t>
      </w:r>
      <w:r>
        <w:t xml:space="preserve"> </w:t>
      </w:r>
      <w:hyperlink r:id="rId99">
        <w:r>
          <w:rPr>
            <w:rStyle w:val="Hyperlink"/>
          </w:rPr>
          <w:t xml:space="preserve">https://doi.org/10.1016/J.ENPOL.2021.112156</w:t>
        </w:r>
      </w:hyperlink>
      <w:r>
        <w:t xml:space="preserve">.</w:t>
      </w:r>
    </w:p>
    <w:bookmarkEnd w:id="100"/>
    <w:bookmarkStart w:id="102" w:name="ref-Haz19"/>
    <w:p>
      <w:pPr>
        <w:pStyle w:val="Bibliography"/>
      </w:pPr>
      <w:r>
        <w:t xml:space="preserve">Hazboun, Shawn, Michael D. Briscoe, Jennifer E. Givens, and R. Krannich. 2019.</w:t>
      </w:r>
      <w:r>
        <w:t xml:space="preserve"> </w:t>
      </w:r>
      <w:r>
        <w:t xml:space="preserve">“Keep Quiet on Climate: Assessing Public Response to Seven Renewable Energy Frames in the Western United States.”</w:t>
      </w:r>
      <w:r>
        <w:t xml:space="preserve"> </w:t>
      </w:r>
      <w:r>
        <w:rPr>
          <w:i/>
          <w:iCs/>
        </w:rPr>
        <w:t xml:space="preserve">Energy Research &amp; Social Science</w:t>
      </w:r>
      <w:r>
        <w:t xml:space="preserve">, ahead of print, November 1.</w:t>
      </w:r>
      <w:r>
        <w:t xml:space="preserve"> </w:t>
      </w:r>
      <w:hyperlink r:id="rId101">
        <w:r>
          <w:rPr>
            <w:rStyle w:val="Hyperlink"/>
          </w:rPr>
          <w:t xml:space="preserve">https://doi.org/10.1016/J.ERSS.2019.101243</w:t>
        </w:r>
      </w:hyperlink>
      <w:r>
        <w:t xml:space="preserve">.</w:t>
      </w:r>
    </w:p>
    <w:bookmarkEnd w:id="102"/>
    <w:bookmarkStart w:id="104" w:name="ref-Haz20b"/>
    <w:p>
      <w:pPr>
        <w:pStyle w:val="Bibliography"/>
      </w:pPr>
      <w:r>
        <w:t xml:space="preserve">Hazboun, Shawn, P. Howe, D. Coppock, and Jennifer E. Givens. 2020.</w:t>
      </w:r>
      <w:r>
        <w:t xml:space="preserve"> </w:t>
      </w:r>
      <w:r>
        <w:t xml:space="preserve">“The Politics of Decarbonization: Examining Conservative Partisanship and Differential Support for Climate Change Science and Renewable Energy in Utah.”</w:t>
      </w:r>
      <w:r>
        <w:t xml:space="preserve"> </w:t>
      </w:r>
      <w:r>
        <w:rPr>
          <w:i/>
          <w:iCs/>
        </w:rPr>
        <w:t xml:space="preserve">Energy Research and Social Science</w:t>
      </w:r>
      <w:r>
        <w:t xml:space="preserve"> </w:t>
      </w:r>
      <w:r>
        <w:t xml:space="preserve">70 (December): 101769.</w:t>
      </w:r>
      <w:r>
        <w:t xml:space="preserve"> </w:t>
      </w:r>
      <w:hyperlink r:id="rId103">
        <w:r>
          <w:rPr>
            <w:rStyle w:val="Hyperlink"/>
          </w:rPr>
          <w:t xml:space="preserve">https://doi.org/10.1016/J.ERSS.2020.101769</w:t>
        </w:r>
      </w:hyperlink>
      <w:r>
        <w:t xml:space="preserve">.</w:t>
      </w:r>
    </w:p>
    <w:bookmarkEnd w:id="104"/>
    <w:bookmarkStart w:id="106" w:name="ref-How17"/>
    <w:p>
      <w:pPr>
        <w:pStyle w:val="Bibliography"/>
      </w:pPr>
      <w:r>
        <w:t xml:space="preserve">Howell, Emily L., Nan Li, Heather Akin, Dietram A. Scheufele, Michael A. Xenos, and D. Brossard. 2017.</w:t>
      </w:r>
      <w:r>
        <w:t xml:space="preserve"> </w:t>
      </w:r>
      <w:r>
        <w:t xml:space="preserve">“How Do U.S. State Residents Form Opinions about</w:t>
      </w:r>
      <w:r>
        <w:t xml:space="preserve"> </w:t>
      </w:r>
      <w:r>
        <w:t xml:space="preserve">‘Fracking’</w:t>
      </w:r>
      <w:r>
        <w:t xml:space="preserve"> </w:t>
      </w:r>
      <w:r>
        <w:t xml:space="preserve">in Social Contexts? A Multilevel Analysis.”</w:t>
      </w:r>
      <w:r>
        <w:t xml:space="preserve"> </w:t>
      </w:r>
      <w:r>
        <w:rPr>
          <w:i/>
          <w:iCs/>
        </w:rPr>
        <w:t xml:space="preserve">Energy Policy</w:t>
      </w:r>
      <w:r>
        <w:t xml:space="preserve"> </w:t>
      </w:r>
      <w:r>
        <w:t xml:space="preserve">106 (July): 345–55.</w:t>
      </w:r>
      <w:r>
        <w:t xml:space="preserve"> </w:t>
      </w:r>
      <w:hyperlink r:id="rId105">
        <w:r>
          <w:rPr>
            <w:rStyle w:val="Hyperlink"/>
          </w:rPr>
          <w:t xml:space="preserve">https://doi.org/10.1016/J.ENPOL.2017.04.003</w:t>
        </w:r>
      </w:hyperlink>
      <w:r>
        <w:t xml:space="preserve">.</w:t>
      </w:r>
    </w:p>
    <w:bookmarkEnd w:id="106"/>
    <w:bookmarkStart w:id="108" w:name="ref-How19"/>
    <w:p>
      <w:pPr>
        <w:pStyle w:val="Bibliography"/>
      </w:pPr>
      <w:r>
        <w:t xml:space="preserve">Howell, Emily L., Christopher D. Wirz, D. Brossard, Dietram A. Scheufele, and Michael A. Xenos. 2019.</w:t>
      </w:r>
      <w:r>
        <w:t xml:space="preserve"> </w:t>
      </w:r>
      <w:r>
        <w:t xml:space="preserve">“Seeing Through Risk-Colored Glasses: Risk and Benefit Perceptions, Knowledge, and the Politics of Fracking in the United States.”</w:t>
      </w:r>
      <w:r>
        <w:t xml:space="preserve"> </w:t>
      </w:r>
      <w:r>
        <w:t xml:space="preserve">In</w:t>
      </w:r>
      <w:r>
        <w:t xml:space="preserve"> </w:t>
      </w:r>
      <w:r>
        <w:rPr>
          <w:i/>
          <w:iCs/>
        </w:rPr>
        <w:t xml:space="preserve">Energy Research &amp; Social Science</w:t>
      </w:r>
      <w:r>
        <w:t xml:space="preserve">. Preprint, September 1.</w:t>
      </w:r>
      <w:r>
        <w:t xml:space="preserve"> </w:t>
      </w:r>
      <w:hyperlink r:id="rId107">
        <w:r>
          <w:rPr>
            <w:rStyle w:val="Hyperlink"/>
          </w:rPr>
          <w:t xml:space="preserve">https://doi.org/10.1016/J.ERSS.2019.05.020</w:t>
        </w:r>
      </w:hyperlink>
      <w:r>
        <w:t xml:space="preserve">.</w:t>
      </w:r>
    </w:p>
    <w:bookmarkEnd w:id="108"/>
    <w:bookmarkStart w:id="110" w:name="ref-Mal19"/>
    <w:p>
      <w:pPr>
        <w:pStyle w:val="Bibliography"/>
      </w:pPr>
      <w:r>
        <w:t xml:space="preserve">Malin, Stephanie A., Adam Mayer, J. Crooks, L. McKenzie, J. Peel, and J. Adgate. 2019.</w:t>
      </w:r>
      <w:r>
        <w:t xml:space="preserve"> </w:t>
      </w:r>
      <w:r>
        <w:t xml:space="preserve">“Putting on Partisan Glasses: Political Identity, Quality of Life, and Oil and Gas Production in Colorado.”</w:t>
      </w:r>
      <w:r>
        <w:t xml:space="preserve"> </w:t>
      </w:r>
      <w:r>
        <w:rPr>
          <w:i/>
          <w:iCs/>
        </w:rPr>
        <w:t xml:space="preserve">Energy Policy</w:t>
      </w:r>
      <w:r>
        <w:t xml:space="preserve">, ahead of print, June 1.</w:t>
      </w:r>
      <w:r>
        <w:t xml:space="preserve"> </w:t>
      </w:r>
      <w:hyperlink r:id="rId109">
        <w:r>
          <w:rPr>
            <w:rStyle w:val="Hyperlink"/>
          </w:rPr>
          <w:t xml:space="preserve">https://doi.org/10.1016/J.ENPOL.2019.01.049</w:t>
        </w:r>
      </w:hyperlink>
      <w:r>
        <w:t xml:space="preserve">.</w:t>
      </w:r>
    </w:p>
    <w:bookmarkEnd w:id="110"/>
    <w:bookmarkStart w:id="112" w:name="ref-May19"/>
    <w:p>
      <w:pPr>
        <w:pStyle w:val="Bibliography"/>
      </w:pPr>
      <w:r>
        <w:t xml:space="preserve">Mayer, Adam. 2019.</w:t>
      </w:r>
      <w:r>
        <w:t xml:space="preserve"> </w:t>
      </w:r>
      <w:r>
        <w:t xml:space="preserve">“Partisanship, Politics, and the Energy Transition in the United States: A Critical Review and Conceptual Framework.”</w:t>
      </w:r>
      <w:r>
        <w:t xml:space="preserve"> </w:t>
      </w:r>
      <w:r>
        <w:rPr>
          <w:i/>
          <w:iCs/>
        </w:rPr>
        <w:t xml:space="preserve">Energy Research &amp; Social Science</w:t>
      </w:r>
      <w:r>
        <w:t xml:space="preserve">, ahead of print, July 1.</w:t>
      </w:r>
      <w:r>
        <w:t xml:space="preserve"> </w:t>
      </w:r>
      <w:hyperlink r:id="rId111">
        <w:r>
          <w:rPr>
            <w:rStyle w:val="Hyperlink"/>
          </w:rPr>
          <w:t xml:space="preserve">https://doi.org/10.1016/J.ERSS.2019.02.022</w:t>
        </w:r>
      </w:hyperlink>
      <w:r>
        <w:t xml:space="preserve">.</w:t>
      </w:r>
    </w:p>
    <w:bookmarkEnd w:id="112"/>
    <w:bookmarkStart w:id="114" w:name="ref-May20"/>
    <w:p>
      <w:pPr>
        <w:pStyle w:val="Bibliography"/>
      </w:pPr>
      <w:r>
        <w:t xml:space="preserve">Mayer, Adam. 2020.</w:t>
      </w:r>
      <w:r>
        <w:t xml:space="preserve"> </w:t>
      </w:r>
      <w:r>
        <w:t xml:space="preserve">“Social Support for de-Carbonizing the Energy System: The Role of Expressive Partisanship.”</w:t>
      </w:r>
      <w:r>
        <w:t xml:space="preserve"> </w:t>
      </w:r>
      <w:r>
        <w:t xml:space="preserve">In</w:t>
      </w:r>
      <w:r>
        <w:t xml:space="preserve"> </w:t>
      </w:r>
      <w:r>
        <w:rPr>
          <w:i/>
          <w:iCs/>
        </w:rPr>
        <w:t xml:space="preserve">Environmental Science &amp; Policy</w:t>
      </w:r>
      <w:r>
        <w:t xml:space="preserve">, vol. 109. Preprint, July 1.</w:t>
      </w:r>
      <w:r>
        <w:t xml:space="preserve"> </w:t>
      </w:r>
      <w:hyperlink r:id="rId113">
        <w:r>
          <w:rPr>
            <w:rStyle w:val="Hyperlink"/>
          </w:rPr>
          <w:t xml:space="preserve">https://doi.org/10.1016/j.envsci.2020.03.013</w:t>
        </w:r>
      </w:hyperlink>
      <w:r>
        <w:t xml:space="preserve">.</w:t>
      </w:r>
    </w:p>
    <w:bookmarkEnd w:id="114"/>
    <w:bookmarkStart w:id="116" w:name="ref-May22"/>
    <w:p>
      <w:pPr>
        <w:pStyle w:val="Bibliography"/>
      </w:pPr>
      <w:r>
        <w:t xml:space="preserve">Mayer, Adam. 2022.</w:t>
      </w:r>
      <w:r>
        <w:t xml:space="preserve"> </w:t>
      </w:r>
      <w:r>
        <w:t xml:space="preserve">“Who Is to Blame? Nostalgia, Partisanship, and the Death of Coal.”</w:t>
      </w:r>
      <w:r>
        <w:t xml:space="preserve"> </w:t>
      </w:r>
      <w:r>
        <w:rPr>
          <w:i/>
          <w:iCs/>
        </w:rPr>
        <w:t xml:space="preserve">Environmental Sociology</w:t>
      </w:r>
      <w:r>
        <w:t xml:space="preserve"> </w:t>
      </w:r>
      <w:r>
        <w:t xml:space="preserve">8 (March): 471–83.</w:t>
      </w:r>
      <w:r>
        <w:t xml:space="preserve"> </w:t>
      </w:r>
      <w:hyperlink r:id="rId115">
        <w:r>
          <w:rPr>
            <w:rStyle w:val="Hyperlink"/>
          </w:rPr>
          <w:t xml:space="preserve">https://doi.org/10.1080/23251042.2022.2053273</w:t>
        </w:r>
      </w:hyperlink>
      <w:r>
        <w:t xml:space="preserve">.</w:t>
      </w:r>
    </w:p>
    <w:bookmarkEnd w:id="116"/>
    <w:bookmarkStart w:id="118" w:name="ref-May24b"/>
    <w:p>
      <w:pPr>
        <w:pStyle w:val="Bibliography"/>
      </w:pPr>
      <w:r>
        <w:t xml:space="preserve">Mayer, Adam P., and E. Smith. 2024.</w:t>
      </w:r>
      <w:r>
        <w:t xml:space="preserve"> </w:t>
      </w:r>
      <w:r>
        <w:t xml:space="preserve">“Can Solar Energy Become Polarized? Understanding the Role of Expressive and Negative Partisanship in Support for Solar Tax Credits.”</w:t>
      </w:r>
      <w:r>
        <w:t xml:space="preserve"> </w:t>
      </w:r>
      <w:r>
        <w:rPr>
          <w:i/>
          <w:iCs/>
        </w:rPr>
        <w:t xml:space="preserve">Energy Research &amp;Amp; Social Science</w:t>
      </w:r>
      <w:r>
        <w:t xml:space="preserve">, ahead of print, July 1.</w:t>
      </w:r>
      <w:r>
        <w:t xml:space="preserve"> </w:t>
      </w:r>
      <w:hyperlink r:id="rId117">
        <w:r>
          <w:rPr>
            <w:rStyle w:val="Hyperlink"/>
          </w:rPr>
          <w:t xml:space="preserve">https://doi.org/10.1016/j.erss.2024.103545</w:t>
        </w:r>
      </w:hyperlink>
      <w:r>
        <w:t xml:space="preserve">.</w:t>
      </w:r>
    </w:p>
    <w:bookmarkEnd w:id="118"/>
    <w:bookmarkStart w:id="120" w:name="ref-May17"/>
    <w:p>
      <w:pPr>
        <w:pStyle w:val="Bibliography"/>
      </w:pPr>
      <w:r>
        <w:t xml:space="preserve">Mayer, Adam, and E. K. Smith. 2017.</w:t>
      </w:r>
      <w:r>
        <w:t xml:space="preserve"> </w:t>
      </w:r>
      <w:r>
        <w:t xml:space="preserve">“Education, Political Affiliation and Energy Policy in the United States: A Case of Tea Party Exceptionalism?”</w:t>
      </w:r>
      <w:r>
        <w:t xml:space="preserve"> In</w:t>
      </w:r>
      <w:r>
        <w:t xml:space="preserve"> </w:t>
      </w:r>
      <w:r>
        <w:rPr>
          <w:i/>
          <w:iCs/>
        </w:rPr>
        <w:t xml:space="preserve">Energy Research and Social Science</w:t>
      </w:r>
      <w:r>
        <w:t xml:space="preserve">, vol. 23. Preprint.</w:t>
      </w:r>
      <w:r>
        <w:t xml:space="preserve"> </w:t>
      </w:r>
      <w:hyperlink r:id="rId119">
        <w:r>
          <w:rPr>
            <w:rStyle w:val="Hyperlink"/>
          </w:rPr>
          <w:t xml:space="preserve">https://doi.org/10.1016/J.ERSS.2016.12.002</w:t>
        </w:r>
      </w:hyperlink>
      <w:r>
        <w:t xml:space="preserve">.</w:t>
      </w:r>
    </w:p>
    <w:bookmarkEnd w:id="120"/>
    <w:bookmarkStart w:id="122" w:name="ref-Min20"/>
    <w:p>
      <w:pPr>
        <w:pStyle w:val="Bibliography"/>
      </w:pPr>
      <w:r>
        <w:t xml:space="preserve">Miniard, Deidra, Joseph Kantenbacher, and S. Attari. 2020.</w:t>
      </w:r>
      <w:r>
        <w:t xml:space="preserve"> </w:t>
      </w:r>
      <w:r>
        <w:t xml:space="preserve">“Shared Vision for a Decarbonized Future Energy System in the United States.”</w:t>
      </w:r>
      <w:r>
        <w:t xml:space="preserve"> </w:t>
      </w:r>
      <w:r>
        <w:rPr>
          <w:i/>
          <w:iCs/>
        </w:rPr>
        <w:t xml:space="preserve">Proceedings of the National Academy of Sciences</w:t>
      </w:r>
      <w:r>
        <w:t xml:space="preserve"> </w:t>
      </w:r>
      <w:r>
        <w:t xml:space="preserve">117 (March): 7108–14.</w:t>
      </w:r>
      <w:r>
        <w:t xml:space="preserve"> </w:t>
      </w:r>
      <w:hyperlink r:id="rId121">
        <w:r>
          <w:rPr>
            <w:rStyle w:val="Hyperlink"/>
          </w:rPr>
          <w:t xml:space="preserve">https://doi.org/10.1073/pnas.1920558117</w:t>
        </w:r>
      </w:hyperlink>
      <w:r>
        <w:t xml:space="preserve">.</w:t>
      </w:r>
    </w:p>
    <w:bookmarkEnd w:id="122"/>
    <w:bookmarkStart w:id="124" w:name="ref-Mou24"/>
    <w:p>
      <w:pPr>
        <w:pStyle w:val="Bibliography"/>
      </w:pPr>
      <w:r>
        <w:t xml:space="preserve">Mourão, Rachel R., Adam Mayer, Igor Cavallini Johansen, et al. 2024.</w:t>
      </w:r>
      <w:r>
        <w:t xml:space="preserve"> </w:t>
      </w:r>
      <w:r>
        <w:t xml:space="preserve">“News Consumption, Partisanship, and Energy Preferences in Brazil and the United States.”</w:t>
      </w:r>
      <w:r>
        <w:t xml:space="preserve"> </w:t>
      </w:r>
      <w:r>
        <w:rPr>
          <w:i/>
          <w:iCs/>
        </w:rPr>
        <w:t xml:space="preserve">Environmental Communication</w:t>
      </w:r>
      <w:r>
        <w:t xml:space="preserve"> </w:t>
      </w:r>
      <w:r>
        <w:t xml:space="preserve">19 (November): 412–31.</w:t>
      </w:r>
      <w:r>
        <w:t xml:space="preserve"> </w:t>
      </w:r>
      <w:hyperlink r:id="rId123">
        <w:r>
          <w:rPr>
            <w:rStyle w:val="Hyperlink"/>
          </w:rPr>
          <w:t xml:space="preserve">https://doi.org/10.1080/17524032.2024.2419635</w:t>
        </w:r>
      </w:hyperlink>
      <w:r>
        <w:t xml:space="preserve">.</w:t>
      </w:r>
    </w:p>
    <w:bookmarkEnd w:id="124"/>
    <w:bookmarkStart w:id="126" w:name="ref-Ols18"/>
    <w:p>
      <w:pPr>
        <w:pStyle w:val="Bibliography"/>
      </w:pPr>
      <w:r>
        <w:t xml:space="preserve">Olson-Hazboun, Shawn K., P. Howe, and A. Leiserowitz. 2018.</w:t>
      </w:r>
      <w:r>
        <w:t xml:space="preserve"> </w:t>
      </w:r>
      <w:r>
        <w:t xml:space="preserve">“The Influence of Extractive Activities on Public Support for Renewable Energy Policy.”</w:t>
      </w:r>
      <w:r>
        <w:t xml:space="preserve"> </w:t>
      </w:r>
      <w:r>
        <w:rPr>
          <w:i/>
          <w:iCs/>
        </w:rPr>
        <w:t xml:space="preserve">Energy Policy</w:t>
      </w:r>
      <w:r>
        <w:t xml:space="preserve">, ahead of print, December 1.</w:t>
      </w:r>
      <w:r>
        <w:t xml:space="preserve"> </w:t>
      </w:r>
      <w:hyperlink r:id="rId125">
        <w:r>
          <w:rPr>
            <w:rStyle w:val="Hyperlink"/>
          </w:rPr>
          <w:t xml:space="preserve">https://doi.org/10.1016/J.ENPOL.2018.08.044</w:t>
        </w:r>
      </w:hyperlink>
      <w:r>
        <w:t xml:space="preserve">.</w:t>
      </w:r>
    </w:p>
    <w:bookmarkEnd w:id="126"/>
    <w:bookmarkStart w:id="128" w:name="ref-Pet19"/>
    <w:p>
      <w:pPr>
        <w:pStyle w:val="Bibliography"/>
      </w:pPr>
      <w:r>
        <w:t xml:space="preserve">Peterson, David A. M., Kristy C. Carter, D. Wald, et al. 2019.</w:t>
      </w:r>
      <w:r>
        <w:t xml:space="preserve"> </w:t>
      </w:r>
      <w:r>
        <w:t xml:space="preserve">“Carbon or Cash: Evaluating the Effectiveness of Environmental and Economic Messages on Attitudes about Wind Energy in the United States.”</w:t>
      </w:r>
      <w:r>
        <w:t xml:space="preserve"> </w:t>
      </w:r>
      <w:r>
        <w:rPr>
          <w:i/>
          <w:iCs/>
        </w:rPr>
        <w:t xml:space="preserve">Energy Research &amp; Social Science</w:t>
      </w:r>
      <w:r>
        <w:t xml:space="preserve">, ahead of print, May 1.</w:t>
      </w:r>
      <w:r>
        <w:t xml:space="preserve"> </w:t>
      </w:r>
      <w:hyperlink r:id="rId127">
        <w:r>
          <w:rPr>
            <w:rStyle w:val="Hyperlink"/>
          </w:rPr>
          <w:t xml:space="preserve">https://doi.org/10.1016/J.ERSS.2019.01.007</w:t>
        </w:r>
      </w:hyperlink>
      <w:r>
        <w:t xml:space="preserve">.</w:t>
      </w:r>
    </w:p>
    <w:bookmarkEnd w:id="128"/>
    <w:bookmarkStart w:id="130" w:name="ref-Rai20"/>
    <w:p>
      <w:pPr>
        <w:pStyle w:val="Bibliography"/>
      </w:pPr>
      <w:r>
        <w:t xml:space="preserve">Raimi, Daniel, A. Krupnick, and M. Bazilian. 2020.</w:t>
      </w:r>
      <w:r>
        <w:t xml:space="preserve"> </w:t>
      </w:r>
      <w:r>
        <w:t xml:space="preserve">“Partisanship and Proximity Predict Opposition to Fracking in Colorado.”</w:t>
      </w:r>
      <w:r>
        <w:t xml:space="preserve"> </w:t>
      </w:r>
      <w:r>
        <w:rPr>
          <w:i/>
          <w:iCs/>
        </w:rPr>
        <w:t xml:space="preserve">Energy Research &amp; Social Science</w:t>
      </w:r>
      <w:r>
        <w:t xml:space="preserve">, ahead of print, June 1.</w:t>
      </w:r>
      <w:r>
        <w:t xml:space="preserve"> </w:t>
      </w:r>
      <w:hyperlink r:id="rId129">
        <w:r>
          <w:rPr>
            <w:rStyle w:val="Hyperlink"/>
          </w:rPr>
          <w:t xml:space="preserve">https://doi.org/10.1016/j.erss.2020.101441</w:t>
        </w:r>
      </w:hyperlink>
      <w:r>
        <w:t xml:space="preserve">.</w:t>
      </w:r>
    </w:p>
    <w:bookmarkEnd w:id="130"/>
    <w:bookmarkStart w:id="132" w:name="ref-Son18"/>
    <w:p>
      <w:pPr>
        <w:pStyle w:val="Bibliography"/>
      </w:pPr>
      <w:r>
        <w:t xml:space="preserve">Soni, Anmol. 2018.</w:t>
      </w:r>
      <w:r>
        <w:t xml:space="preserve"> </w:t>
      </w:r>
      <w:r>
        <w:t xml:space="preserve">“Out of Sight, Out of Mind? Investigating the Longitudinal Impact of the Fukushima Nuclear Accident on Public Opinion in the United States.”</w:t>
      </w:r>
      <w:r>
        <w:t xml:space="preserve"> </w:t>
      </w:r>
      <w:r>
        <w:rPr>
          <w:i/>
          <w:iCs/>
        </w:rPr>
        <w:t xml:space="preserve">Energy Policy</w:t>
      </w:r>
      <w:r>
        <w:t xml:space="preserve">, ahead of print, November 1.</w:t>
      </w:r>
      <w:r>
        <w:t xml:space="preserve"> </w:t>
      </w:r>
      <w:hyperlink r:id="rId131">
        <w:r>
          <w:rPr>
            <w:rStyle w:val="Hyperlink"/>
          </w:rPr>
          <w:t xml:space="preserve">https://doi.org/10.1016/J.ENPOL.2018.07.024</w:t>
        </w:r>
      </w:hyperlink>
      <w:r>
        <w:t xml:space="preserve">.</w:t>
      </w:r>
    </w:p>
    <w:bookmarkEnd w:id="132"/>
    <w:bookmarkStart w:id="134" w:name="ref-Sto17"/>
    <w:p>
      <w:pPr>
        <w:pStyle w:val="Bibliography"/>
      </w:pPr>
      <w:r>
        <w:t xml:space="preserve">Stokes, L., and C. Warshaw. 2017.</w:t>
      </w:r>
      <w:r>
        <w:t xml:space="preserve"> </w:t>
      </w:r>
      <w:r>
        <w:t xml:space="preserve">“Renewable Energy Policy Design and Framing Influence Public Support in the United States.”</w:t>
      </w:r>
      <w:r>
        <w:t xml:space="preserve"> </w:t>
      </w:r>
      <w:r>
        <w:rPr>
          <w:i/>
          <w:iCs/>
        </w:rPr>
        <w:t xml:space="preserve">Nature Energy</w:t>
      </w:r>
      <w:r>
        <w:t xml:space="preserve"> </w:t>
      </w:r>
      <w:r>
        <w:t xml:space="preserve">2 (June).</w:t>
      </w:r>
      <w:r>
        <w:t xml:space="preserve"> </w:t>
      </w:r>
      <w:hyperlink r:id="rId133">
        <w:r>
          <w:rPr>
            <w:rStyle w:val="Hyperlink"/>
          </w:rPr>
          <w:t xml:space="preserve">https://doi.org/10.1038/nenergy.2017.107</w:t>
        </w:r>
      </w:hyperlink>
      <w:r>
        <w:t xml:space="preserve">.</w:t>
      </w:r>
    </w:p>
    <w:bookmarkEnd w:id="134"/>
    <w:bookmarkStart w:id="136" w:name="ref-Sto13"/>
    <w:p>
      <w:pPr>
        <w:pStyle w:val="Bibliography"/>
      </w:pPr>
      <w:r>
        <w:t xml:space="preserve">Stoutenborough, J., Shelbi G. Sturgess, and A. Vedlitz. 2013.</w:t>
      </w:r>
      <w:r>
        <w:t xml:space="preserve"> </w:t>
      </w:r>
      <w:r>
        <w:t xml:space="preserve">“Knowledge, Risk, and Policy Support: Public Perceptions of Nuclear Power.”</w:t>
      </w:r>
      <w:r>
        <w:t xml:space="preserve"> </w:t>
      </w:r>
      <w:r>
        <w:t xml:space="preserve">In</w:t>
      </w:r>
      <w:r>
        <w:t xml:space="preserve"> </w:t>
      </w:r>
      <w:r>
        <w:rPr>
          <w:i/>
          <w:iCs/>
        </w:rPr>
        <w:t xml:space="preserve">Energy Policy</w:t>
      </w:r>
      <w:r>
        <w:t xml:space="preserve">, vol. 62. Preprint, November 1.</w:t>
      </w:r>
      <w:r>
        <w:t xml:space="preserve"> </w:t>
      </w:r>
      <w:hyperlink r:id="rId135">
        <w:r>
          <w:rPr>
            <w:rStyle w:val="Hyperlink"/>
          </w:rPr>
          <w:t xml:space="preserve">https://doi.org/10.1016/J.ENPOL.2013.06.098</w:t>
        </w:r>
      </w:hyperlink>
      <w:r>
        <w:t xml:space="preserve">.</w:t>
      </w:r>
    </w:p>
    <w:bookmarkEnd w:id="136"/>
    <w:bookmarkStart w:id="138" w:name="ref-Ter26"/>
    <w:p>
      <w:pPr>
        <w:pStyle w:val="Bibliography"/>
      </w:pPr>
      <w:r>
        <w:t xml:space="preserve">Ter-Mkrtchyan, Ani V., Kuhika Gupta, H. Jenkins‐Smith, J. Ripberger, and Carol L. Silva. 2026.</w:t>
      </w:r>
      <w:r>
        <w:t xml:space="preserve"> </w:t>
      </w:r>
      <w:r>
        <w:t xml:space="preserve">“Public Nuclear Preferences in the United States in the Context of Climate Change: Exploring Inter‐ and Intra‐Group Variations.”</w:t>
      </w:r>
      <w:r>
        <w:t xml:space="preserve"> </w:t>
      </w:r>
      <w:r>
        <w:rPr>
          <w:i/>
          <w:iCs/>
        </w:rPr>
        <w:t xml:space="preserve">Policy Studies Journal</w:t>
      </w:r>
      <w:r>
        <w:t xml:space="preserve">, ahead of print, April 17.</w:t>
      </w:r>
      <w:r>
        <w:t xml:space="preserve"> </w:t>
      </w:r>
      <w:hyperlink r:id="rId137">
        <w:r>
          <w:rPr>
            <w:rStyle w:val="Hyperlink"/>
          </w:rPr>
          <w:t xml:space="preserve">https://doi.org/10.1111/psj.70121</w:t>
        </w:r>
      </w:hyperlink>
      <w:r>
        <w:t xml:space="preserve">.</w:t>
      </w:r>
    </w:p>
    <w:bookmarkEnd w:id="138"/>
    <w:bookmarkStart w:id="140" w:name="ref-Tru12"/>
    <w:p>
      <w:pPr>
        <w:pStyle w:val="Bibliography"/>
      </w:pPr>
      <w:r>
        <w:t xml:space="preserve">Truelove, H. B. 2012.</w:t>
      </w:r>
      <w:r>
        <w:t xml:space="preserve"> </w:t>
      </w:r>
      <w:r>
        <w:t xml:space="preserve">“Energy Source Perceptions and Policy Support: Image Associations, Emotional Evaluations, and Cognitive Beliefs.”</w:t>
      </w:r>
      <w:r>
        <w:t xml:space="preserve"> </w:t>
      </w:r>
      <w:r>
        <w:rPr>
          <w:i/>
          <w:iCs/>
        </w:rPr>
        <w:t xml:space="preserve">Energy Policy</w:t>
      </w:r>
      <w:r>
        <w:t xml:space="preserve"> </w:t>
      </w:r>
      <w:r>
        <w:t xml:space="preserve">45 (June): 478–89.</w:t>
      </w:r>
      <w:r>
        <w:t xml:space="preserve"> </w:t>
      </w:r>
      <w:hyperlink r:id="rId139">
        <w:r>
          <w:rPr>
            <w:rStyle w:val="Hyperlink"/>
          </w:rPr>
          <w:t xml:space="preserve">https://doi.org/10.1016/J.ENPOL.2012.02.059</w:t>
        </w:r>
      </w:hyperlink>
      <w:r>
        <w:t xml:space="preserve">.</w:t>
      </w:r>
    </w:p>
    <w:bookmarkEnd w:id="140"/>
    <w:bookmarkStart w:id="142" w:name="ref-Wu25"/>
    <w:p>
      <w:pPr>
        <w:pStyle w:val="Bibliography"/>
      </w:pPr>
      <w:r>
        <w:t xml:space="preserve">Wu, Victor Y. 2025.</w:t>
      </w:r>
      <w:r>
        <w:t xml:space="preserve"> </w:t>
      </w:r>
      <w:r>
        <w:t xml:space="preserve">“Partisan Energy Preferences in the United States: Republicans Prioritize Price, Democrats Also Consider Renewables.”</w:t>
      </w:r>
      <w:r>
        <w:t xml:space="preserve"> </w:t>
      </w:r>
      <w:r>
        <w:rPr>
          <w:i/>
          <w:iCs/>
        </w:rPr>
        <w:t xml:space="preserve">Energy Research &amp;Amp; Social Science</w:t>
      </w:r>
      <w:r>
        <w:t xml:space="preserve">, ahead of print, May 1.</w:t>
      </w:r>
      <w:r>
        <w:t xml:space="preserve"> </w:t>
      </w:r>
      <w:hyperlink r:id="rId141">
        <w:r>
          <w:rPr>
            <w:rStyle w:val="Hyperlink"/>
          </w:rPr>
          <w:t xml:space="preserve">https://doi.org/10.1016/j.erss.2025.103997</w:t>
        </w:r>
      </w:hyperlink>
      <w:r>
        <w:t xml:space="preserve">.</w:t>
      </w:r>
    </w:p>
    <w:bookmarkEnd w:id="142"/>
    <w:bookmarkStart w:id="144" w:name="ref-Yeo14"/>
    <w:p>
      <w:pPr>
        <w:pStyle w:val="Bibliography"/>
      </w:pPr>
      <w:r>
        <w:t xml:space="preserve">Yeo, Sara K., M. Cacciatore, D. Brossard, et al. 2014.</w:t>
      </w:r>
      <w:r>
        <w:t xml:space="preserve"> </w:t>
      </w:r>
      <w:r>
        <w:t xml:space="preserve">“Partisan Amplification of Risk: American Perceptions of Nuclear Energy Risk in the Wake of the Fukushima Daiichi Disaster.”</w:t>
      </w:r>
      <w:r>
        <w:t xml:space="preserve"> </w:t>
      </w:r>
      <w:r>
        <w:rPr>
          <w:i/>
          <w:iCs/>
        </w:rPr>
        <w:t xml:space="preserve">Energy Policy</w:t>
      </w:r>
      <w:r>
        <w:t xml:space="preserve"> </w:t>
      </w:r>
      <w:r>
        <w:t xml:space="preserve">67 (April): 727–36.</w:t>
      </w:r>
      <w:r>
        <w:t xml:space="preserve"> </w:t>
      </w:r>
      <w:hyperlink r:id="rId143">
        <w:r>
          <w:rPr>
            <w:rStyle w:val="Hyperlink"/>
          </w:rPr>
          <w:t xml:space="preserve">https://doi.org/10.1016/J.ENPOL.2013.11.061</w:t>
        </w:r>
      </w:hyperlink>
      <w:r>
        <w:t xml:space="preserve">.</w:t>
      </w:r>
    </w:p>
    <w:bookmarkEnd w:id="144"/>
    <w:bookmarkEnd w:id="145"/>
    <w:sectPr>
      <w:headerReference r:id="rIdHeader1" w:type="default"/>
      <w:headerReference r:id="rIdHeader2" w:type="first"/>
      <w:footerReference r:id="rIdFooter1" w:type="default"/>
      <w:footnotePr>
        <w:numRestart w:val="eachSect"/>
      </w:footnotePr>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CCCCCC"/>
      </w:pBdr>
      <w:jc w:val="center"/>
    </w:pPr>
    <w:r>
      <w:rPr>
        <w:sz w:val="16"/>
        <w:szCs w:val="16"/>
        <w:color w:val="808080"/>
      </w:rPr>
      <w:fldChar w:fldCharType="begin"/>
    </w:r>
    <w:r>
      <w:rPr>
        <w:sz w:val="16"/>
        <w:szCs w:val="16"/>
        <w:color w:val="808080"/>
      </w:rPr>
      <w:instrText xml:space="preserve"> PAGE </w:instrText>
    </w:r>
    <w:r>
      <w:rPr>
        <w:sz w:val="16"/>
        <w:szCs w:val="16"/>
        <w:color w:val="808080"/>
      </w:rPr>
      <w:fldChar w:fldCharType="end"/>
    </w:r>
    <w:r>
      <w:rPr>
        <w:sz w:val="16"/>
        <w:szCs w:val="16"/>
        <w:color w:val="808080"/>
      </w:rPr>
      <w:t xml:space="preserve"> / </w:t>
    </w:r>
    <w:r>
      <w:rPr>
        <w:sz w:val="16"/>
        <w:szCs w:val="16"/>
        <w:color w:val="808080"/>
      </w:rPr>
      <w:fldChar w:fldCharType="begin"/>
    </w:r>
    <w:r>
      <w:rPr>
        <w:sz w:val="16"/>
        <w:szCs w:val="16"/>
        <w:color w:val="808080"/>
      </w:rPr>
      <w:instrText xml:space="preserve"> NUMPAGES </w:instrText>
    </w:r>
    <w:r>
      <w:rPr>
        <w:sz w:val="16"/>
        <w:szCs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http://schemas.openxmlformats.org/wordprocessingml/2006/main">
  <w:p>
    <w:pPr>
      <w:pBdr>
        <w:bottom w:val="single" w:sz="4" w:space="4" w:color="CCCCCC"/>
      </w:pBdr>
      <w:tabs>
        <w:tab w:val="center" w:pos="4680"/>
        <w:tab w:val="right" w:pos="9360"/>
      </w:tabs>
    </w:pPr>
    <w:hyperlink r:id="rIdLink1">
      <w:r>
        <w:rPr>
          <w:b/>
          <w:rStyle w:val="Hyperlink"/>
          <w:sz w:val="16"/>
          <w:szCs w:val="16"/>
        </w:rPr>
        <w:t>Undermind</w:t>
      </w:r>
    </w:hyperlink>
    <w:r>
      <w:rPr>
        <w:sz w:val="16"/>
        <w:szCs w:val="16"/>
        <w:color w:val="808080"/>
      </w:rPr>
      <w:tab/>
    </w:r>
    <w:r>
      <w:rPr>
        <w:sz w:val="16"/>
        <w:szCs w:val="16"/>
        <w:color w:val="808080"/>
      </w:rPr>
      <w:t xml:space="preserve">US energy polarization abstracts</w:t>
    </w:r>
    <w:r>
      <w:rPr>
        <w:sz w:val="16"/>
        <w:szCs w:val="16"/>
        <w:color w:val="808080"/>
      </w:rPr>
      <w:tab/>
    </w:r>
    <w:r>
      <w:rPr>
        <w:sz w:val="16"/>
        <w:szCs w:val="16"/>
        <w:color w:val="808080"/>
      </w:rPr>
      <w:t xml:space="preserve">June 3, 2026</w:t>
    </w:r>
  </w:p>
</w:hdr>
</file>

<file path=word/header2.xml><?xml version="1.0" encoding="utf-8"?>
<w:hdr xmlns:w="http://schemas.openxmlformats.org/wordprocessingml/2006/main" xmlns:r="http://schemas.openxmlformats.org/officeDocument/2006/relationships">
  <w:p>
    <w:pPr>
      <w:pBdr>
        <w:bottom w:val="single" w:sz="4" w:space="4" w:color="CCCCCC"/>
      </w:pBdr>
      <w:jc w:val="center"/>
    </w:pPr>
    <w:hyperlink r:id="rIdLink1">
      <w:r>
        <w:rPr>
          <w:b/>
          <w:rStyle w:val="Hyperlink"/>
          <w:sz w:val="16"/>
          <w:szCs w:val="16"/>
        </w:rPr>
        <w:t>Undermind</w:t>
      </w:r>
    </w:hyperlink>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color="0F1B61" w:space="4" w:sz="12" w:val="single"/>
      </w:pBdr>
      <w:spacing w:after="160" w:before="360"/>
      <w:outlineLvl w:val="0"/>
    </w:pPr>
    <w:rPr>
      <w:b/>
      <w:bCs/>
      <w:color w:val="0F1B61"/>
      <w:sz w:val="44"/>
      <w:szCs w:val="44"/>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b/>
      <w:bCs/>
      <w:color w:val="1A3A7A"/>
      <w:sz w:val="30"/>
      <w:szCs w:val="30"/>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b/>
      <w:bCs/>
      <w:color w:val="2D5AA0"/>
      <w:sz w:val="25"/>
      <w:szCs w:val="25"/>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b/>
      <w:bCs/>
      <w:color w:val="0F1B61"/>
      <w:sz w:val="44"/>
      <w:szCs w:val="44"/>
    </w:rPr>
  </w:style>
  <w:style w:customStyle="1" w:styleId="Heading2Char" w:type="character">
    <w:name w:val="Heading 2 Char"/>
    <w:basedOn w:val="DefaultParagraphFont"/>
    <w:link w:val="Heading2"/>
    <w:uiPriority w:val="9"/>
    <w:semiHidden/>
    <w:rsid w:val="00A10FD9"/>
    <w:rPr>
      <w:b/>
      <w:bCs/>
      <w:color w:val="1A3A7A"/>
      <w:sz w:val="30"/>
      <w:szCs w:val="30"/>
    </w:rPr>
  </w:style>
  <w:style w:customStyle="1" w:styleId="Heading3Char" w:type="character">
    <w:name w:val="Heading 3 Char"/>
    <w:basedOn w:val="DefaultParagraphFont"/>
    <w:link w:val="Heading3"/>
    <w:uiPriority w:val="9"/>
    <w:semiHidden/>
    <w:rsid w:val="00A10FD9"/>
    <w:rPr>
      <w:b/>
      <w:bCs/>
      <w:color w:val="2D5AA0"/>
      <w:sz w:val="25"/>
      <w:szCs w:val="25"/>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nil"/>
        <w:left w:val="nil"/>
        <w:bottom w:color="E0E0E0" w:sz="4" w:val="single"/>
        <w:right w:val="nil"/>
        <w:insideH w:color="E0E0E0" w:sz="4" w:val="single"/>
        <w:insideV w:val="nil"/>
      </w:tblBorders>
      <w:tblCellMar>
        <w:top w:type="dxa" w:w="80"/>
        <w:left w:type="dxa" w:w="108"/>
        <w:bottom w:type="dxa" w:w="80"/>
        <w:right w:type="dxa" w:w="108"/>
      </w:tblCellMar>
    </w:tblPr>
    <w:tblStylePr w:type="firstRow">
      <w:rPr>
        <w:b/>
        <w:bCs/>
      </w:rPr>
      <w:tcPr>
        <w:tcBorders>
          <w:bottom w:color="0F1B61" w:sz="12" w:val="single"/>
        </w:tcBorders>
        <w:shd w:color="auto" w:fill="F0F3FA" w:val="clear"/>
        <w:vAlign w:val="bottom"/>
      </w:tcPr>
    </w:tblStylePr>
    <w:tblStylePr w:type="band1Horz">
      <w:tcPr>
        <w:shd w:color="auto" w:fill="FAFA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1" Target="header1.xml" Type="http://schemas.openxmlformats.org/officeDocument/2006/relationships/header" /><Relationship Id="rIdHeader2" Target="header2.xml" Type="http://schemas.openxmlformats.org/officeDocument/2006/relationships/header" /><Relationship Id="rIdFooter1" Target="footer1.xml" Type="http://schemas.openxmlformats.org/officeDocument/2006/relationships/footer" /><Relationship Type="http://schemas.openxmlformats.org/officeDocument/2006/relationships/hyperlink" Id="rId139" Target="https://doi.org/10.1016/J.ENPOL.2012.02.059" TargetMode="External" /><Relationship Type="http://schemas.openxmlformats.org/officeDocument/2006/relationships/hyperlink" Id="rId135" Target="https://doi.org/10.1016/J.ENPOL.2013.06.098" TargetMode="External" /><Relationship Type="http://schemas.openxmlformats.org/officeDocument/2006/relationships/hyperlink" Id="rId65" Target="https://doi.org/10.1016/J.ENPOL.2013.10.017" TargetMode="External" /><Relationship Type="http://schemas.openxmlformats.org/officeDocument/2006/relationships/hyperlink" Id="rId143" Target="https://doi.org/10.1016/J.ENPOL.2013.11.061" TargetMode="External" /><Relationship Type="http://schemas.openxmlformats.org/officeDocument/2006/relationships/hyperlink" Id="rId75" Target="https://doi.org/10.1016/J.ENPOL.2015.02.019" TargetMode="External" /><Relationship Type="http://schemas.openxmlformats.org/officeDocument/2006/relationships/hyperlink" Id="rId71" Target="https://doi.org/10.1016/J.ENPOL.2016.07.032" TargetMode="External" /><Relationship Type="http://schemas.openxmlformats.org/officeDocument/2006/relationships/hyperlink" Id="rId69" Target="https://doi.org/10.1016/J.ENPOL.2017.03.002" TargetMode="External" /><Relationship Type="http://schemas.openxmlformats.org/officeDocument/2006/relationships/hyperlink" Id="rId105" Target="https://doi.org/10.1016/J.ENPOL.2017.04.003" TargetMode="External" /><Relationship Type="http://schemas.openxmlformats.org/officeDocument/2006/relationships/hyperlink" Id="rId131" Target="https://doi.org/10.1016/J.ENPOL.2018.07.024" TargetMode="External" /><Relationship Type="http://schemas.openxmlformats.org/officeDocument/2006/relationships/hyperlink" Id="rId125" Target="https://doi.org/10.1016/J.ENPOL.2018.08.044" TargetMode="External" /><Relationship Type="http://schemas.openxmlformats.org/officeDocument/2006/relationships/hyperlink" Id="rId109" Target="https://doi.org/10.1016/J.ENPOL.2019.01.049" TargetMode="External" /><Relationship Type="http://schemas.openxmlformats.org/officeDocument/2006/relationships/hyperlink" Id="rId87" Target="https://doi.org/10.1016/J.ENPOL.2019.110888" TargetMode="External" /><Relationship Type="http://schemas.openxmlformats.org/officeDocument/2006/relationships/hyperlink" Id="rId99" Target="https://doi.org/10.1016/J.ENPOL.2021.112156" TargetMode="External" /><Relationship Type="http://schemas.openxmlformats.org/officeDocument/2006/relationships/hyperlink" Id="rId119" Target="https://doi.org/10.1016/J.ERSS.2016.12.002" TargetMode="External" /><Relationship Type="http://schemas.openxmlformats.org/officeDocument/2006/relationships/hyperlink" Id="rId59" Target="https://doi.org/10.1016/J.ERSS.2018.08.017" TargetMode="External" /><Relationship Type="http://schemas.openxmlformats.org/officeDocument/2006/relationships/hyperlink" Id="rId73" Target="https://doi.org/10.1016/J.ERSS.2019.01.005" TargetMode="External" /><Relationship Type="http://schemas.openxmlformats.org/officeDocument/2006/relationships/hyperlink" Id="rId127" Target="https://doi.org/10.1016/J.ERSS.2019.01.007" TargetMode="External" /><Relationship Type="http://schemas.openxmlformats.org/officeDocument/2006/relationships/hyperlink" Id="rId111" Target="https://doi.org/10.1016/J.ERSS.2019.02.022" TargetMode="External" /><Relationship Type="http://schemas.openxmlformats.org/officeDocument/2006/relationships/hyperlink" Id="rId107" Target="https://doi.org/10.1016/J.ERSS.2019.05.020" TargetMode="External" /><Relationship Type="http://schemas.openxmlformats.org/officeDocument/2006/relationships/hyperlink" Id="rId101" Target="https://doi.org/10.1016/J.ERSS.2019.101243" TargetMode="External" /><Relationship Type="http://schemas.openxmlformats.org/officeDocument/2006/relationships/hyperlink" Id="rId103" Target="https://doi.org/10.1016/J.ERSS.2020.101769" TargetMode="External" /><Relationship Type="http://schemas.openxmlformats.org/officeDocument/2006/relationships/hyperlink" Id="rId85" Target="https://doi.org/10.1016/J.GLOENVCHA.2018.05.004" TargetMode="External" /><Relationship Type="http://schemas.openxmlformats.org/officeDocument/2006/relationships/hyperlink" Id="rId97" Target="https://doi.org/10.1016/J.JENVP.2018.08.013" TargetMode="External" /><Relationship Type="http://schemas.openxmlformats.org/officeDocument/2006/relationships/hyperlink" Id="rId91" Target="https://doi.org/10.1016/j.enpol.2020.111448" TargetMode="External" /><Relationship Type="http://schemas.openxmlformats.org/officeDocument/2006/relationships/hyperlink" Id="rId113" Target="https://doi.org/10.1016/j.envsci.2020.03.013" TargetMode="External" /><Relationship Type="http://schemas.openxmlformats.org/officeDocument/2006/relationships/hyperlink" Id="rId129" Target="https://doi.org/10.1016/j.erss.2020.101441" TargetMode="External" /><Relationship Type="http://schemas.openxmlformats.org/officeDocument/2006/relationships/hyperlink" Id="rId117" Target="https://doi.org/10.1016/j.erss.2024.103545" TargetMode="External" /><Relationship Type="http://schemas.openxmlformats.org/officeDocument/2006/relationships/hyperlink" Id="rId141" Target="https://doi.org/10.1016/j.erss.2025.103997" TargetMode="External" /><Relationship Type="http://schemas.openxmlformats.org/officeDocument/2006/relationships/hyperlink" Id="rId55" Target="https://doi.org/10.1016/j.tej.2024.107429" TargetMode="External" /><Relationship Type="http://schemas.openxmlformats.org/officeDocument/2006/relationships/hyperlink" Id="rId133" Target="https://doi.org/10.1038/nenergy.2017.107" TargetMode="External" /><Relationship Type="http://schemas.openxmlformats.org/officeDocument/2006/relationships/hyperlink" Id="rId89" Target="https://doi.org/10.1038/s41560-022-01099-2" TargetMode="External" /><Relationship Type="http://schemas.openxmlformats.org/officeDocument/2006/relationships/hyperlink" Id="rId121" Target="https://doi.org/10.1073/pnas.1920558117" TargetMode="External" /><Relationship Type="http://schemas.openxmlformats.org/officeDocument/2006/relationships/hyperlink" Id="rId63" Target="https://doi.org/10.1080/09644016.2016.1153771" TargetMode="External" /><Relationship Type="http://schemas.openxmlformats.org/officeDocument/2006/relationships/hyperlink" Id="rId83" Target="https://doi.org/10.1080/09644016.2019.1611020" TargetMode="External" /><Relationship Type="http://schemas.openxmlformats.org/officeDocument/2006/relationships/hyperlink" Id="rId123" Target="https://doi.org/10.1080/17524032.2024.2419635" TargetMode="External" /><Relationship Type="http://schemas.openxmlformats.org/officeDocument/2006/relationships/hyperlink" Id="rId79" Target="https://doi.org/10.1080/23251042.2020.1821148" TargetMode="External" /><Relationship Type="http://schemas.openxmlformats.org/officeDocument/2006/relationships/hyperlink" Id="rId115" Target="https://doi.org/10.1080/23251042.2022.2053273" TargetMode="External" /><Relationship Type="http://schemas.openxmlformats.org/officeDocument/2006/relationships/hyperlink" Id="rId61" Target="https://doi.org/10.1088/2516-1083/ab9592" TargetMode="External" /><Relationship Type="http://schemas.openxmlformats.org/officeDocument/2006/relationships/hyperlink" Id="rId57" Target="https://doi.org/10.1093/POQ/NFP041" TargetMode="External" /><Relationship Type="http://schemas.openxmlformats.org/officeDocument/2006/relationships/hyperlink" Id="rId81" Target="https://doi.org/10.1111/ROPR.12048" TargetMode="External" /><Relationship Type="http://schemas.openxmlformats.org/officeDocument/2006/relationships/hyperlink" Id="rId67" Target="https://doi.org/10.1111/SSQU.12447" TargetMode="External" /><Relationship Type="http://schemas.openxmlformats.org/officeDocument/2006/relationships/hyperlink" Id="rId137" Target="https://doi.org/10.1111/psj.70121" TargetMode="External" /><Relationship Type="http://schemas.openxmlformats.org/officeDocument/2006/relationships/hyperlink" Id="rId77" Target="https://doi.org/10.1111/ssqu.12799" TargetMode="External" /><Relationship Type="http://schemas.openxmlformats.org/officeDocument/2006/relationships/hyperlink" Id="rId93" Target="https://doi.org/10.1186/s13705-018-0152-5" TargetMode="External" /><Relationship Type="http://schemas.openxmlformats.org/officeDocument/2006/relationships/hyperlink" Id="rId95" Target="https://doi.org/10.1371/journal.pone.0217608" TargetMode="External" /></Relationships>
</file>

<file path=word/_rels/footnotes.xml.rels><?xml version="1.0" encoding="UTF-8"?><Relationships xmlns="http://schemas.openxmlformats.org/package/2006/relationships"><Relationship Type="http://schemas.openxmlformats.org/officeDocument/2006/relationships/hyperlink" Id="rId139" Target="https://doi.org/10.1016/J.ENPOL.2012.02.059" TargetMode="External" /><Relationship Type="http://schemas.openxmlformats.org/officeDocument/2006/relationships/hyperlink" Id="rId135" Target="https://doi.org/10.1016/J.ENPOL.2013.06.098" TargetMode="External" /><Relationship Type="http://schemas.openxmlformats.org/officeDocument/2006/relationships/hyperlink" Id="rId65" Target="https://doi.org/10.1016/J.ENPOL.2013.10.017" TargetMode="External" /><Relationship Type="http://schemas.openxmlformats.org/officeDocument/2006/relationships/hyperlink" Id="rId143" Target="https://doi.org/10.1016/J.ENPOL.2013.11.061" TargetMode="External" /><Relationship Type="http://schemas.openxmlformats.org/officeDocument/2006/relationships/hyperlink" Id="rId75" Target="https://doi.org/10.1016/J.ENPOL.2015.02.019" TargetMode="External" /><Relationship Type="http://schemas.openxmlformats.org/officeDocument/2006/relationships/hyperlink" Id="rId71" Target="https://doi.org/10.1016/J.ENPOL.2016.07.032" TargetMode="External" /><Relationship Type="http://schemas.openxmlformats.org/officeDocument/2006/relationships/hyperlink" Id="rId69" Target="https://doi.org/10.1016/J.ENPOL.2017.03.002" TargetMode="External" /><Relationship Type="http://schemas.openxmlformats.org/officeDocument/2006/relationships/hyperlink" Id="rId105" Target="https://doi.org/10.1016/J.ENPOL.2017.04.003" TargetMode="External" /><Relationship Type="http://schemas.openxmlformats.org/officeDocument/2006/relationships/hyperlink" Id="rId131" Target="https://doi.org/10.1016/J.ENPOL.2018.07.024" TargetMode="External" /><Relationship Type="http://schemas.openxmlformats.org/officeDocument/2006/relationships/hyperlink" Id="rId125" Target="https://doi.org/10.1016/J.ENPOL.2018.08.044" TargetMode="External" /><Relationship Type="http://schemas.openxmlformats.org/officeDocument/2006/relationships/hyperlink" Id="rId109" Target="https://doi.org/10.1016/J.ENPOL.2019.01.049" TargetMode="External" /><Relationship Type="http://schemas.openxmlformats.org/officeDocument/2006/relationships/hyperlink" Id="rId87" Target="https://doi.org/10.1016/J.ENPOL.2019.110888" TargetMode="External" /><Relationship Type="http://schemas.openxmlformats.org/officeDocument/2006/relationships/hyperlink" Id="rId99" Target="https://doi.org/10.1016/J.ENPOL.2021.112156" TargetMode="External" /><Relationship Type="http://schemas.openxmlformats.org/officeDocument/2006/relationships/hyperlink" Id="rId119" Target="https://doi.org/10.1016/J.ERSS.2016.12.002" TargetMode="External" /><Relationship Type="http://schemas.openxmlformats.org/officeDocument/2006/relationships/hyperlink" Id="rId59" Target="https://doi.org/10.1016/J.ERSS.2018.08.017" TargetMode="External" /><Relationship Type="http://schemas.openxmlformats.org/officeDocument/2006/relationships/hyperlink" Id="rId73" Target="https://doi.org/10.1016/J.ERSS.2019.01.005" TargetMode="External" /><Relationship Type="http://schemas.openxmlformats.org/officeDocument/2006/relationships/hyperlink" Id="rId127" Target="https://doi.org/10.1016/J.ERSS.2019.01.007" TargetMode="External" /><Relationship Type="http://schemas.openxmlformats.org/officeDocument/2006/relationships/hyperlink" Id="rId111" Target="https://doi.org/10.1016/J.ERSS.2019.02.022" TargetMode="External" /><Relationship Type="http://schemas.openxmlformats.org/officeDocument/2006/relationships/hyperlink" Id="rId107" Target="https://doi.org/10.1016/J.ERSS.2019.05.020" TargetMode="External" /><Relationship Type="http://schemas.openxmlformats.org/officeDocument/2006/relationships/hyperlink" Id="rId101" Target="https://doi.org/10.1016/J.ERSS.2019.101243" TargetMode="External" /><Relationship Type="http://schemas.openxmlformats.org/officeDocument/2006/relationships/hyperlink" Id="rId103" Target="https://doi.org/10.1016/J.ERSS.2020.101769" TargetMode="External" /><Relationship Type="http://schemas.openxmlformats.org/officeDocument/2006/relationships/hyperlink" Id="rId85" Target="https://doi.org/10.1016/J.GLOENVCHA.2018.05.004" TargetMode="External" /><Relationship Type="http://schemas.openxmlformats.org/officeDocument/2006/relationships/hyperlink" Id="rId97" Target="https://doi.org/10.1016/J.JENVP.2018.08.013" TargetMode="External" /><Relationship Type="http://schemas.openxmlformats.org/officeDocument/2006/relationships/hyperlink" Id="rId91" Target="https://doi.org/10.1016/j.enpol.2020.111448" TargetMode="External" /><Relationship Type="http://schemas.openxmlformats.org/officeDocument/2006/relationships/hyperlink" Id="rId113" Target="https://doi.org/10.1016/j.envsci.2020.03.013" TargetMode="External" /><Relationship Type="http://schemas.openxmlformats.org/officeDocument/2006/relationships/hyperlink" Id="rId129" Target="https://doi.org/10.1016/j.erss.2020.101441" TargetMode="External" /><Relationship Type="http://schemas.openxmlformats.org/officeDocument/2006/relationships/hyperlink" Id="rId117" Target="https://doi.org/10.1016/j.erss.2024.103545" TargetMode="External" /><Relationship Type="http://schemas.openxmlformats.org/officeDocument/2006/relationships/hyperlink" Id="rId141" Target="https://doi.org/10.1016/j.erss.2025.103997" TargetMode="External" /><Relationship Type="http://schemas.openxmlformats.org/officeDocument/2006/relationships/hyperlink" Id="rId55" Target="https://doi.org/10.1016/j.tej.2024.107429" TargetMode="External" /><Relationship Type="http://schemas.openxmlformats.org/officeDocument/2006/relationships/hyperlink" Id="rId133" Target="https://doi.org/10.1038/nenergy.2017.107" TargetMode="External" /><Relationship Type="http://schemas.openxmlformats.org/officeDocument/2006/relationships/hyperlink" Id="rId89" Target="https://doi.org/10.1038/s41560-022-01099-2" TargetMode="External" /><Relationship Type="http://schemas.openxmlformats.org/officeDocument/2006/relationships/hyperlink" Id="rId121" Target="https://doi.org/10.1073/pnas.1920558117" TargetMode="External" /><Relationship Type="http://schemas.openxmlformats.org/officeDocument/2006/relationships/hyperlink" Id="rId63" Target="https://doi.org/10.1080/09644016.2016.1153771" TargetMode="External" /><Relationship Type="http://schemas.openxmlformats.org/officeDocument/2006/relationships/hyperlink" Id="rId83" Target="https://doi.org/10.1080/09644016.2019.1611020" TargetMode="External" /><Relationship Type="http://schemas.openxmlformats.org/officeDocument/2006/relationships/hyperlink" Id="rId123" Target="https://doi.org/10.1080/17524032.2024.2419635" TargetMode="External" /><Relationship Type="http://schemas.openxmlformats.org/officeDocument/2006/relationships/hyperlink" Id="rId79" Target="https://doi.org/10.1080/23251042.2020.1821148" TargetMode="External" /><Relationship Type="http://schemas.openxmlformats.org/officeDocument/2006/relationships/hyperlink" Id="rId115" Target="https://doi.org/10.1080/23251042.2022.2053273" TargetMode="External" /><Relationship Type="http://schemas.openxmlformats.org/officeDocument/2006/relationships/hyperlink" Id="rId61" Target="https://doi.org/10.1088/2516-1083/ab9592" TargetMode="External" /><Relationship Type="http://schemas.openxmlformats.org/officeDocument/2006/relationships/hyperlink" Id="rId57" Target="https://doi.org/10.1093/POQ/NFP041" TargetMode="External" /><Relationship Type="http://schemas.openxmlformats.org/officeDocument/2006/relationships/hyperlink" Id="rId81" Target="https://doi.org/10.1111/ROPR.12048" TargetMode="External" /><Relationship Type="http://schemas.openxmlformats.org/officeDocument/2006/relationships/hyperlink" Id="rId67" Target="https://doi.org/10.1111/SSQU.12447" TargetMode="External" /><Relationship Type="http://schemas.openxmlformats.org/officeDocument/2006/relationships/hyperlink" Id="rId137" Target="https://doi.org/10.1111/psj.70121" TargetMode="External" /><Relationship Type="http://schemas.openxmlformats.org/officeDocument/2006/relationships/hyperlink" Id="rId77" Target="https://doi.org/10.1111/ssqu.12799" TargetMode="External" /><Relationship Type="http://schemas.openxmlformats.org/officeDocument/2006/relationships/hyperlink" Id="rId93" Target="https://doi.org/10.1186/s13705-018-0152-5" TargetMode="External" /><Relationship Type="http://schemas.openxmlformats.org/officeDocument/2006/relationships/hyperlink" Id="rId95" Target="https://doi.org/10.1371/journal.pone.0217608" TargetMode="External" /></Relationships>
</file>

<file path=word/_rels/header1.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_rels/header2.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energy polarization abstracts</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/tmp/tmprzfk54s5/references.json</vt:lpwstr>
  </property>
  <property fmtid="{D5CDD505-2E9C-101B-9397-08002B2CF9AE}" pid="3" name="csl">
    <vt:lpwstr>/home/ec2-user/django_website_abstract/config/export/citation_styles/chicago-author-date.csl</vt:lpwstr>
  </property>
  <property fmtid="{D5CDD505-2E9C-101B-9397-08002B2CF9AE}" pid="4" name="date">
    <vt:lpwstr>June 3, 2026</vt:lpwstr>
  </property>
</Properties>
</file>