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A8616" w14:textId="75A6CD3C" w:rsidR="007D7756" w:rsidRDefault="007D7756" w:rsidP="007D7756">
      <w:pPr>
        <w:spacing w:line="480" w:lineRule="auto"/>
        <w:jc w:val="center"/>
        <w:rPr>
          <w:rFonts w:ascii="Times New Roman" w:hAnsi="Times New Roman" w:cs="Times New Roman"/>
          <w:sz w:val="24"/>
          <w:szCs w:val="24"/>
          <w:u w:val="single"/>
        </w:rPr>
      </w:pPr>
      <w:r>
        <w:rPr>
          <w:rFonts w:ascii="Times New Roman" w:hAnsi="Times New Roman" w:cs="Times New Roman"/>
          <w:sz w:val="24"/>
          <w:szCs w:val="24"/>
          <w:u w:val="single"/>
        </w:rPr>
        <w:t>Final Project Reflection</w:t>
      </w:r>
    </w:p>
    <w:p w14:paraId="62BA1B30" w14:textId="358183C5" w:rsidR="007D7756" w:rsidRDefault="007D7756" w:rsidP="007D7756">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Development Choices for the Scene</w:t>
      </w:r>
    </w:p>
    <w:p w14:paraId="64EEF661" w14:textId="733B4F1D" w:rsidR="007D7756" w:rsidRDefault="007D7756" w:rsidP="007D7756">
      <w:pPr>
        <w:spacing w:line="480" w:lineRule="auto"/>
        <w:rPr>
          <w:rFonts w:ascii="Times New Roman" w:hAnsi="Times New Roman" w:cs="Times New Roman"/>
          <w:sz w:val="24"/>
          <w:szCs w:val="24"/>
        </w:rPr>
      </w:pPr>
      <w:r>
        <w:rPr>
          <w:rFonts w:ascii="Times New Roman" w:hAnsi="Times New Roman" w:cs="Times New Roman"/>
          <w:sz w:val="24"/>
          <w:szCs w:val="24"/>
        </w:rPr>
        <w:t>Overall, the main reason I chose my scene (a work desk with a lamp, a pencil cup, pencils, and various books on it) was because I believed it would provide me with a proper challenge to work on throughout the course, while not being so complicated to achieve that I’d find myself overwhelmed by the workload when it came time to work out the code for it. This ultimately proved to be a fair assessment, as I found myself occasionally struggling to perfect the scene so that it looked the way I wanted to, but not so severely that I was unable to search online to help me solve my own problem.</w:t>
      </w:r>
    </w:p>
    <w:p w14:paraId="36FA0860" w14:textId="49CFD7EB" w:rsidR="007D7756" w:rsidRDefault="007D7756" w:rsidP="007D7756">
      <w:pPr>
        <w:spacing w:line="480" w:lineRule="auto"/>
        <w:rPr>
          <w:rFonts w:ascii="Times New Roman" w:hAnsi="Times New Roman" w:cs="Times New Roman"/>
          <w:sz w:val="24"/>
          <w:szCs w:val="24"/>
        </w:rPr>
      </w:pPr>
      <w:r>
        <w:rPr>
          <w:rFonts w:ascii="Times New Roman" w:hAnsi="Times New Roman" w:cs="Times New Roman"/>
          <w:sz w:val="24"/>
          <w:szCs w:val="24"/>
        </w:rPr>
        <w:t>Building the lamp into the scene was, by far, the most complex aspect of the project, which is why I opted to focus on it early on in the course as I was working through the milestones, as I knew that if I could apply the skills I was learning each module to the complex arrangement of shapes that made up the lamp, when it came time to fill out the scene with the rest of the items, it would be easier to apply those skills I had learned on the simpler shapes.</w:t>
      </w:r>
    </w:p>
    <w:p w14:paraId="6F436B09" w14:textId="4D8D4A2A" w:rsidR="007D7756" w:rsidRDefault="00ED3188" w:rsidP="007D7756">
      <w:pPr>
        <w:spacing w:line="480" w:lineRule="auto"/>
        <w:rPr>
          <w:rFonts w:ascii="Times New Roman" w:hAnsi="Times New Roman" w:cs="Times New Roman"/>
          <w:sz w:val="24"/>
          <w:szCs w:val="24"/>
        </w:rPr>
      </w:pPr>
      <w:r>
        <w:rPr>
          <w:rFonts w:ascii="Times New Roman" w:hAnsi="Times New Roman" w:cs="Times New Roman"/>
          <w:sz w:val="24"/>
          <w:szCs w:val="24"/>
        </w:rPr>
        <w:t xml:space="preserve">I chose the lamp, back wall, and desktop surface to be the objects of the scene that I decided to texture because I thought they would be what helps to reflect the lighting in the scene in the most visually interesting way, so I coded for the materials for each of those surfaces (steel and enameled glass for the lamp parts, plaster for the back wall, and wood for the desktop) so that they would reflect the lighting realistically to how those materials actually would in real life. For the other objects in the scene, I opted to use the RGBA function to color them, using an “eyedropper” tool to reference the precise color of each object in the model photo, and then code </w:t>
      </w:r>
      <w:r>
        <w:rPr>
          <w:rFonts w:ascii="Times New Roman" w:hAnsi="Times New Roman" w:cs="Times New Roman"/>
          <w:sz w:val="24"/>
          <w:szCs w:val="24"/>
        </w:rPr>
        <w:lastRenderedPageBreak/>
        <w:t>that into the rendering function so that those objects would appear similar to how they do in the photo.</w:t>
      </w:r>
    </w:p>
    <w:p w14:paraId="332DCF15" w14:textId="61FCA935" w:rsidR="00ED3188" w:rsidRPr="007D7756" w:rsidRDefault="00ED3188" w:rsidP="007D7756">
      <w:pPr>
        <w:spacing w:line="480" w:lineRule="auto"/>
        <w:rPr>
          <w:rFonts w:ascii="Times New Roman" w:hAnsi="Times New Roman" w:cs="Times New Roman"/>
          <w:sz w:val="24"/>
          <w:szCs w:val="24"/>
        </w:rPr>
      </w:pPr>
      <w:r>
        <w:rPr>
          <w:rFonts w:ascii="Times New Roman" w:hAnsi="Times New Roman" w:cs="Times New Roman"/>
          <w:sz w:val="24"/>
          <w:szCs w:val="24"/>
        </w:rPr>
        <w:t>Because I wanted the scene to appear as closely to the model photo, the “colored” light source that I chose to incorporate into the scene was a slightly tinted yellow point light, as that most closely resembled what was clearly the natural sunlight that caused the reflection and shadows in the original model photo.</w:t>
      </w:r>
    </w:p>
    <w:p w14:paraId="20412E1F" w14:textId="67B4271D" w:rsidR="007D7756" w:rsidRDefault="007D7756" w:rsidP="007D7756">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Navigation Controls</w:t>
      </w:r>
    </w:p>
    <w:p w14:paraId="1A5B3290" w14:textId="44B8CBC6" w:rsidR="00ED3188" w:rsidRDefault="00ED3188" w:rsidP="007D7756">
      <w:pPr>
        <w:spacing w:line="480" w:lineRule="auto"/>
        <w:rPr>
          <w:rFonts w:ascii="Times New Roman" w:hAnsi="Times New Roman" w:cs="Times New Roman"/>
          <w:sz w:val="24"/>
          <w:szCs w:val="24"/>
        </w:rPr>
      </w:pPr>
      <w:r>
        <w:rPr>
          <w:rFonts w:ascii="Times New Roman" w:hAnsi="Times New Roman" w:cs="Times New Roman"/>
          <w:sz w:val="24"/>
          <w:szCs w:val="24"/>
        </w:rPr>
        <w:t xml:space="preserve">The navigation controls for the scene are fairly easy to understand, with the standard WASD keys controlling the forward, left, backward, and right (respectively), while the ‘Q’ key moves the camera upwards and the ‘E’ keys moves the camera downwards. </w:t>
      </w:r>
      <w:r w:rsidR="00EB12A3">
        <w:rPr>
          <w:rFonts w:ascii="Times New Roman" w:hAnsi="Times New Roman" w:cs="Times New Roman"/>
          <w:sz w:val="24"/>
          <w:szCs w:val="24"/>
        </w:rPr>
        <w:t>These controls allow the user to view the scene from any angle they desire and get various perspectives on how light hits the different objects, or how the shape of the objects themselves may appear from different angles.</w:t>
      </w:r>
    </w:p>
    <w:p w14:paraId="47C4BC6B" w14:textId="5BBC03AF" w:rsidR="00EB12A3" w:rsidRDefault="00EB12A3" w:rsidP="007D7756">
      <w:pPr>
        <w:spacing w:line="480" w:lineRule="auto"/>
        <w:rPr>
          <w:rFonts w:ascii="Times New Roman" w:hAnsi="Times New Roman" w:cs="Times New Roman"/>
          <w:sz w:val="24"/>
          <w:szCs w:val="24"/>
        </w:rPr>
      </w:pPr>
      <w:r>
        <w:rPr>
          <w:rFonts w:ascii="Times New Roman" w:hAnsi="Times New Roman" w:cs="Times New Roman"/>
          <w:sz w:val="24"/>
          <w:szCs w:val="24"/>
        </w:rPr>
        <w:t>In addition to this, moving the mouse allows the user to pan the aim the camera around in a swivel, and using the “scroll” function of the mouse lets the user adjust the sensitivity of the panning feature so that it can zoom faster or slower according to their preference.</w:t>
      </w:r>
    </w:p>
    <w:p w14:paraId="5749526E" w14:textId="058B3D7E" w:rsidR="00EB12A3" w:rsidRPr="00ED3188" w:rsidRDefault="00EB12A3" w:rsidP="007D7756">
      <w:pPr>
        <w:spacing w:line="480" w:lineRule="auto"/>
        <w:rPr>
          <w:rFonts w:ascii="Times New Roman" w:hAnsi="Times New Roman" w:cs="Times New Roman"/>
          <w:sz w:val="24"/>
          <w:szCs w:val="24"/>
        </w:rPr>
      </w:pPr>
      <w:r>
        <w:rPr>
          <w:rFonts w:ascii="Times New Roman" w:hAnsi="Times New Roman" w:cs="Times New Roman"/>
          <w:sz w:val="24"/>
          <w:szCs w:val="24"/>
        </w:rPr>
        <w:t>Finally, toggling between the ‘O’ and ‘P’ keys allows the user to view the scene in either a head-on, 2D-like view (orthographic), or in a more dynamic, 3D-like view (perspective).</w:t>
      </w:r>
    </w:p>
    <w:p w14:paraId="09B572FC" w14:textId="4DB6C593" w:rsidR="007D7756" w:rsidRDefault="007D7756" w:rsidP="007D7756">
      <w:pPr>
        <w:spacing w:line="480" w:lineRule="auto"/>
        <w:rPr>
          <w:rFonts w:ascii="Times New Roman" w:hAnsi="Times New Roman" w:cs="Times New Roman"/>
          <w:b/>
          <w:bCs/>
          <w:sz w:val="24"/>
          <w:szCs w:val="24"/>
          <w:u w:val="single"/>
        </w:rPr>
      </w:pPr>
      <w:r>
        <w:rPr>
          <w:rFonts w:ascii="Times New Roman" w:hAnsi="Times New Roman" w:cs="Times New Roman"/>
          <w:b/>
          <w:bCs/>
          <w:sz w:val="24"/>
          <w:szCs w:val="24"/>
          <w:u w:val="single"/>
        </w:rPr>
        <w:t>Custom Functions</w:t>
      </w:r>
    </w:p>
    <w:p w14:paraId="13CBBE2E" w14:textId="5B5FA2EB" w:rsidR="00EB12A3" w:rsidRDefault="00EB12A3" w:rsidP="007D7756">
      <w:pPr>
        <w:spacing w:line="480" w:lineRule="auto"/>
        <w:rPr>
          <w:rFonts w:ascii="Times New Roman" w:hAnsi="Times New Roman" w:cs="Times New Roman"/>
          <w:sz w:val="24"/>
          <w:szCs w:val="24"/>
        </w:rPr>
      </w:pPr>
      <w:r>
        <w:rPr>
          <w:rFonts w:ascii="Times New Roman" w:hAnsi="Times New Roman" w:cs="Times New Roman"/>
          <w:sz w:val="24"/>
          <w:szCs w:val="24"/>
        </w:rPr>
        <w:t xml:space="preserve">Most of the code in the project is based upon the resources that were provided throughout the various modules of the course, each one focusing on a different aspect of building the scene (i.e. </w:t>
      </w:r>
      <w:r>
        <w:rPr>
          <w:rFonts w:ascii="Times New Roman" w:hAnsi="Times New Roman" w:cs="Times New Roman"/>
          <w:sz w:val="24"/>
          <w:szCs w:val="24"/>
        </w:rPr>
        <w:lastRenderedPageBreak/>
        <w:t xml:space="preserve">constructing shape meshes, adding texture, positioning light sources, etc.), with each code block customized to fit the needs of the project requirements. Following the guidelines of these materials helped to ensure that the code stayed well formatted and easily understood, both for myself in developing the project across multiple weeks as well as for outside reviewers who need to be able to comprehend the logic of the code. </w:t>
      </w:r>
    </w:p>
    <w:p w14:paraId="79FDEF13" w14:textId="07C79D21" w:rsidR="00EB12A3" w:rsidRPr="00EB12A3" w:rsidRDefault="00EB12A3" w:rsidP="007D7756">
      <w:pPr>
        <w:spacing w:line="480" w:lineRule="auto"/>
        <w:rPr>
          <w:rFonts w:ascii="Times New Roman" w:hAnsi="Times New Roman" w:cs="Times New Roman"/>
          <w:sz w:val="24"/>
          <w:szCs w:val="24"/>
        </w:rPr>
      </w:pPr>
      <w:r>
        <w:rPr>
          <w:rFonts w:ascii="Times New Roman" w:hAnsi="Times New Roman" w:cs="Times New Roman"/>
          <w:sz w:val="24"/>
          <w:szCs w:val="24"/>
        </w:rPr>
        <w:t xml:space="preserve">Each function in the project is clearly denoted by the action it serves in the program (i.e. LoadSceneTextures() loads in each image file and assigns it to a texture name to be used in the program, </w:t>
      </w:r>
      <w:r w:rsidR="00671C76">
        <w:rPr>
          <w:rFonts w:ascii="Times New Roman" w:hAnsi="Times New Roman" w:cs="Times New Roman"/>
          <w:sz w:val="24"/>
          <w:szCs w:val="24"/>
        </w:rPr>
        <w:t>SetupSceneLights() declares and defines the various light sources that will be added to the final scene), and those functions are further organized by modularizing each individual “object” in the final project into a separate code block. For example, in the RenderScene() function located in the SceneManager file, each shape mesh that is rendered into the final scene is modularized into its own block of code (distinguishable by a line of commented-out asterisks (//*****//</w:t>
      </w:r>
      <w:r w:rsidR="00E70670">
        <w:rPr>
          <w:rFonts w:ascii="Times New Roman" w:hAnsi="Times New Roman" w:cs="Times New Roman"/>
          <w:sz w:val="24"/>
          <w:szCs w:val="24"/>
        </w:rPr>
        <w:t>))</w:t>
      </w:r>
      <w:r w:rsidR="00671C76">
        <w:rPr>
          <w:rFonts w:ascii="Times New Roman" w:hAnsi="Times New Roman" w:cs="Times New Roman"/>
          <w:sz w:val="24"/>
          <w:szCs w:val="24"/>
        </w:rPr>
        <w:t xml:space="preserve"> so that both I, as the developer, and any reviewers of the code are able to tell exactly which part of the program those lines of code affect.</w:t>
      </w:r>
      <w:r w:rsidR="00E70670">
        <w:rPr>
          <w:rFonts w:ascii="Times New Roman" w:hAnsi="Times New Roman" w:cs="Times New Roman"/>
          <w:sz w:val="24"/>
          <w:szCs w:val="24"/>
        </w:rPr>
        <w:t xml:space="preserve"> Before each major block of code is a comment line to help further clarify what any given code snippet contributes to the program.</w:t>
      </w:r>
    </w:p>
    <w:sectPr w:rsidR="00EB12A3" w:rsidRPr="00EB12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E27"/>
    <w:rsid w:val="00030540"/>
    <w:rsid w:val="00550E27"/>
    <w:rsid w:val="00616029"/>
    <w:rsid w:val="00671C76"/>
    <w:rsid w:val="0078700A"/>
    <w:rsid w:val="007D7756"/>
    <w:rsid w:val="00C00AA2"/>
    <w:rsid w:val="00E70670"/>
    <w:rsid w:val="00E87119"/>
    <w:rsid w:val="00EB12A3"/>
    <w:rsid w:val="00ED3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5403"/>
  <w15:chartTrackingRefBased/>
  <w15:docId w15:val="{88C34DC2-5E25-4A93-972B-6087710C3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0E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0E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0E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0E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E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E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E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E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E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0E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0E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0E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0E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E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E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E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E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E27"/>
    <w:rPr>
      <w:rFonts w:eastAsiaTheme="majorEastAsia" w:cstheme="majorBidi"/>
      <w:color w:val="272727" w:themeColor="text1" w:themeTint="D8"/>
    </w:rPr>
  </w:style>
  <w:style w:type="paragraph" w:styleId="Title">
    <w:name w:val="Title"/>
    <w:basedOn w:val="Normal"/>
    <w:next w:val="Normal"/>
    <w:link w:val="TitleChar"/>
    <w:uiPriority w:val="10"/>
    <w:qFormat/>
    <w:rsid w:val="00550E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E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E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E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E27"/>
    <w:pPr>
      <w:spacing w:before="160"/>
      <w:jc w:val="center"/>
    </w:pPr>
    <w:rPr>
      <w:i/>
      <w:iCs/>
      <w:color w:val="404040" w:themeColor="text1" w:themeTint="BF"/>
    </w:rPr>
  </w:style>
  <w:style w:type="character" w:customStyle="1" w:styleId="QuoteChar">
    <w:name w:val="Quote Char"/>
    <w:basedOn w:val="DefaultParagraphFont"/>
    <w:link w:val="Quote"/>
    <w:uiPriority w:val="29"/>
    <w:rsid w:val="00550E27"/>
    <w:rPr>
      <w:i/>
      <w:iCs/>
      <w:color w:val="404040" w:themeColor="text1" w:themeTint="BF"/>
    </w:rPr>
  </w:style>
  <w:style w:type="paragraph" w:styleId="ListParagraph">
    <w:name w:val="List Paragraph"/>
    <w:basedOn w:val="Normal"/>
    <w:uiPriority w:val="34"/>
    <w:qFormat/>
    <w:rsid w:val="00550E27"/>
    <w:pPr>
      <w:ind w:left="720"/>
      <w:contextualSpacing/>
    </w:pPr>
  </w:style>
  <w:style w:type="character" w:styleId="IntenseEmphasis">
    <w:name w:val="Intense Emphasis"/>
    <w:basedOn w:val="DefaultParagraphFont"/>
    <w:uiPriority w:val="21"/>
    <w:qFormat/>
    <w:rsid w:val="00550E27"/>
    <w:rPr>
      <w:i/>
      <w:iCs/>
      <w:color w:val="0F4761" w:themeColor="accent1" w:themeShade="BF"/>
    </w:rPr>
  </w:style>
  <w:style w:type="paragraph" w:styleId="IntenseQuote">
    <w:name w:val="Intense Quote"/>
    <w:basedOn w:val="Normal"/>
    <w:next w:val="Normal"/>
    <w:link w:val="IntenseQuoteChar"/>
    <w:uiPriority w:val="30"/>
    <w:qFormat/>
    <w:rsid w:val="00550E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E27"/>
    <w:rPr>
      <w:i/>
      <w:iCs/>
      <w:color w:val="0F4761" w:themeColor="accent1" w:themeShade="BF"/>
    </w:rPr>
  </w:style>
  <w:style w:type="character" w:styleId="IntenseReference">
    <w:name w:val="Intense Reference"/>
    <w:basedOn w:val="DefaultParagraphFont"/>
    <w:uiPriority w:val="32"/>
    <w:qFormat/>
    <w:rsid w:val="00550E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708</Words>
  <Characters>4041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Quackenbush</dc:creator>
  <cp:keywords/>
  <dc:description/>
  <cp:lastModifiedBy>Mark Quackenbush</cp:lastModifiedBy>
  <cp:revision>3</cp:revision>
  <dcterms:created xsi:type="dcterms:W3CDTF">2026-08-10T16:22:00Z</dcterms:created>
  <dcterms:modified xsi:type="dcterms:W3CDTF">2026-08-10T16:57:00Z</dcterms:modified>
</cp:coreProperties>
</file>