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zk4guybgm0p" w:id="0"/>
      <w:bookmarkEnd w:id="0"/>
      <w:r w:rsidDel="00000000" w:rsidR="00000000" w:rsidRPr="00000000">
        <w:rPr>
          <w:rtl w:val="0"/>
        </w:rPr>
        <w:t xml:space="preserve">09-02 Connect the Adafruit USB/TTL Serial Cable to Raspberry 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USB Cable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Raspberry Pi GPIO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 - 5vdc power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not connect to both uart and another 5vdc source through the regular power connector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 if you are careful, and need to do this for some reason…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pin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Black -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pin 6 - GND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 - RXD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pin 8 - TXD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Green - TXD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pin 10 - RXD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Avenir" w:cs="Avenir" w:eastAsia="Avenir" w:hAnsi="Avenir"/>
          <w:b w:val="1"/>
          <w:sz w:val="60"/>
          <w:szCs w:val="60"/>
        </w:rPr>
      </w:pPr>
      <w:r w:rsidDel="00000000" w:rsidR="00000000" w:rsidRPr="00000000">
        <w:rPr/>
        <w:drawing>
          <wp:inline distB="114300" distT="114300" distL="114300" distR="114300">
            <wp:extent cx="4524375" cy="1304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23878" t="5566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www.adafruit.com/product/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