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w:t>
      </w:r>
      <w:r>
        <w:rPr>
          <w:rFonts w:ascii="Calibri" w:cs="Calibri" w:eastAsia="Calibri" w:hAnsi="Calibri"/>
          <w:b/>
          <w:bCs/>
          <w:i w:val="false"/>
          <w:iCs w:val="false"/>
          <w:color w:val="1B2027"/>
          <w:sz w:val="21"/>
          <w:szCs w:val="21"/>
        </w:rPr>
        <w:t xml:space="preserve">the image now serves the embed document itself</w:t>
      </w:r>
      <w:r>
        <w:rPr>
          <w:rFonts w:ascii="Calibri" w:cs="Calibri" w:eastAsia="Calibri" w:hAnsi="Calibri"/>
          <w:b w:val="false"/>
          <w:bCs w:val="false"/>
          <w:i w:val="false"/>
          <w:iCs w:val="false"/>
          <w:color w:val="1B2027"/>
          <w:sz w:val="21"/>
          <w:szCs w:val="21"/>
        </w:rPr>
        <w:t xml:space="preserve">, which is what closed the gap this document reported last time. The demo host now drives the whole protocol against it end to end. What has not happened is a real CDE integrating it. 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viewer3d.component</w:t>
      </w:r>
      <w:r>
        <w:rPr>
          <w:rFonts w:ascii="Calibri" w:cs="Calibri" w:eastAsia="Calibri" w:hAnsi="Calibri"/>
          <w:b w:val="false"/>
          <w:bCs w:val="false"/>
          <w:i w:val="false"/>
          <w:iCs w:val="false"/>
          <w:color w:val="1B2027"/>
          <w:sz w:val="21"/>
          <w:szCs w:val="21"/>
        </w:rPr>
        <w:t xml:space="preserve">) inject </w:t>
      </w:r>
      <w:r>
        <w:rPr>
          <w:rFonts w:ascii="Consolas" w:cs="Consolas" w:eastAsia="Consolas" w:hAnsi="Consolas"/>
          <w:b w:val="false"/>
          <w:bCs w:val="false"/>
          <w:i w:val="false"/>
          <w:iCs w:val="false"/>
          <w:color w:val="1B2027"/>
          <w:sz w:val="19"/>
          <w:szCs w:val="19"/>
        </w:rPr>
        <w:t xml:space="preserve">ViewerService</w:t>
      </w:r>
      <w:r>
        <w:rPr>
          <w:rFonts w:ascii="Calibri" w:cs="Calibri" w:eastAsia="Calibri" w:hAnsi="Calibri"/>
          <w:b w:val="false"/>
          <w:bCs w:val="false"/>
          <w:i w:val="false"/>
          <w:iCs w:val="false"/>
          <w:color w:val="1B2027"/>
          <w:sz w:val="21"/>
          <w:szCs w:val="21"/>
        </w:rPr>
        <w:t xml:space="preserve">, which calls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the annotation endpoints.</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i w:val="false"/>
          <w:i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bare Vitest and Playwright can.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has therefore been typechecked and unit-tested but never rendered by Angular in a browser</w:t>
      </w:r>
      <w:r>
        <w:rPr>
          <w:rFonts w:ascii="Calibri" w:cs="Calibri" w:eastAsia="Calibri" w:hAnsi="Calibri"/>
          <w:b w:val="false"/>
          <w:bCs w:val="false"/>
          <w:i w:val="false"/>
          <w:i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Four of these five are not run by CI.</w:t>
      </w:r>
      <w:r>
        <w:rPr>
          <w:rFonts w:ascii="Calibri" w:cs="Calibri" w:eastAsia="Calibri" w:hAnsi="Calibri"/>
          <w:b w:val="false"/>
          <w:bCs w:val="false"/>
          <w:i w:val="false"/>
          <w:iCs w:val="false"/>
          <w:color w:val="1B2027"/>
          <w:sz w:val="21"/>
          <w:szCs w:val="21"/>
        </w:rPr>
        <w:t xml:space="preserv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nothing else.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here.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2026-09-15T04:18:19.678Z</dcterms:created>
  <dcterms:modified xsi:type="dcterms:W3CDTF">2026-09-15T04:18:19.678Z</dcterms:modified>
</cp:coreProperties>
</file>

<file path=docProps/custom.xml><?xml version="1.0" encoding="utf-8"?>
<Properties xmlns="http://schemas.openxmlformats.org/officeDocument/2006/custom-properties" xmlns:vt="http://schemas.openxmlformats.org/officeDocument/2006/docPropsVTypes"/>
</file>