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and no shape can yet be created or moved without a pointer. This is the largest accessibility item outstanding and it is not a small one.</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585 messages at this issue,</w:t>
      </w:r>
      <w:r>
        <w:rPr>
          <w:rFonts w:ascii="Calibri" w:cs="Calibri" w:eastAsia="Calibri" w:hAnsi="Calibri"/>
          <w:b w:val="false"/>
          <w:bCs w:val="false"/>
          <w:i w:val="false"/>
          <w:iCs w:val="false"/>
          <w:color w:val="1B2027"/>
          <w:sz w:val="21"/>
          <w:szCs w:val="21"/>
        </w:rPr>
        <w:t xml:space="preserve"> up from 552.</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2,180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90.26% line (5,574/6,175) and 85.62% branch (2,781/3,248)</w:t>
      </w:r>
      <w:r>
        <w:rPr>
          <w:rFonts w:ascii="Calibri" w:cs="Calibri" w:eastAsia="Calibri" w:hAnsi="Calibri"/>
          <w:b w:val="false"/>
          <w:bCs w:val="false"/>
          <w:i w:val="false"/>
          <w:iCs w:val="false"/>
          <w:color w:val="1B2027"/>
          <w:sz w:val="21"/>
          <w:szCs w:val="21"/>
        </w:rPr>
        <w:t xml:space="preserve">, with statements at 87.5%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Five of these nine now run in CI</w:t>
      </w:r>
      <w:r>
        <w:rPr>
          <w:rFonts w:ascii="Calibri" w:cs="Calibri" w:eastAsia="Calibri" w:hAnsi="Calibri"/>
          <w:b w:val="false"/>
          <w:bCs w:val="false"/>
          <w:i w:val="false"/>
          <w:iCs w:val="false"/>
          <w:color w:val="1B2027"/>
          <w:sz w:val="21"/>
          <w:szCs w:val="21"/>
        </w:rPr>
        <w:t xml:space="preserve">, against four last time.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locally, and guard nothing until a pipeline stage calls them. A gate nothing runs is documentation.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is currently failing, and it is not this issue’s doing.</w:t>
      </w:r>
      <w:r>
        <w:rPr>
          <w:rFonts w:ascii="Calibri" w:cs="Calibri" w:eastAsia="Calibri" w:hAnsi="Calibri"/>
          <w:b w:val="false"/>
          <w:bCs w:val="false"/>
          <w:i w:val="false"/>
          <w:iCs w:val="false"/>
          <w:color w:val="1B2027"/>
          <w:sz w:val="21"/>
          <w:szCs w:val="21"/>
        </w:rPr>
        <w:t xml:space="preserve"> Two transitive packages carry licences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 browser-support dataset)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 OSI-approved permissive licence). Both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but the lockfile marks them production-reachable so the generator counts them. Neither is forbidden and both look shippable; adding a licence to the allow-list is a policy decision rather than an engineering one, so the generator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an unresolved violation rather than assert a position nobody took. </w:t>
      </w:r>
      <w:r>
        <w:rPr>
          <w:rFonts w:ascii="Calibri" w:cs="Calibri" w:eastAsia="Calibri" w:hAnsi="Calibri"/>
          <w:b/>
          <w:bCs/>
          <w:i w:val="false"/>
          <w:iCs w:val="false"/>
          <w:color w:val="1B2027"/>
          <w:sz w:val="21"/>
          <w:szCs w:val="21"/>
        </w:rPr>
        <w:t xml:space="preserve">This blocks §17.6’s release checklist until someone rules on it.</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2026-10-06T03:36:03.860Z</dcterms:created>
  <dcterms:modified xsi:type="dcterms:W3CDTF">2026-10-06T03:36:03.861Z</dcterms:modified>
</cp:coreProperties>
</file>

<file path=docProps/custom.xml><?xml version="1.0" encoding="utf-8"?>
<Properties xmlns="http://schemas.openxmlformats.org/officeDocument/2006/custom-properties" xmlns:vt="http://schemas.openxmlformats.org/officeDocument/2006/docPropsVTypes"/>
</file>