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0873" w14:textId="77777777" w:rsidR="00EF687A" w:rsidRPr="00AC6DBA" w:rsidRDefault="00EF687A" w:rsidP="00C12F4F">
      <w:pPr>
        <w:pBdr>
          <w:bottom w:val="single" w:sz="6" w:space="1" w:color="auto"/>
        </w:pBdr>
        <w:rPr>
          <w:rFonts w:ascii="Century Schoolbook" w:hAnsi="Century Schoolbook"/>
          <w:sz w:val="20"/>
          <w:szCs w:val="22"/>
          <w:lang w:val="es-ES"/>
        </w:rPr>
      </w:pPr>
    </w:p>
    <w:p w14:paraId="5919FF57" w14:textId="77777777" w:rsidR="00EF687A" w:rsidRPr="00AC6DBA" w:rsidRDefault="00EF687A" w:rsidP="00C12F4F">
      <w:pPr>
        <w:rPr>
          <w:rFonts w:ascii="Century Schoolbook" w:hAnsi="Century Schoolbook"/>
          <w:b/>
          <w:sz w:val="20"/>
          <w:szCs w:val="22"/>
          <w:lang w:val="es-ES"/>
        </w:rPr>
      </w:pPr>
    </w:p>
    <w:p w14:paraId="55658518" w14:textId="22577601" w:rsidR="00EF687A" w:rsidRPr="00AC6DBA" w:rsidRDefault="00F757DC" w:rsidP="00C12F4F">
      <w:pPr>
        <w:jc w:val="center"/>
        <w:rPr>
          <w:rFonts w:ascii="Century Schoolbook" w:hAnsi="Century Schoolbook"/>
          <w:b/>
          <w:sz w:val="28"/>
          <w:szCs w:val="32"/>
          <w:lang w:val="es-ES"/>
        </w:rPr>
      </w:pPr>
      <w:r>
        <w:rPr>
          <w:rFonts w:ascii="Century Schoolbook" w:hAnsi="Century Schoolbook"/>
          <w:b/>
          <w:sz w:val="28"/>
          <w:szCs w:val="32"/>
          <w:lang w:val="es-ES"/>
        </w:rPr>
        <w:t>Big Data - UNT</w:t>
      </w:r>
    </w:p>
    <w:p w14:paraId="32AFD76A" w14:textId="77777777" w:rsidR="00EF687A" w:rsidRPr="00AC6DBA" w:rsidRDefault="00EF687A" w:rsidP="00C12F4F">
      <w:pPr>
        <w:pBdr>
          <w:bottom w:val="single" w:sz="6" w:space="1" w:color="auto"/>
        </w:pBdr>
        <w:jc w:val="center"/>
        <w:rPr>
          <w:rFonts w:ascii="Century Schoolbook" w:hAnsi="Century Schoolbook"/>
          <w:sz w:val="20"/>
          <w:szCs w:val="22"/>
          <w:lang w:val="es-ES"/>
        </w:rPr>
      </w:pPr>
    </w:p>
    <w:p w14:paraId="1EE7D45A" w14:textId="77777777" w:rsidR="00EF687A" w:rsidRPr="00AC6DBA" w:rsidRDefault="00EF687A" w:rsidP="00C12F4F">
      <w:pPr>
        <w:jc w:val="center"/>
        <w:rPr>
          <w:rFonts w:ascii="Century Schoolbook" w:hAnsi="Century Schoolbook"/>
          <w:sz w:val="20"/>
          <w:szCs w:val="22"/>
          <w:lang w:val="es-ES"/>
        </w:rPr>
      </w:pPr>
    </w:p>
    <w:p w14:paraId="3ECA482D" w14:textId="124A5DB1" w:rsidR="00EF687A" w:rsidRPr="00AC6DBA" w:rsidRDefault="00B20321" w:rsidP="00C12F4F">
      <w:pPr>
        <w:jc w:val="center"/>
        <w:rPr>
          <w:rFonts w:ascii="Century Schoolbook" w:hAnsi="Century Schoolbook"/>
          <w:b/>
          <w:smallCaps/>
          <w:sz w:val="20"/>
          <w:szCs w:val="22"/>
          <w:lang w:val="es-ES"/>
        </w:rPr>
      </w:pPr>
      <w:r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>PRIMAVERA</w:t>
      </w:r>
      <w:r w:rsidR="00EF687A"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 xml:space="preserve"> 202</w:t>
      </w:r>
      <w:r w:rsidR="00472F92"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>4</w:t>
      </w:r>
    </w:p>
    <w:p w14:paraId="713FCB20" w14:textId="77777777" w:rsidR="00EF687A" w:rsidRPr="00AC6DBA" w:rsidRDefault="00EF687A" w:rsidP="00C12F4F">
      <w:pPr>
        <w:jc w:val="center"/>
        <w:rPr>
          <w:rFonts w:ascii="Century Schoolbook" w:hAnsi="Century Schoolbook"/>
          <w:smallCaps/>
          <w:sz w:val="20"/>
          <w:szCs w:val="22"/>
          <w:lang w:val="es-ES"/>
        </w:rPr>
      </w:pPr>
    </w:p>
    <w:p w14:paraId="3760703B" w14:textId="2D867467" w:rsidR="00EF687A" w:rsidRDefault="005C2920" w:rsidP="00C12F4F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  <w:r>
        <w:rPr>
          <w:rFonts w:ascii="Century Schoolbook" w:hAnsi="Century Schoolbook"/>
          <w:b/>
          <w:smallCaps/>
          <w:szCs w:val="28"/>
          <w:lang w:val="es-ES"/>
        </w:rPr>
        <w:t>Trabajo Práctico N 3</w:t>
      </w:r>
    </w:p>
    <w:p w14:paraId="2F268131" w14:textId="77777777" w:rsidR="005C2920" w:rsidRDefault="005C2920" w:rsidP="00C12F4F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</w:p>
    <w:p w14:paraId="40C80FF2" w14:textId="155B7D2D" w:rsidR="00F757DC" w:rsidRDefault="00DB20D1" w:rsidP="00C12F4F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  <w:r>
        <w:rPr>
          <w:rFonts w:ascii="Century Schoolbook" w:hAnsi="Century Schoolbook"/>
          <w:b/>
          <w:smallCaps/>
          <w:szCs w:val="28"/>
          <w:lang w:val="es-ES"/>
        </w:rPr>
        <w:t>Análisis</w:t>
      </w:r>
      <w:r w:rsidR="005C2920">
        <w:rPr>
          <w:rFonts w:ascii="Century Schoolbook" w:hAnsi="Century Schoolbook"/>
          <w:b/>
          <w:smallCaps/>
          <w:szCs w:val="28"/>
          <w:lang w:val="es-ES"/>
        </w:rPr>
        <w:t xml:space="preserve"> Descriptivo y Predicción</w:t>
      </w:r>
      <w:r>
        <w:rPr>
          <w:rFonts w:ascii="Century Schoolbook" w:hAnsi="Century Schoolbook"/>
          <w:b/>
          <w:smallCaps/>
          <w:szCs w:val="28"/>
          <w:lang w:val="es-ES"/>
        </w:rPr>
        <w:t xml:space="preserve"> de Desocupación</w:t>
      </w:r>
    </w:p>
    <w:p w14:paraId="216E59C3" w14:textId="77777777" w:rsidR="00EF687A" w:rsidRPr="00AC6DBA" w:rsidRDefault="00EF687A" w:rsidP="00C12F4F">
      <w:pPr>
        <w:pBdr>
          <w:bottom w:val="single" w:sz="6" w:space="1" w:color="auto"/>
        </w:pBdr>
        <w:rPr>
          <w:rFonts w:ascii="Century Schoolbook" w:hAnsi="Century Schoolbook"/>
          <w:sz w:val="20"/>
          <w:szCs w:val="22"/>
          <w:lang w:val="es-ES"/>
        </w:rPr>
      </w:pPr>
    </w:p>
    <w:p w14:paraId="2EDBFB9D" w14:textId="77777777" w:rsidR="002B66A2" w:rsidRPr="00AC6DBA" w:rsidRDefault="002B66A2" w:rsidP="00C12F4F">
      <w:pPr>
        <w:rPr>
          <w:rFonts w:ascii="Century Schoolbook" w:hAnsi="Century Schoolbook"/>
          <w:b/>
          <w:sz w:val="20"/>
          <w:szCs w:val="22"/>
          <w:lang w:val="es-ES"/>
        </w:rPr>
      </w:pPr>
    </w:p>
    <w:p w14:paraId="55DC5384" w14:textId="119F0E77" w:rsidR="00F757DC" w:rsidRPr="00403170" w:rsidRDefault="005C2920" w:rsidP="00C12F4F">
      <w:pPr>
        <w:pStyle w:val="Heading1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Reglas de Formato y Presentación</w:t>
      </w:r>
    </w:p>
    <w:p w14:paraId="50914A00" w14:textId="77777777" w:rsidR="00F757DC" w:rsidRPr="00F757DC" w:rsidRDefault="00F757DC" w:rsidP="00C12F4F">
      <w:pPr>
        <w:rPr>
          <w:lang w:val="es-ES"/>
        </w:rPr>
      </w:pPr>
    </w:p>
    <w:p w14:paraId="16709C35" w14:textId="3F52E06D" w:rsidR="00F757DC" w:rsidRPr="00F757DC" w:rsidRDefault="00F757DC" w:rsidP="00C12F4F">
      <w:pPr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</w:pP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Fecha de entrega: </w:t>
      </w:r>
      <w:r w:rsidR="005C2920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jueves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</w:t>
      </w:r>
      <w:r w:rsidR="005C2920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10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de octubre a las </w:t>
      </w:r>
      <w:r w:rsidR="005C2920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1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3.59 hs.</w:t>
      </w:r>
    </w:p>
    <w:p w14:paraId="4E54EDB1" w14:textId="67D570E7" w:rsidR="005C2920" w:rsidRPr="005C2920" w:rsidRDefault="005C2920" w:rsidP="00C12F4F">
      <w:pPr>
        <w:spacing w:before="240"/>
        <w:rPr>
          <w:rFonts w:ascii="Century Schoolbook" w:hAnsi="Century Schoolbook"/>
          <w:color w:val="000000" w:themeColor="text1"/>
          <w:szCs w:val="32"/>
          <w:lang w:val="es-ES"/>
        </w:rPr>
      </w:pPr>
      <w:r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Contenido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:</w:t>
      </w:r>
      <w:r>
        <w:rPr>
          <w:rFonts w:ascii="Century Schoolbook" w:hAnsi="Century Schoolbook"/>
          <w:color w:val="000000" w:themeColor="text1"/>
          <w:szCs w:val="32"/>
          <w:lang w:val="es-ES"/>
        </w:rPr>
        <w:t xml:space="preserve"> Análisis descriptivo y problema de clasificación de empleo entre cohortes.</w:t>
      </w:r>
    </w:p>
    <w:p w14:paraId="2458ABFF" w14:textId="3EA3DDBB" w:rsidR="005C2920" w:rsidRPr="005C2920" w:rsidRDefault="005C2920" w:rsidP="00C12F4F">
      <w:pPr>
        <w:pStyle w:val="Heading1"/>
        <w:rPr>
          <w:rFonts w:ascii="Century Schoolbook" w:hAnsi="Century Schoolbook"/>
          <w:color w:val="002060"/>
          <w:lang w:val="es-ES"/>
        </w:rPr>
      </w:pPr>
      <w:r w:rsidRPr="005C2920">
        <w:rPr>
          <w:rFonts w:ascii="Century Schoolbook" w:hAnsi="Century Schoolbook"/>
          <w:color w:val="002060"/>
          <w:lang w:val="es-ES"/>
        </w:rPr>
        <w:t>Modalidad de entrega</w:t>
      </w:r>
    </w:p>
    <w:p w14:paraId="228B28F2" w14:textId="70B74660" w:rsidR="005C2920" w:rsidRPr="005C2920" w:rsidRDefault="005C2920" w:rsidP="00C12F4F">
      <w:pPr>
        <w:spacing w:before="240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Al finalizar el trabajo pr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ctico deben hacer un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ú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ltimo </w:t>
      </w:r>
      <w:r w:rsidRPr="00DB20D1">
        <w:rPr>
          <w:rFonts w:ascii="Courier New" w:hAnsi="Courier New" w:cs="Courier New"/>
          <w:color w:val="000000" w:themeColor="text1"/>
          <w:szCs w:val="32"/>
          <w:lang w:val="es-ES"/>
        </w:rPr>
        <w:t>commit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en su repositorio de GitHub con el mensaje </w:t>
      </w:r>
      <w:r w:rsidRPr="00DB20D1">
        <w:rPr>
          <w:rFonts w:ascii="Century Schoolbook" w:hAnsi="Century Schoolbook"/>
          <w:color w:val="000000" w:themeColor="text1"/>
          <w:szCs w:val="32"/>
          <w:lang w:val="es-ES"/>
        </w:rPr>
        <w:t>Entrega final del TP.</w:t>
      </w:r>
    </w:p>
    <w:p w14:paraId="4FAE915F" w14:textId="0A243C1A" w:rsidR="005C2920" w:rsidRPr="005C2920" w:rsidRDefault="005C2920" w:rsidP="00C12F4F">
      <w:pPr>
        <w:pStyle w:val="ListParagraph"/>
        <w:numPr>
          <w:ilvl w:val="0"/>
          <w:numId w:val="40"/>
        </w:numPr>
        <w:spacing w:before="240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Asegúrense de haber creado una carpeta llamada TP3. Deben entregar un reporte (pdf) y el c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digo (</w:t>
      </w:r>
      <w:r w:rsidR="00DB20D1">
        <w:rPr>
          <w:rFonts w:ascii="Century Schoolbook" w:hAnsi="Century Schoolbook"/>
          <w:color w:val="000000" w:themeColor="text1"/>
          <w:szCs w:val="32"/>
          <w:lang w:val="es-ES"/>
        </w:rPr>
        <w:t>J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upyter notebook). Ambos deben estar dentro de esa carpeta.</w:t>
      </w:r>
    </w:p>
    <w:p w14:paraId="770BD1F5" w14:textId="5C9AB09F" w:rsidR="005C2920" w:rsidRPr="005C2920" w:rsidRDefault="005C2920" w:rsidP="00C12F4F">
      <w:pPr>
        <w:pStyle w:val="ListParagraph"/>
        <w:numPr>
          <w:ilvl w:val="0"/>
          <w:numId w:val="40"/>
        </w:numPr>
        <w:spacing w:before="240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Deber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n enviar el </w:t>
      </w:r>
      <w:proofErr w:type="gramStart"/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link</w:t>
      </w:r>
      <w:proofErr w:type="gramEnd"/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a su repositorio -para que pueda ser clonado y corregido- al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canal de Slack #tp-entregas</w:t>
      </w:r>
    </w:p>
    <w:p w14:paraId="1B82AC27" w14:textId="5484840B" w:rsidR="005C2920" w:rsidRPr="005C2920" w:rsidRDefault="005C2920" w:rsidP="00C12F4F">
      <w:pPr>
        <w:pStyle w:val="ListParagraph"/>
        <w:numPr>
          <w:ilvl w:val="0"/>
          <w:numId w:val="40"/>
        </w:numPr>
        <w:spacing w:before="240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La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ú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ltima versi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en el repositorio es la que ser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evaluada. Por lo que es importante que:</w:t>
      </w:r>
    </w:p>
    <w:p w14:paraId="7F13094A" w14:textId="419DB26B" w:rsidR="005C2920" w:rsidRPr="005C2920" w:rsidRDefault="005C2920" w:rsidP="00C12F4F">
      <w:pPr>
        <w:pStyle w:val="ListParagraph"/>
        <w:numPr>
          <w:ilvl w:val="1"/>
          <w:numId w:val="40"/>
        </w:numPr>
        <w:spacing w:before="240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No env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í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en el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mensaje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hasta no haber terminado y estar seguros de que han hecho el </w:t>
      </w:r>
      <w:r w:rsidR="00DB20D1" w:rsidRPr="00DB20D1">
        <w:rPr>
          <w:rFonts w:ascii="Courier New" w:hAnsi="Courier New" w:cs="Courier New"/>
          <w:color w:val="000000" w:themeColor="text1"/>
          <w:szCs w:val="32"/>
          <w:lang w:val="es-ES"/>
        </w:rPr>
        <w:t>commit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y </w:t>
      </w:r>
      <w:r w:rsidRPr="00DB20D1">
        <w:rPr>
          <w:rFonts w:ascii="Courier New" w:hAnsi="Courier New" w:cs="Courier New"/>
          <w:color w:val="000000" w:themeColor="text1"/>
          <w:szCs w:val="32"/>
          <w:lang w:val="es-ES"/>
        </w:rPr>
        <w:t>push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a la versi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final que quieren entregar.</w:t>
      </w:r>
    </w:p>
    <w:p w14:paraId="7FB99AB7" w14:textId="6D04F989" w:rsidR="005C2920" w:rsidRPr="005C2920" w:rsidRDefault="005C2920" w:rsidP="00C12F4F">
      <w:pPr>
        <w:pStyle w:val="ListParagraph"/>
        <w:numPr>
          <w:ilvl w:val="1"/>
          <w:numId w:val="40"/>
        </w:numPr>
        <w:spacing w:before="240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No hagan nuevos </w:t>
      </w:r>
      <w:r w:rsidR="00DB20D1" w:rsidRPr="00DB20D1">
        <w:rPr>
          <w:rFonts w:ascii="Courier New" w:hAnsi="Courier New" w:cs="Courier New"/>
          <w:color w:val="000000" w:themeColor="text1"/>
          <w:szCs w:val="32"/>
          <w:lang w:val="es-ES"/>
        </w:rPr>
        <w:t>push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despu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é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s de haber entregado su trabajo. Esto generar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í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 confusi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acerca de qu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é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>versión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es la que quieren que se les corrija.</w:t>
      </w:r>
    </w:p>
    <w:p w14:paraId="7C03705D" w14:textId="5B3B8B9A" w:rsidR="00C04281" w:rsidRPr="00403170" w:rsidRDefault="005C2920" w:rsidP="00C12F4F">
      <w:pPr>
        <w:pStyle w:val="Heading1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Modalidad de entrega</w:t>
      </w:r>
    </w:p>
    <w:p w14:paraId="0205FFEF" w14:textId="1BF66D4D" w:rsidR="005C2920" w:rsidRPr="005C2920" w:rsidRDefault="005C2920" w:rsidP="00C12F4F">
      <w:pPr>
        <w:pStyle w:val="ListParagraph"/>
        <w:numPr>
          <w:ilvl w:val="0"/>
          <w:numId w:val="41"/>
        </w:numPr>
        <w:spacing w:before="240"/>
        <w:rPr>
          <w:rFonts w:ascii="Century Schoolbook" w:hAnsi="Century Schoolbook"/>
          <w:lang w:val="es-ES"/>
        </w:rPr>
      </w:pPr>
      <w:r w:rsidRPr="005C2920">
        <w:rPr>
          <w:rFonts w:ascii="Century Schoolbook" w:hAnsi="Century Schoolbook"/>
          <w:lang w:val="es-ES"/>
        </w:rPr>
        <w:t xml:space="preserve">El informe debe ser entregado en formato PDF, con los </w:t>
      </w:r>
      <w:r w:rsidR="00DB20D1" w:rsidRPr="005C2920">
        <w:rPr>
          <w:rFonts w:ascii="Century Schoolbook" w:hAnsi="Century Schoolbook"/>
          <w:lang w:val="es-ES"/>
        </w:rPr>
        <w:t>gr</w:t>
      </w:r>
      <w:r w:rsidR="00DB20D1">
        <w:rPr>
          <w:rFonts w:ascii="Century Schoolbook" w:hAnsi="Century Schoolbook"/>
          <w:lang w:val="es-ES"/>
        </w:rPr>
        <w:t>á</w:t>
      </w:r>
      <w:r w:rsidR="00DB20D1" w:rsidRPr="005C2920">
        <w:rPr>
          <w:rFonts w:ascii="Century Schoolbook" w:hAnsi="Century Schoolbook"/>
          <w:lang w:val="es-ES"/>
        </w:rPr>
        <w:t>ficos</w:t>
      </w:r>
      <w:r w:rsidRPr="005C2920">
        <w:rPr>
          <w:rFonts w:ascii="Century Schoolbook" w:hAnsi="Century Schoolbook"/>
          <w:lang w:val="es-ES"/>
        </w:rPr>
        <w:t xml:space="preserve"> e </w:t>
      </w:r>
      <w:r w:rsidR="00DB20D1" w:rsidRPr="005C2920">
        <w:rPr>
          <w:rFonts w:ascii="Century Schoolbook" w:hAnsi="Century Schoolbook"/>
          <w:lang w:val="es-ES"/>
        </w:rPr>
        <w:t>imágenes</w:t>
      </w:r>
      <w:r w:rsidRPr="005C2920">
        <w:rPr>
          <w:rFonts w:ascii="Century Schoolbook" w:hAnsi="Century Schoolbook"/>
          <w:lang w:val="es-ES"/>
        </w:rPr>
        <w:t xml:space="preserve"> en este mismo archivo. Puede tener una </w:t>
      </w:r>
      <w:r w:rsidR="00DB20D1" w:rsidRPr="005C2920">
        <w:rPr>
          <w:rFonts w:ascii="Century Schoolbook" w:hAnsi="Century Schoolbook"/>
          <w:lang w:val="es-ES"/>
        </w:rPr>
        <w:t>extensión</w:t>
      </w:r>
      <w:r w:rsidRPr="005C2920">
        <w:rPr>
          <w:rFonts w:ascii="Century Schoolbook" w:hAnsi="Century Schoolbook"/>
          <w:lang w:val="es-ES"/>
        </w:rPr>
        <w:t xml:space="preserve"> </w:t>
      </w:r>
      <w:r w:rsidR="00DB20D1" w:rsidRPr="005C2920">
        <w:rPr>
          <w:rFonts w:ascii="Century Schoolbook" w:hAnsi="Century Schoolbook"/>
          <w:lang w:val="es-ES"/>
        </w:rPr>
        <w:t>máxima</w:t>
      </w:r>
      <w:r w:rsidRPr="005C2920">
        <w:rPr>
          <w:rFonts w:ascii="Century Schoolbook" w:hAnsi="Century Schoolbook"/>
          <w:lang w:val="es-ES"/>
        </w:rPr>
        <w:t xml:space="preserve"> de hasta 8 paginas (no se permite </w:t>
      </w:r>
      <w:r w:rsidR="00DB20D1" w:rsidRPr="005C2920">
        <w:rPr>
          <w:rFonts w:ascii="Century Schoolbook" w:hAnsi="Century Schoolbook"/>
          <w:lang w:val="es-ES"/>
        </w:rPr>
        <w:t>Apéndice</w:t>
      </w:r>
      <w:r w:rsidRPr="005C2920">
        <w:rPr>
          <w:rFonts w:ascii="Century Schoolbook" w:hAnsi="Century Schoolbook"/>
          <w:lang w:val="es-ES"/>
        </w:rPr>
        <w:t xml:space="preserve">). Se espera una buena </w:t>
      </w:r>
      <w:r w:rsidR="00DB20D1" w:rsidRPr="005C2920">
        <w:rPr>
          <w:rFonts w:ascii="Century Schoolbook" w:hAnsi="Century Schoolbook"/>
          <w:lang w:val="es-ES"/>
        </w:rPr>
        <w:t>redacción</w:t>
      </w:r>
      <w:r w:rsidRPr="005C2920">
        <w:rPr>
          <w:rFonts w:ascii="Century Schoolbook" w:hAnsi="Century Schoolbook"/>
          <w:lang w:val="es-ES"/>
        </w:rPr>
        <w:t xml:space="preserve"> en la </w:t>
      </w:r>
      <w:r w:rsidR="00DB20D1" w:rsidRPr="005C2920">
        <w:rPr>
          <w:rFonts w:ascii="Century Schoolbook" w:hAnsi="Century Schoolbook"/>
          <w:lang w:val="es-ES"/>
        </w:rPr>
        <w:t>resolución</w:t>
      </w:r>
      <w:r w:rsidRPr="005C2920">
        <w:rPr>
          <w:rFonts w:ascii="Century Schoolbook" w:hAnsi="Century Schoolbook"/>
          <w:lang w:val="es-ES"/>
        </w:rPr>
        <w:t>.</w:t>
      </w:r>
    </w:p>
    <w:p w14:paraId="3B382017" w14:textId="593C3123" w:rsidR="005C2920" w:rsidRPr="005C2920" w:rsidRDefault="005C2920" w:rsidP="00C12F4F">
      <w:pPr>
        <w:pStyle w:val="ListParagraph"/>
        <w:numPr>
          <w:ilvl w:val="0"/>
          <w:numId w:val="41"/>
        </w:numPr>
        <w:spacing w:before="240"/>
        <w:rPr>
          <w:rFonts w:ascii="Century Schoolbook" w:hAnsi="Century Schoolbook"/>
          <w:lang w:val="es-ES"/>
        </w:rPr>
      </w:pPr>
      <w:r w:rsidRPr="005C2920">
        <w:rPr>
          <w:rFonts w:ascii="Century Schoolbook" w:hAnsi="Century Schoolbook"/>
          <w:lang w:val="es-ES"/>
        </w:rPr>
        <w:lastRenderedPageBreak/>
        <w:t xml:space="preserve">Entregar el </w:t>
      </w:r>
      <w:r w:rsidR="00DB20D1" w:rsidRPr="005C2920">
        <w:rPr>
          <w:rFonts w:ascii="Century Schoolbook" w:hAnsi="Century Schoolbook"/>
          <w:lang w:val="es-ES"/>
        </w:rPr>
        <w:t>código</w:t>
      </w:r>
      <w:r w:rsidRPr="005C2920">
        <w:rPr>
          <w:rFonts w:ascii="Century Schoolbook" w:hAnsi="Century Schoolbook"/>
          <w:lang w:val="es-ES"/>
        </w:rPr>
        <w:t xml:space="preserve"> con los comandos utilizados, identificando claramente a que inciso corresponde cada comando.</w:t>
      </w:r>
    </w:p>
    <w:p w14:paraId="421F3161" w14:textId="6D638312" w:rsidR="005C2920" w:rsidRPr="005C2920" w:rsidRDefault="005C2920" w:rsidP="00C12F4F">
      <w:pPr>
        <w:pStyle w:val="ListParagraph"/>
        <w:numPr>
          <w:ilvl w:val="0"/>
          <w:numId w:val="41"/>
        </w:numPr>
        <w:spacing w:before="240"/>
        <w:rPr>
          <w:rFonts w:ascii="Century Schoolbook" w:hAnsi="Century Schoolbook"/>
          <w:lang w:val="es-ES"/>
        </w:rPr>
      </w:pPr>
      <w:r w:rsidRPr="00416794">
        <w:rPr>
          <w:rFonts w:ascii="Century Schoolbook" w:hAnsi="Century Schoolbook"/>
          <w:b/>
          <w:bCs/>
          <w:lang w:val="es-ES"/>
        </w:rPr>
        <w:t>Importante</w:t>
      </w:r>
      <w:r w:rsidRPr="005C2920">
        <w:rPr>
          <w:rFonts w:ascii="Century Schoolbook" w:hAnsi="Century Schoolbook"/>
          <w:lang w:val="es-ES"/>
        </w:rPr>
        <w:t xml:space="preserve">: Todos los miembros del equipo deben haber hecho al menos un </w:t>
      </w:r>
      <w:r w:rsidRPr="00416794">
        <w:rPr>
          <w:rFonts w:ascii="Courier New" w:hAnsi="Courier New" w:cs="Courier New"/>
          <w:lang w:val="es-ES"/>
        </w:rPr>
        <w:t>commit</w:t>
      </w:r>
      <w:r w:rsidRPr="005C2920">
        <w:rPr>
          <w:rFonts w:ascii="Century Schoolbook" w:hAnsi="Century Schoolbook"/>
          <w:lang w:val="es-ES"/>
        </w:rPr>
        <w:t xml:space="preserve"> durante la </w:t>
      </w:r>
      <w:r w:rsidR="00DB20D1" w:rsidRPr="005C2920">
        <w:rPr>
          <w:rFonts w:ascii="Century Schoolbook" w:hAnsi="Century Schoolbook"/>
          <w:lang w:val="es-ES"/>
        </w:rPr>
        <w:t>realización</w:t>
      </w:r>
      <w:r w:rsidRPr="005C2920">
        <w:rPr>
          <w:rFonts w:ascii="Century Schoolbook" w:hAnsi="Century Schoolbook"/>
          <w:lang w:val="es-ES"/>
        </w:rPr>
        <w:t xml:space="preserve"> del TP para asegurar que todos hayan aportado a su </w:t>
      </w:r>
      <w:r w:rsidR="00DB20D1" w:rsidRPr="005C2920">
        <w:rPr>
          <w:rFonts w:ascii="Century Schoolbook" w:hAnsi="Century Schoolbook"/>
          <w:lang w:val="es-ES"/>
        </w:rPr>
        <w:t>resolución</w:t>
      </w:r>
      <w:r w:rsidRPr="005C2920">
        <w:rPr>
          <w:rFonts w:ascii="Century Schoolbook" w:hAnsi="Century Schoolbook"/>
          <w:lang w:val="es-ES"/>
        </w:rPr>
        <w:t>.</w:t>
      </w:r>
    </w:p>
    <w:p w14:paraId="181C2A27" w14:textId="478A0BF0" w:rsidR="00416794" w:rsidRPr="00403170" w:rsidRDefault="00416794" w:rsidP="00C12F4F">
      <w:pPr>
        <w:pStyle w:val="Heading1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Parte I: Analizando la base</w:t>
      </w:r>
    </w:p>
    <w:p w14:paraId="42A5732A" w14:textId="5CA96AC8" w:rsidR="005C2920" w:rsidRPr="005C2920" w:rsidRDefault="00B04562" w:rsidP="00C12F4F">
      <w:pPr>
        <w:spacing w:before="240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La Encuesta Permanente de Hogares (EPH) es un programa nacional de </w:t>
      </w:r>
      <w:r w:rsidR="00DB20D1" w:rsidRPr="00B04562">
        <w:rPr>
          <w:rFonts w:ascii="Century Schoolbook" w:hAnsi="Century Schoolbook"/>
          <w:lang w:val="es-ES"/>
        </w:rPr>
        <w:t>producción</w:t>
      </w:r>
      <w:r w:rsidRPr="00B04562">
        <w:rPr>
          <w:rFonts w:ascii="Century Schoolbook" w:hAnsi="Century Schoolbook"/>
          <w:lang w:val="es-ES"/>
        </w:rPr>
        <w:t xml:space="preserve"> </w:t>
      </w:r>
      <w:r w:rsidR="00DB20D1" w:rsidRPr="00B04562">
        <w:rPr>
          <w:rFonts w:ascii="Century Schoolbook" w:hAnsi="Century Schoolbook"/>
          <w:lang w:val="es-ES"/>
        </w:rPr>
        <w:t>sistemática</w:t>
      </w:r>
      <w:r w:rsidRPr="00B04562">
        <w:rPr>
          <w:rFonts w:ascii="Century Schoolbook" w:hAnsi="Century Schoolbook"/>
          <w:lang w:val="es-ES"/>
        </w:rPr>
        <w:t xml:space="preserve"> y permanente de indicadores sociales que lleva a cabo el Instituto Nacional de </w:t>
      </w:r>
      <w:r w:rsidR="00DB20D1" w:rsidRPr="00B04562">
        <w:rPr>
          <w:rFonts w:ascii="Century Schoolbook" w:hAnsi="Century Schoolbook"/>
          <w:lang w:val="es-ES"/>
        </w:rPr>
        <w:t>Estad</w:t>
      </w:r>
      <w:r w:rsidR="00DB20D1">
        <w:rPr>
          <w:rFonts w:ascii="Century Schoolbook" w:hAnsi="Century Schoolbook"/>
          <w:lang w:val="es-ES"/>
        </w:rPr>
        <w:t>í</w:t>
      </w:r>
      <w:r w:rsidR="00DB20D1" w:rsidRPr="00B04562">
        <w:rPr>
          <w:rFonts w:ascii="Century Schoolbook" w:hAnsi="Century Schoolbook"/>
          <w:lang w:val="es-ES"/>
        </w:rPr>
        <w:t>stica</w:t>
      </w:r>
      <w:r w:rsidRPr="00B04562">
        <w:rPr>
          <w:rFonts w:ascii="Century Schoolbook" w:hAnsi="Century Schoolbook"/>
          <w:lang w:val="es-ES"/>
        </w:rPr>
        <w:t xml:space="preserve"> y Censos (INDEC), que permite conocer las </w:t>
      </w:r>
      <w:r w:rsidR="00DB20D1" w:rsidRPr="00B04562">
        <w:rPr>
          <w:rFonts w:ascii="Century Schoolbook" w:hAnsi="Century Schoolbook"/>
          <w:lang w:val="es-ES"/>
        </w:rPr>
        <w:t>caracter</w:t>
      </w:r>
      <w:r w:rsidR="00DB20D1">
        <w:rPr>
          <w:rFonts w:ascii="Century Schoolbook" w:hAnsi="Century Schoolbook"/>
          <w:lang w:val="es-ES"/>
        </w:rPr>
        <w:t>í</w:t>
      </w:r>
      <w:r w:rsidR="00DB20D1" w:rsidRPr="00B04562">
        <w:rPr>
          <w:rFonts w:ascii="Century Schoolbook" w:hAnsi="Century Schoolbook"/>
          <w:lang w:val="es-ES"/>
        </w:rPr>
        <w:t>sticas</w:t>
      </w:r>
      <w:r w:rsidRPr="00B04562">
        <w:rPr>
          <w:rFonts w:ascii="Century Schoolbook" w:hAnsi="Century Schoolbook"/>
          <w:lang w:val="es-ES"/>
        </w:rPr>
        <w:t xml:space="preserve"> </w:t>
      </w:r>
      <w:r w:rsidR="00DB20D1" w:rsidRPr="00B04562">
        <w:rPr>
          <w:rFonts w:ascii="Century Schoolbook" w:hAnsi="Century Schoolbook"/>
          <w:lang w:val="es-ES"/>
        </w:rPr>
        <w:t>sociodemográficas</w:t>
      </w:r>
      <w:r w:rsidRPr="00B04562">
        <w:rPr>
          <w:rFonts w:ascii="Century Schoolbook" w:hAnsi="Century Schoolbook"/>
          <w:lang w:val="es-ES"/>
        </w:rPr>
        <w:t xml:space="preserve"> y </w:t>
      </w:r>
      <w:r w:rsidR="00DB20D1" w:rsidRPr="00B04562">
        <w:rPr>
          <w:rFonts w:ascii="Century Schoolbook" w:hAnsi="Century Schoolbook"/>
          <w:lang w:val="es-ES"/>
        </w:rPr>
        <w:t>socioeconómicas</w:t>
      </w:r>
      <w:r w:rsidRPr="00B04562">
        <w:rPr>
          <w:rFonts w:ascii="Century Schoolbook" w:hAnsi="Century Schoolbook"/>
          <w:lang w:val="es-ES"/>
        </w:rPr>
        <w:t xml:space="preserve"> de la </w:t>
      </w:r>
      <w:r w:rsidR="00DB20D1" w:rsidRPr="00B04562">
        <w:rPr>
          <w:rFonts w:ascii="Century Schoolbook" w:hAnsi="Century Schoolbook"/>
          <w:lang w:val="es-ES"/>
        </w:rPr>
        <w:t>población</w:t>
      </w:r>
      <w:r w:rsidRPr="00B04562">
        <w:rPr>
          <w:rFonts w:ascii="Century Schoolbook" w:hAnsi="Century Schoolbook"/>
          <w:lang w:val="es-ES"/>
        </w:rPr>
        <w:t>.</w:t>
      </w:r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>Uno de los indicadores mas valiosos</w:t>
      </w:r>
      <w:r>
        <w:rPr>
          <w:rFonts w:ascii="Century Schoolbook" w:hAnsi="Century Schoolbook"/>
          <w:lang w:val="es-ES"/>
        </w:rPr>
        <w:t xml:space="preserve"> sobre el mercado laboral</w:t>
      </w:r>
      <w:r w:rsidRPr="00B04562">
        <w:rPr>
          <w:rFonts w:ascii="Century Schoolbook" w:hAnsi="Century Schoolbook"/>
          <w:lang w:val="es-ES"/>
        </w:rPr>
        <w:t xml:space="preserve"> que pueden obtenerse con los datos de esta encuesta es</w:t>
      </w:r>
      <w:r>
        <w:rPr>
          <w:rFonts w:ascii="Century Schoolbook" w:hAnsi="Century Schoolbook"/>
          <w:lang w:val="es-ES"/>
        </w:rPr>
        <w:t xml:space="preserve"> la tasa de desocupación.</w:t>
      </w:r>
    </w:p>
    <w:p w14:paraId="0E9F14C7" w14:textId="5B4B3580" w:rsidR="005C2920" w:rsidRDefault="00B04562" w:rsidP="00C12F4F">
      <w:pPr>
        <w:pStyle w:val="ListParagraph"/>
        <w:numPr>
          <w:ilvl w:val="0"/>
          <w:numId w:val="42"/>
        </w:numPr>
        <w:spacing w:before="240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Utilizando </w:t>
      </w:r>
      <w:r w:rsidR="00DB20D1" w:rsidRPr="00B04562">
        <w:rPr>
          <w:rFonts w:ascii="Century Schoolbook" w:hAnsi="Century Schoolbook"/>
          <w:lang w:val="es-ES"/>
        </w:rPr>
        <w:t>información</w:t>
      </w:r>
      <w:r w:rsidRPr="00B04562">
        <w:rPr>
          <w:rFonts w:ascii="Century Schoolbook" w:hAnsi="Century Schoolbook"/>
          <w:lang w:val="es-ES"/>
        </w:rPr>
        <w:t xml:space="preserve"> disponible en la pagina del INDEC, expliquen brevemente como se identifica a las personas </w:t>
      </w:r>
      <w:r>
        <w:rPr>
          <w:rFonts w:ascii="Century Schoolbook" w:hAnsi="Century Schoolbook"/>
          <w:lang w:val="es-ES"/>
        </w:rPr>
        <w:t>desocupadas</w:t>
      </w:r>
      <w:r w:rsidRPr="00B04562">
        <w:rPr>
          <w:rFonts w:ascii="Century Schoolbook" w:hAnsi="Century Schoolbook"/>
          <w:lang w:val="es-ES"/>
        </w:rPr>
        <w:t>.</w:t>
      </w:r>
    </w:p>
    <w:p w14:paraId="23186A97" w14:textId="5758340E" w:rsidR="00B04562" w:rsidRDefault="00B04562" w:rsidP="00C12F4F">
      <w:pPr>
        <w:pStyle w:val="ListParagraph"/>
        <w:numPr>
          <w:ilvl w:val="0"/>
          <w:numId w:val="42"/>
        </w:numPr>
        <w:spacing w:before="240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Entren a la pagina </w:t>
      </w:r>
      <w:hyperlink r:id="rId8" w:history="1">
        <w:r w:rsidRPr="005A2AF5">
          <w:rPr>
            <w:rStyle w:val="Hyperlink"/>
            <w:rFonts w:ascii="Century Schoolbook" w:hAnsi="Century Schoolbook"/>
            <w:lang w:val="es-ES"/>
          </w:rPr>
          <w:t>https://www.indec.gob.ar/</w:t>
        </w:r>
      </w:hyperlink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 xml:space="preserve">y vayan a la </w:t>
      </w:r>
      <w:r w:rsidR="00DB20D1" w:rsidRPr="00B04562">
        <w:rPr>
          <w:rFonts w:ascii="Century Schoolbook" w:hAnsi="Century Schoolbook"/>
          <w:lang w:val="es-ES"/>
        </w:rPr>
        <w:t>sección</w:t>
      </w:r>
      <w:r w:rsidRPr="00B04562">
        <w:rPr>
          <w:rFonts w:ascii="Century Schoolbook" w:hAnsi="Century Schoolbook"/>
          <w:lang w:val="es-ES"/>
        </w:rPr>
        <w:t xml:space="preserve"> Servicios y Herramientas</w:t>
      </w:r>
      <w:r>
        <w:rPr>
          <w:rFonts w:ascii="Century Schoolbook" w:hAnsi="Century Schoolbook"/>
          <w:lang w:val="es-ES"/>
        </w:rPr>
        <w:t xml:space="preserve"> -</w:t>
      </w:r>
      <w:r w:rsidRPr="00B04562">
        <w:rPr>
          <w:rFonts w:ascii="Century Schoolbook" w:hAnsi="Century Schoolbook"/>
          <w:lang w:val="es-ES"/>
        </w:rPr>
        <w:t>&gt;</w:t>
      </w:r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 xml:space="preserve">Bases de datos. Descarguen la base de microdatos de la Encuesta Permanente de Hogares (EPH) correspondiente al </w:t>
      </w:r>
      <w:r>
        <w:rPr>
          <w:rFonts w:ascii="Century Schoolbook" w:hAnsi="Century Schoolbook"/>
          <w:lang w:val="es-ES"/>
        </w:rPr>
        <w:t>primer</w:t>
      </w:r>
      <w:r w:rsidRPr="00B04562">
        <w:rPr>
          <w:rFonts w:ascii="Century Schoolbook" w:hAnsi="Century Schoolbook"/>
          <w:lang w:val="es-ES"/>
        </w:rPr>
        <w:t xml:space="preserve"> trimestre de</w:t>
      </w:r>
      <w:r w:rsidR="00503DB6">
        <w:rPr>
          <w:rFonts w:ascii="Century Schoolbook" w:hAnsi="Century Schoolbook"/>
          <w:lang w:val="es-ES"/>
        </w:rPr>
        <w:t xml:space="preserve"> </w:t>
      </w:r>
      <w:r w:rsidR="00503DB6" w:rsidRPr="00503DB6">
        <w:rPr>
          <w:rFonts w:ascii="Century Schoolbook" w:hAnsi="Century Schoolbook"/>
          <w:b/>
          <w:bCs/>
          <w:lang w:val="es-ES"/>
        </w:rPr>
        <w:t>2004</w:t>
      </w:r>
      <w:r w:rsidR="00503DB6">
        <w:rPr>
          <w:rFonts w:ascii="Century Schoolbook" w:hAnsi="Century Schoolbook"/>
          <w:lang w:val="es-ES"/>
        </w:rPr>
        <w:t xml:space="preserve"> y</w:t>
      </w:r>
      <w:r w:rsidRPr="00B04562">
        <w:rPr>
          <w:rFonts w:ascii="Century Schoolbook" w:hAnsi="Century Schoolbook"/>
          <w:lang w:val="es-ES"/>
        </w:rPr>
        <w:t xml:space="preserve"> </w:t>
      </w:r>
      <w:r w:rsidRPr="00503DB6">
        <w:rPr>
          <w:rFonts w:ascii="Century Schoolbook" w:hAnsi="Century Schoolbook"/>
          <w:b/>
          <w:bCs/>
          <w:lang w:val="es-ES"/>
        </w:rPr>
        <w:t>202</w:t>
      </w:r>
      <w:r w:rsidRPr="00503DB6">
        <w:rPr>
          <w:rFonts w:ascii="Century Schoolbook" w:hAnsi="Century Schoolbook"/>
          <w:b/>
          <w:bCs/>
          <w:lang w:val="es-ES"/>
        </w:rPr>
        <w:t>4</w:t>
      </w:r>
      <w:r w:rsidRPr="00B04562">
        <w:rPr>
          <w:rFonts w:ascii="Century Schoolbook" w:hAnsi="Century Schoolbook"/>
          <w:lang w:val="es-ES"/>
        </w:rPr>
        <w:t xml:space="preserve"> en </w:t>
      </w:r>
      <w:proofErr w:type="gramStart"/>
      <w:r w:rsidRPr="00B04562">
        <w:rPr>
          <w:rFonts w:ascii="Century Schoolbook" w:hAnsi="Century Schoolbook"/>
          <w:lang w:val="es-ES"/>
        </w:rPr>
        <w:t>formato</w:t>
      </w:r>
      <w:r w:rsidR="00C12F4F">
        <w:rPr>
          <w:rFonts w:ascii="Century Schoolbook" w:hAnsi="Century Schoolbook"/>
          <w:lang w:val="es-ES"/>
        </w:rPr>
        <w:t xml:space="preserve"> .dta</w:t>
      </w:r>
      <w:proofErr w:type="gramEnd"/>
      <w:r w:rsidR="00C12F4F">
        <w:rPr>
          <w:rFonts w:ascii="Century Schoolbook" w:hAnsi="Century Schoolbook"/>
          <w:lang w:val="es-ES"/>
        </w:rPr>
        <w:t xml:space="preserve"> y</w:t>
      </w:r>
      <w:r w:rsidRPr="00B04562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.</w:t>
      </w:r>
      <w:r w:rsidRPr="00B04562">
        <w:rPr>
          <w:rFonts w:ascii="Century Schoolbook" w:hAnsi="Century Schoolbook"/>
          <w:lang w:val="es-ES"/>
        </w:rPr>
        <w:t>xls</w:t>
      </w:r>
      <w:r w:rsidR="00C12F4F">
        <w:rPr>
          <w:rFonts w:ascii="Century Schoolbook" w:hAnsi="Century Schoolbook"/>
          <w:lang w:val="es-ES"/>
        </w:rPr>
        <w:t>, respectivamente</w:t>
      </w:r>
      <w:r w:rsidRPr="00B04562">
        <w:rPr>
          <w:rFonts w:ascii="Century Schoolbook" w:hAnsi="Century Schoolbook"/>
          <w:lang w:val="es-ES"/>
        </w:rPr>
        <w:t xml:space="preserve"> (una vez descargada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>, la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 xml:space="preserve"> base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 xml:space="preserve"> a usar </w:t>
      </w:r>
      <w:r w:rsidR="00DB20D1" w:rsidRPr="00B04562">
        <w:rPr>
          <w:rFonts w:ascii="Century Schoolbook" w:hAnsi="Century Schoolbook"/>
          <w:lang w:val="es-ES"/>
        </w:rPr>
        <w:t>deber</w:t>
      </w:r>
      <w:r w:rsidR="00DB20D1">
        <w:rPr>
          <w:rFonts w:ascii="Century Schoolbook" w:hAnsi="Century Schoolbook"/>
          <w:lang w:val="es-ES"/>
        </w:rPr>
        <w:t>án</w:t>
      </w:r>
      <w:r w:rsidRPr="00B04562">
        <w:rPr>
          <w:rFonts w:ascii="Century Schoolbook" w:hAnsi="Century Schoolbook"/>
          <w:lang w:val="es-ES"/>
        </w:rPr>
        <w:t xml:space="preserve"> llamarse </w:t>
      </w:r>
      <w:r w:rsidRPr="00B04562">
        <w:rPr>
          <w:rFonts w:ascii="Courier New" w:hAnsi="Courier New" w:cs="Courier New"/>
          <w:lang w:val="es-ES"/>
        </w:rPr>
        <w:t>usu</w:t>
      </w:r>
      <w:r w:rsidRPr="00B04562">
        <w:rPr>
          <w:rFonts w:ascii="Courier New" w:hAnsi="Courier New" w:cs="Courier New"/>
          <w:lang w:val="es-ES"/>
        </w:rPr>
        <w:t>_</w:t>
      </w:r>
      <w:r w:rsidRPr="00B04562">
        <w:rPr>
          <w:rFonts w:ascii="Courier New" w:hAnsi="Courier New" w:cs="Courier New"/>
          <w:lang w:val="es-ES"/>
        </w:rPr>
        <w:t>individual</w:t>
      </w:r>
      <w:r w:rsidRPr="00B04562">
        <w:rPr>
          <w:rFonts w:ascii="Courier New" w:hAnsi="Courier New" w:cs="Courier New"/>
          <w:lang w:val="es-ES"/>
        </w:rPr>
        <w:t>_</w:t>
      </w:r>
      <w:r w:rsidRPr="00B04562">
        <w:rPr>
          <w:rFonts w:ascii="Courier New" w:hAnsi="Courier New" w:cs="Courier New"/>
          <w:lang w:val="es-ES"/>
        </w:rPr>
        <w:t>T</w:t>
      </w:r>
      <w:r w:rsidRPr="00B04562">
        <w:rPr>
          <w:rFonts w:ascii="Courier New" w:hAnsi="Courier New" w:cs="Courier New"/>
          <w:lang w:val="es-ES"/>
        </w:rPr>
        <w:t>1</w:t>
      </w:r>
      <w:r w:rsidR="00503DB6">
        <w:rPr>
          <w:rFonts w:ascii="Courier New" w:hAnsi="Courier New" w:cs="Courier New"/>
          <w:lang w:val="es-ES"/>
        </w:rPr>
        <w:t>0</w:t>
      </w:r>
      <w:r w:rsidRPr="00B04562">
        <w:rPr>
          <w:rFonts w:ascii="Courier New" w:hAnsi="Courier New" w:cs="Courier New"/>
          <w:lang w:val="es-ES"/>
        </w:rPr>
        <w:t>4</w:t>
      </w:r>
      <w:r w:rsidRPr="00B04562">
        <w:rPr>
          <w:rFonts w:ascii="Courier New" w:hAnsi="Courier New" w:cs="Courier New"/>
          <w:lang w:val="es-ES"/>
        </w:rPr>
        <w:t>.</w:t>
      </w:r>
      <w:r w:rsidR="00C12F4F">
        <w:rPr>
          <w:rFonts w:ascii="Courier New" w:hAnsi="Courier New" w:cs="Courier New"/>
          <w:lang w:val="es-ES"/>
        </w:rPr>
        <w:t>dta</w:t>
      </w:r>
      <w:r w:rsidR="00503DB6">
        <w:rPr>
          <w:rFonts w:ascii="Courier New" w:hAnsi="Courier New" w:cs="Courier New"/>
          <w:lang w:val="es-ES"/>
        </w:rPr>
        <w:t xml:space="preserve"> </w:t>
      </w:r>
      <w:r w:rsidR="00503DB6" w:rsidRPr="00B04562">
        <w:rPr>
          <w:rFonts w:ascii="Century Schoolbook" w:hAnsi="Century Schoolbook"/>
          <w:lang w:val="es-ES"/>
        </w:rPr>
        <w:t>y</w:t>
      </w:r>
      <w:r w:rsidR="00503DB6">
        <w:rPr>
          <w:rFonts w:ascii="Courier New" w:hAnsi="Courier New" w:cs="Courier New"/>
          <w:lang w:val="es-ES"/>
        </w:rPr>
        <w:t xml:space="preserve"> </w:t>
      </w:r>
      <w:r w:rsidR="00503DB6" w:rsidRPr="00B04562">
        <w:rPr>
          <w:rFonts w:ascii="Courier New" w:hAnsi="Courier New" w:cs="Courier New"/>
          <w:lang w:val="es-ES"/>
        </w:rPr>
        <w:t>usu_individual_T124.xls</w:t>
      </w:r>
      <w:r w:rsidRPr="00B04562">
        <w:rPr>
          <w:rFonts w:ascii="Century Schoolbook" w:hAnsi="Century Schoolbook"/>
          <w:lang w:val="es-ES"/>
        </w:rPr>
        <w:t xml:space="preserve">). En la pagina web, </w:t>
      </w:r>
      <w:r w:rsidR="00DB20D1" w:rsidRPr="00B04562">
        <w:rPr>
          <w:rFonts w:ascii="Century Schoolbook" w:hAnsi="Century Schoolbook"/>
          <w:lang w:val="es-ES"/>
        </w:rPr>
        <w:t>también</w:t>
      </w:r>
      <w:r w:rsidRPr="00B04562">
        <w:rPr>
          <w:rFonts w:ascii="Century Schoolbook" w:hAnsi="Century Schoolbook"/>
          <w:lang w:val="es-ES"/>
        </w:rPr>
        <w:t xml:space="preserve"> encontrara un diccionario de variables con el nombre de “Dise</w:t>
      </w:r>
      <w:r>
        <w:rPr>
          <w:rFonts w:ascii="Century Schoolbook" w:hAnsi="Century Schoolbook"/>
          <w:lang w:val="es-ES"/>
        </w:rPr>
        <w:t>ño</w:t>
      </w:r>
      <w:r w:rsidRPr="00B04562">
        <w:rPr>
          <w:rFonts w:ascii="Century Schoolbook" w:hAnsi="Century Schoolbook"/>
          <w:lang w:val="es-ES"/>
        </w:rPr>
        <w:t xml:space="preserve"> de registro y estructura para las bases preliminares (hogares y personas)”</w:t>
      </w:r>
      <w:r w:rsidR="00503DB6">
        <w:rPr>
          <w:rFonts w:ascii="Century Schoolbook" w:hAnsi="Century Schoolbook"/>
          <w:lang w:val="es-ES"/>
        </w:rPr>
        <w:t xml:space="preserve">. </w:t>
      </w:r>
      <w:r w:rsidR="00DB20D1">
        <w:rPr>
          <w:rFonts w:ascii="Century Schoolbook" w:hAnsi="Century Schoolbook"/>
          <w:lang w:val="es-ES"/>
        </w:rPr>
        <w:t>Descarguen</w:t>
      </w:r>
      <w:r w:rsidR="00503DB6">
        <w:rPr>
          <w:rFonts w:ascii="Century Schoolbook" w:hAnsi="Century Schoolbook"/>
          <w:lang w:val="es-ES"/>
        </w:rPr>
        <w:t xml:space="preserve"> el diccionario de cada año.</w:t>
      </w:r>
      <w:r w:rsidRPr="00B04562">
        <w:rPr>
          <w:rFonts w:ascii="Century Schoolbook" w:hAnsi="Century Schoolbook"/>
          <w:lang w:val="es-ES"/>
        </w:rPr>
        <w:t xml:space="preserve"> </w:t>
      </w:r>
      <w:r w:rsidR="00503DB6">
        <w:rPr>
          <w:rFonts w:ascii="Century Schoolbook" w:hAnsi="Century Schoolbook"/>
          <w:lang w:val="es-ES"/>
        </w:rPr>
        <w:t>En e</w:t>
      </w:r>
      <w:r w:rsidRPr="00B04562">
        <w:rPr>
          <w:rFonts w:ascii="Century Schoolbook" w:hAnsi="Century Schoolbook"/>
          <w:lang w:val="es-ES"/>
        </w:rPr>
        <w:t>st</w:t>
      </w:r>
      <w:r w:rsidR="00503DB6">
        <w:rPr>
          <w:rFonts w:ascii="Century Schoolbook" w:hAnsi="Century Schoolbook"/>
          <w:lang w:val="es-ES"/>
        </w:rPr>
        <w:t>os</w:t>
      </w:r>
      <w:r w:rsidRPr="00B04562">
        <w:rPr>
          <w:rFonts w:ascii="Century Schoolbook" w:hAnsi="Century Schoolbook"/>
          <w:lang w:val="es-ES"/>
        </w:rPr>
        <w:t xml:space="preserve"> archivo</w:t>
      </w:r>
      <w:r w:rsidR="00503DB6">
        <w:rPr>
          <w:rFonts w:ascii="Century Schoolbook" w:hAnsi="Century Schoolbook"/>
          <w:lang w:val="es-ES"/>
        </w:rPr>
        <w:t>s se</w:t>
      </w:r>
      <w:r w:rsidRPr="00B04562">
        <w:rPr>
          <w:rFonts w:ascii="Century Schoolbook" w:hAnsi="Century Schoolbook"/>
          <w:lang w:val="es-ES"/>
        </w:rPr>
        <w:t xml:space="preserve"> les indica qu</w:t>
      </w:r>
      <w:r w:rsidR="00503DB6">
        <w:rPr>
          <w:rFonts w:ascii="Century Schoolbook" w:hAnsi="Century Schoolbook"/>
          <w:lang w:val="es-ES"/>
        </w:rPr>
        <w:t>é</w:t>
      </w:r>
      <w:r w:rsidRPr="00B04562">
        <w:rPr>
          <w:rFonts w:ascii="Century Schoolbook" w:hAnsi="Century Schoolbook"/>
          <w:lang w:val="es-ES"/>
        </w:rPr>
        <w:t xml:space="preserve"> significa cada variable que aparece en la base de datos, en particular, en la </w:t>
      </w:r>
      <w:r w:rsidR="00DB20D1" w:rsidRPr="00B04562">
        <w:rPr>
          <w:rFonts w:ascii="Century Schoolbook" w:hAnsi="Century Schoolbook"/>
          <w:lang w:val="es-ES"/>
        </w:rPr>
        <w:t>sección</w:t>
      </w:r>
      <w:r w:rsidRPr="00B04562">
        <w:rPr>
          <w:rFonts w:ascii="Century Schoolbook" w:hAnsi="Century Schoolbook"/>
          <w:lang w:val="es-ES"/>
        </w:rPr>
        <w:t xml:space="preserve"> de Dise</w:t>
      </w:r>
      <w:r>
        <w:rPr>
          <w:rFonts w:ascii="Century Schoolbook" w:hAnsi="Century Schoolbook"/>
          <w:lang w:val="es-ES"/>
        </w:rPr>
        <w:t>ñ</w:t>
      </w:r>
      <w:r w:rsidRPr="00B04562">
        <w:rPr>
          <w:rFonts w:ascii="Century Schoolbook" w:hAnsi="Century Schoolbook"/>
          <w:lang w:val="es-ES"/>
        </w:rPr>
        <w:t>o de registros de la base Personas.</w:t>
      </w:r>
    </w:p>
    <w:p w14:paraId="3874D77F" w14:textId="55C8382A" w:rsidR="00B04562" w:rsidRDefault="00B04562" w:rsidP="00C12F4F">
      <w:pPr>
        <w:pStyle w:val="ListParagraph"/>
        <w:numPr>
          <w:ilvl w:val="1"/>
          <w:numId w:val="42"/>
        </w:numPr>
        <w:spacing w:before="240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Eliminen todas las observaciones que </w:t>
      </w:r>
      <w:r w:rsidRPr="00B04562">
        <w:rPr>
          <w:rFonts w:ascii="Century Schoolbook" w:hAnsi="Century Schoolbook"/>
          <w:b/>
          <w:bCs/>
          <w:lang w:val="es-ES"/>
        </w:rPr>
        <w:t>no</w:t>
      </w:r>
      <w:r w:rsidRPr="00B04562">
        <w:rPr>
          <w:rFonts w:ascii="Century Schoolbook" w:hAnsi="Century Schoolbook"/>
          <w:lang w:val="es-ES"/>
        </w:rPr>
        <w:t xml:space="preserve"> corresponden a los aglomerados de Gran Tucumán - Tafí Viejo</w:t>
      </w:r>
      <w:r w:rsidR="00E7100A">
        <w:rPr>
          <w:rFonts w:ascii="Century Schoolbook" w:hAnsi="Century Schoolbook"/>
          <w:lang w:val="es-ES"/>
        </w:rPr>
        <w:t xml:space="preserve"> y unan ambos </w:t>
      </w:r>
      <w:r w:rsidR="00DB20D1">
        <w:rPr>
          <w:rFonts w:ascii="Century Schoolbook" w:hAnsi="Century Schoolbook"/>
          <w:lang w:val="es-ES"/>
        </w:rPr>
        <w:t>trimestres</w:t>
      </w:r>
      <w:r w:rsidR="00E7100A">
        <w:rPr>
          <w:rFonts w:ascii="Century Schoolbook" w:hAnsi="Century Schoolbook"/>
          <w:lang w:val="es-ES"/>
        </w:rPr>
        <w:t xml:space="preserve"> en una sola base.</w:t>
      </w:r>
    </w:p>
    <w:p w14:paraId="46348605" w14:textId="66648F80" w:rsidR="00B04562" w:rsidRPr="00B04562" w:rsidRDefault="00B04562" w:rsidP="00C12F4F">
      <w:pPr>
        <w:pStyle w:val="ListParagraph"/>
        <w:numPr>
          <w:ilvl w:val="1"/>
          <w:numId w:val="42"/>
        </w:numPr>
        <w:spacing w:before="240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Si hay observaciones con valores que no tienen sentido, </w:t>
      </w:r>
      <w:r w:rsidR="00DB20D1" w:rsidRPr="00B04562">
        <w:rPr>
          <w:rFonts w:ascii="Century Schoolbook" w:hAnsi="Century Schoolbook"/>
          <w:lang w:val="es-ES"/>
        </w:rPr>
        <w:t>descártenlas</w:t>
      </w:r>
      <w:r w:rsidRPr="00B04562">
        <w:rPr>
          <w:rFonts w:ascii="Century Schoolbook" w:hAnsi="Century Schoolbook"/>
          <w:lang w:val="es-ES"/>
        </w:rPr>
        <w:t xml:space="preserve"> (por ejemplo</w:t>
      </w:r>
      <w:r>
        <w:rPr>
          <w:rFonts w:ascii="Century Schoolbook" w:hAnsi="Century Schoolbook"/>
          <w:lang w:val="es-ES"/>
        </w:rPr>
        <w:t xml:space="preserve">, </w:t>
      </w:r>
      <w:r w:rsidRPr="00B04562">
        <w:rPr>
          <w:rFonts w:ascii="Century Schoolbook" w:hAnsi="Century Schoolbook"/>
          <w:lang w:val="es-ES"/>
        </w:rPr>
        <w:t>ingresos y edades negativos). Expliquen las decisiones tomadas.</w:t>
      </w:r>
    </w:p>
    <w:p w14:paraId="39A7C02B" w14:textId="55968849" w:rsidR="00B04562" w:rsidRDefault="00B04562" w:rsidP="00C12F4F">
      <w:pPr>
        <w:pStyle w:val="ListParagraph"/>
        <w:numPr>
          <w:ilvl w:val="1"/>
          <w:numId w:val="42"/>
        </w:numPr>
        <w:spacing w:before="240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>Una vez hecha esa limpieza, realicen un gr</w:t>
      </w:r>
      <w:r w:rsidR="006B6F68"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 w:rsidR="006B6F68"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>n por sexo</w:t>
      </w:r>
      <w:r w:rsidR="00114D02">
        <w:rPr>
          <w:rFonts w:ascii="Century Schoolbook" w:hAnsi="Century Schoolbook"/>
          <w:lang w:val="es-ES"/>
        </w:rPr>
        <w:t xml:space="preserve"> para 2004 y 2024</w:t>
      </w:r>
      <w:r w:rsidRPr="00B04562">
        <w:rPr>
          <w:rFonts w:ascii="Century Schoolbook" w:hAnsi="Century Schoolbook"/>
          <w:lang w:val="es-ES"/>
        </w:rPr>
        <w:t>. Comenten los resultados.</w:t>
      </w:r>
    </w:p>
    <w:p w14:paraId="47AFEC77" w14:textId="0FA101F3" w:rsidR="00114D02" w:rsidRDefault="00CD3C47" w:rsidP="00C12F4F">
      <w:pPr>
        <w:pStyle w:val="ListParagraph"/>
        <w:numPr>
          <w:ilvl w:val="1"/>
          <w:numId w:val="42"/>
        </w:numPr>
        <w:spacing w:before="240"/>
        <w:rPr>
          <w:rFonts w:ascii="Century Schoolbook" w:hAnsi="Century Schoolbook"/>
          <w:lang w:val="es-ES"/>
        </w:rPr>
      </w:pPr>
      <w:r w:rsidRPr="00CD3C47">
        <w:rPr>
          <w:rFonts w:ascii="Century Schoolbook" w:hAnsi="Century Schoolbook"/>
          <w:lang w:val="es-ES"/>
        </w:rPr>
        <w:t xml:space="preserve">Realicen una matriz de </w:t>
      </w:r>
      <w:r w:rsidR="00DB20D1" w:rsidRPr="00CD3C47">
        <w:rPr>
          <w:rFonts w:ascii="Century Schoolbook" w:hAnsi="Century Schoolbook"/>
          <w:lang w:val="es-ES"/>
        </w:rPr>
        <w:t>correlación</w:t>
      </w:r>
      <w:r w:rsidRPr="00CD3C47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para 2004 y 2024</w:t>
      </w:r>
      <w:r>
        <w:rPr>
          <w:rFonts w:ascii="Century Schoolbook" w:hAnsi="Century Schoolbook"/>
          <w:lang w:val="es-ES"/>
        </w:rPr>
        <w:t xml:space="preserve"> </w:t>
      </w:r>
      <w:r w:rsidRPr="00CD3C47">
        <w:rPr>
          <w:rFonts w:ascii="Century Schoolbook" w:hAnsi="Century Schoolbook"/>
          <w:lang w:val="es-ES"/>
        </w:rPr>
        <w:t xml:space="preserve">con las siguientes variables: </w:t>
      </w:r>
      <w:r w:rsidRPr="00CD3C47">
        <w:rPr>
          <w:rFonts w:ascii="Courier New" w:hAnsi="Courier New" w:cs="Courier New"/>
          <w:lang w:val="es-ES"/>
        </w:rPr>
        <w:t>CH04,</w:t>
      </w:r>
      <w:r>
        <w:rPr>
          <w:rFonts w:ascii="Courier New" w:hAnsi="Courier New" w:cs="Courier New"/>
          <w:lang w:val="es-ES"/>
        </w:rPr>
        <w:t xml:space="preserve"> </w:t>
      </w:r>
      <w:r w:rsidRPr="00CD3C47">
        <w:rPr>
          <w:rFonts w:ascii="Courier New" w:hAnsi="Courier New" w:cs="Courier New"/>
          <w:lang w:val="es-ES"/>
        </w:rPr>
        <w:t>CH0</w:t>
      </w:r>
      <w:r>
        <w:rPr>
          <w:rFonts w:ascii="Courier New" w:hAnsi="Courier New" w:cs="Courier New"/>
          <w:lang w:val="es-ES"/>
        </w:rPr>
        <w:t>6,</w:t>
      </w:r>
      <w:r w:rsidRPr="00CD3C47">
        <w:rPr>
          <w:rFonts w:ascii="Courier New" w:hAnsi="Courier New" w:cs="Courier New"/>
          <w:lang w:val="es-ES"/>
        </w:rPr>
        <w:t xml:space="preserve"> CH07, CH08, NIVEL ED, ESTADO, CAT</w:t>
      </w:r>
      <w:r>
        <w:rPr>
          <w:rFonts w:ascii="Courier New" w:hAnsi="Courier New" w:cs="Courier New"/>
          <w:lang w:val="es-ES"/>
        </w:rPr>
        <w:t>_</w:t>
      </w:r>
      <w:r w:rsidRPr="00CD3C47">
        <w:rPr>
          <w:rFonts w:ascii="Courier New" w:hAnsi="Courier New" w:cs="Courier New"/>
          <w:lang w:val="es-ES"/>
        </w:rPr>
        <w:t>INAC, IPCF</w:t>
      </w:r>
      <w:r w:rsidRPr="00CD3C47">
        <w:rPr>
          <w:rFonts w:ascii="Century Schoolbook" w:hAnsi="Century Schoolbook"/>
          <w:lang w:val="es-ES"/>
        </w:rPr>
        <w:t xml:space="preserve">. Utilicen alguno de los comandos </w:t>
      </w:r>
      <w:r w:rsidRPr="00CD3C47">
        <w:rPr>
          <w:rFonts w:ascii="Century Schoolbook" w:hAnsi="Century Schoolbook"/>
          <w:lang w:val="es-ES"/>
        </w:rPr>
        <w:lastRenderedPageBreak/>
        <w:t xml:space="preserve">disponibles en este </w:t>
      </w:r>
      <w:hyperlink r:id="rId9" w:history="1">
        <w:r w:rsidRPr="00CD3C47">
          <w:rPr>
            <w:rStyle w:val="Hyperlink"/>
            <w:rFonts w:ascii="Century Schoolbook" w:hAnsi="Century Schoolbook"/>
            <w:lang w:val="es-ES"/>
          </w:rPr>
          <w:t>link</w:t>
        </w:r>
      </w:hyperlink>
      <w:r w:rsidRPr="00CD3C47">
        <w:rPr>
          <w:rFonts w:ascii="Century Schoolbook" w:hAnsi="Century Schoolbook"/>
          <w:lang w:val="es-ES"/>
        </w:rPr>
        <w:t xml:space="preserve"> o este </w:t>
      </w:r>
      <w:hyperlink r:id="rId10" w:history="1">
        <w:r w:rsidRPr="00CD3C47">
          <w:rPr>
            <w:rStyle w:val="Hyperlink"/>
            <w:rFonts w:ascii="Century Schoolbook" w:hAnsi="Century Schoolbook"/>
            <w:lang w:val="es-ES"/>
          </w:rPr>
          <w:t>link</w:t>
        </w:r>
      </w:hyperlink>
      <w:r w:rsidRPr="00CD3C47">
        <w:rPr>
          <w:rFonts w:ascii="Century Schoolbook" w:hAnsi="Century Schoolbook"/>
          <w:lang w:val="es-ES"/>
        </w:rPr>
        <w:t xml:space="preserve"> para graficar la matriz de </w:t>
      </w:r>
      <w:r w:rsidR="00DB20D1" w:rsidRPr="00CD3C47">
        <w:rPr>
          <w:rFonts w:ascii="Century Schoolbook" w:hAnsi="Century Schoolbook"/>
          <w:lang w:val="es-ES"/>
        </w:rPr>
        <w:t>correlación</w:t>
      </w:r>
      <w:r w:rsidRPr="00CD3C47">
        <w:rPr>
          <w:rFonts w:ascii="Century Schoolbook" w:hAnsi="Century Schoolbook"/>
          <w:lang w:val="es-ES"/>
        </w:rPr>
        <w:t>. Comenten los resultados.</w:t>
      </w:r>
      <w:r w:rsidR="00E82347">
        <w:rPr>
          <w:rStyle w:val="FootnoteReference"/>
          <w:rFonts w:ascii="Century Schoolbook" w:hAnsi="Century Schoolbook"/>
          <w:lang w:val="es-ES"/>
        </w:rPr>
        <w:footnoteReference w:id="1"/>
      </w:r>
    </w:p>
    <w:p w14:paraId="04F140AD" w14:textId="7E2BD399" w:rsidR="00CD3C47" w:rsidRDefault="00CD3C47" w:rsidP="00C12F4F">
      <w:pPr>
        <w:pStyle w:val="ListParagraph"/>
        <w:numPr>
          <w:ilvl w:val="1"/>
          <w:numId w:val="42"/>
        </w:numPr>
        <w:spacing w:before="240"/>
        <w:rPr>
          <w:rFonts w:ascii="Century Schoolbook" w:hAnsi="Century Schoolbook"/>
          <w:lang w:val="es-ES"/>
        </w:rPr>
      </w:pPr>
      <w:r w:rsidRPr="00CD3C47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>ntos desocupados hay en la muestra? 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>ntos inactivos? 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 xml:space="preserve">l es la media de ingreso per </w:t>
      </w:r>
      <w:r w:rsidR="00DB20D1" w:rsidRPr="00CD3C47">
        <w:rPr>
          <w:rFonts w:ascii="Century Schoolbook" w:hAnsi="Century Schoolbook"/>
          <w:lang w:val="es-ES"/>
        </w:rPr>
        <w:t>cápita</w:t>
      </w:r>
      <w:r w:rsidRPr="00CD3C47">
        <w:rPr>
          <w:rFonts w:ascii="Century Schoolbook" w:hAnsi="Century Schoolbook"/>
          <w:lang w:val="es-ES"/>
        </w:rPr>
        <w:t xml:space="preserve"> familiar (IPCF) </w:t>
      </w:r>
      <w:r w:rsidR="00DB20D1" w:rsidRPr="00CD3C47">
        <w:rPr>
          <w:rFonts w:ascii="Century Schoolbook" w:hAnsi="Century Schoolbook"/>
          <w:lang w:val="es-ES"/>
        </w:rPr>
        <w:t>según</w:t>
      </w:r>
      <w:r w:rsidRPr="00CD3C47">
        <w:rPr>
          <w:rFonts w:ascii="Century Schoolbook" w:hAnsi="Century Schoolbook"/>
          <w:lang w:val="es-ES"/>
        </w:rPr>
        <w:t xml:space="preserve"> estado (ocupado, desocupado, inactivo)?</w:t>
      </w:r>
    </w:p>
    <w:p w14:paraId="27998260" w14:textId="731AA789" w:rsidR="00025A22" w:rsidRDefault="00025A22" w:rsidP="00025A22">
      <w:pPr>
        <w:pStyle w:val="ListParagraph"/>
        <w:numPr>
          <w:ilvl w:val="0"/>
          <w:numId w:val="42"/>
        </w:numPr>
        <w:spacing w:before="240"/>
        <w:rPr>
          <w:rFonts w:ascii="Century Schoolbook" w:hAnsi="Century Schoolbook"/>
          <w:lang w:val="es-ES"/>
        </w:rPr>
      </w:pPr>
      <w:r w:rsidRPr="000F0BCD">
        <w:rPr>
          <w:rFonts w:ascii="Century Schoolbook" w:hAnsi="Century Schoolbook"/>
          <w:lang w:val="es-ES"/>
        </w:rPr>
        <w:t xml:space="preserve">Uno de los grandes problemas de la EPH es la creciente cantidad de hogares que no reportan sus ingresos (ver por ejemplo el siguiente </w:t>
      </w:r>
      <w:hyperlink r:id="rId11" w:history="1">
        <w:r w:rsidRPr="000F0BCD">
          <w:rPr>
            <w:rStyle w:val="Hyperlink"/>
            <w:rFonts w:ascii="Century Schoolbook" w:hAnsi="Century Schoolbook"/>
            <w:lang w:val="es-ES"/>
          </w:rPr>
          <w:t>informe</w:t>
        </w:r>
      </w:hyperlink>
      <w:r w:rsidRPr="000F0BCD">
        <w:rPr>
          <w:rFonts w:ascii="Century Schoolbook" w:hAnsi="Century Schoolbook"/>
          <w:lang w:val="es-ES"/>
        </w:rPr>
        <w:t>).</w:t>
      </w:r>
      <w:r>
        <w:rPr>
          <w:rFonts w:ascii="Century Schoolbook" w:hAnsi="Century Schoolbook"/>
          <w:lang w:val="es-ES"/>
        </w:rPr>
        <w:t xml:space="preserve"> </w:t>
      </w:r>
      <w:r w:rsidRPr="000F0BCD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Pr="000F0BCD">
        <w:rPr>
          <w:rFonts w:ascii="Century Schoolbook" w:hAnsi="Century Schoolbook"/>
          <w:lang w:val="es-ES"/>
        </w:rPr>
        <w:t xml:space="preserve">ntas personas no respondieron cual es su </w:t>
      </w:r>
      <w:r>
        <w:rPr>
          <w:rFonts w:ascii="Century Schoolbook" w:hAnsi="Century Schoolbook"/>
          <w:lang w:val="es-ES"/>
        </w:rPr>
        <w:t>condición de actividad</w:t>
      </w:r>
      <w:r w:rsidRPr="000F0BCD">
        <w:rPr>
          <w:rFonts w:ascii="Century Schoolbook" w:hAnsi="Century Schoolbook"/>
          <w:lang w:val="es-ES"/>
        </w:rPr>
        <w:t xml:space="preserve">? Guarden como una base distinta llamada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las observaciones donde respondieron la pregunta sobre su </w:t>
      </w:r>
      <w:r>
        <w:rPr>
          <w:rFonts w:ascii="Century Schoolbook" w:hAnsi="Century Schoolbook"/>
          <w:lang w:val="es-ES"/>
        </w:rPr>
        <w:t>condición de actividad (</w:t>
      </w:r>
      <w:r w:rsidRPr="00025A22">
        <w:rPr>
          <w:rFonts w:ascii="Courier New" w:hAnsi="Courier New" w:cs="Courier New"/>
          <w:lang w:val="es-ES"/>
        </w:rPr>
        <w:t>ESTADO</w:t>
      </w:r>
      <w:r>
        <w:rPr>
          <w:rFonts w:ascii="Century Schoolbook" w:hAnsi="Century Schoolbook"/>
          <w:lang w:val="es-ES"/>
        </w:rPr>
        <w:t>)</w:t>
      </w:r>
      <w:r w:rsidRPr="000F0BCD">
        <w:rPr>
          <w:rFonts w:ascii="Century Schoolbook" w:hAnsi="Century Schoolbook"/>
          <w:lang w:val="es-ES"/>
        </w:rPr>
        <w:t xml:space="preserve">. Las observaciones con </w:t>
      </w:r>
      <w:r w:rsidRPr="00025A22">
        <w:rPr>
          <w:rFonts w:ascii="Courier New" w:hAnsi="Courier New" w:cs="Courier New"/>
          <w:lang w:val="es-ES"/>
        </w:rPr>
        <w:t>ESTADO=0</w:t>
      </w:r>
      <w:r w:rsidRPr="000F0BCD">
        <w:rPr>
          <w:rFonts w:ascii="Century Schoolbook" w:hAnsi="Century Schoolbook"/>
          <w:lang w:val="es-ES"/>
        </w:rPr>
        <w:t xml:space="preserve"> </w:t>
      </w:r>
      <w:r w:rsidR="004C4044" w:rsidRPr="000F0BCD">
        <w:rPr>
          <w:rFonts w:ascii="Century Schoolbook" w:hAnsi="Century Schoolbook"/>
          <w:lang w:val="es-ES"/>
        </w:rPr>
        <w:t>guárdenlas</w:t>
      </w:r>
      <w:r w:rsidRPr="000F0BCD">
        <w:rPr>
          <w:rFonts w:ascii="Century Schoolbook" w:hAnsi="Century Schoolbook"/>
          <w:lang w:val="es-ES"/>
        </w:rPr>
        <w:t xml:space="preserve"> en una base bajo el nombre </w:t>
      </w:r>
      <w:r w:rsidRPr="000F0BCD">
        <w:rPr>
          <w:rFonts w:ascii="Courier New" w:hAnsi="Courier New" w:cs="Courier New"/>
          <w:lang w:val="es-ES"/>
        </w:rPr>
        <w:t>norespondieron</w:t>
      </w:r>
      <w:r w:rsidRPr="000F0BCD">
        <w:rPr>
          <w:rFonts w:ascii="Century Schoolbook" w:hAnsi="Century Schoolbook"/>
          <w:lang w:val="es-ES"/>
        </w:rPr>
        <w:t>.</w:t>
      </w:r>
    </w:p>
    <w:p w14:paraId="17C164AF" w14:textId="25986921" w:rsidR="00025A22" w:rsidRDefault="00775F0F" w:rsidP="00775F0F">
      <w:pPr>
        <w:pStyle w:val="ListParagraph"/>
        <w:numPr>
          <w:ilvl w:val="0"/>
          <w:numId w:val="42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</w:t>
      </w:r>
      <w:r w:rsidRPr="00775F0F">
        <w:rPr>
          <w:rFonts w:ascii="Century Schoolbook" w:hAnsi="Century Schoolbook"/>
          <w:lang w:val="es-ES"/>
        </w:rPr>
        <w:t xml:space="preserve">greguen a la base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</w:t>
      </w:r>
      <w:r w:rsidRPr="00775F0F">
        <w:rPr>
          <w:rFonts w:ascii="Century Schoolbook" w:hAnsi="Century Schoolbook"/>
          <w:lang w:val="es-ES"/>
        </w:rPr>
        <w:t xml:space="preserve">una columna llamada </w:t>
      </w:r>
      <w:r>
        <w:rPr>
          <w:rFonts w:ascii="Century Schoolbook" w:hAnsi="Century Schoolbook"/>
          <w:lang w:val="es-ES"/>
        </w:rPr>
        <w:t>PEA (Población Económicamente Activa)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que tome 1 si </w:t>
      </w:r>
      <w:r w:rsidR="004C4044">
        <w:rPr>
          <w:rFonts w:ascii="Century Schoolbook" w:hAnsi="Century Schoolbook"/>
          <w:lang w:val="es-ES"/>
        </w:rPr>
        <w:t>están</w:t>
      </w:r>
      <w:r>
        <w:rPr>
          <w:rFonts w:ascii="Century Schoolbook" w:hAnsi="Century Schoolbook"/>
          <w:lang w:val="es-ES"/>
        </w:rPr>
        <w:t xml:space="preserve"> ocupados o desocupados en </w:t>
      </w:r>
      <w:r w:rsidRPr="00025A22">
        <w:rPr>
          <w:rFonts w:ascii="Courier New" w:hAnsi="Courier New" w:cs="Courier New"/>
          <w:lang w:val="es-ES"/>
        </w:rPr>
        <w:t>ESTADO</w:t>
      </w:r>
      <w:r>
        <w:rPr>
          <w:rFonts w:ascii="Courier New" w:hAnsi="Courier New" w:cs="Courier New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R</w:t>
      </w:r>
      <w:r w:rsidRPr="00B04562">
        <w:rPr>
          <w:rFonts w:ascii="Century Schoolbook" w:hAnsi="Century Schoolbook"/>
          <w:lang w:val="es-ES"/>
        </w:rPr>
        <w:t>ealicen un gr</w:t>
      </w:r>
      <w:r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 xml:space="preserve">n por </w:t>
      </w:r>
      <w:r>
        <w:rPr>
          <w:rFonts w:ascii="Century Schoolbook" w:hAnsi="Century Schoolbook"/>
          <w:lang w:val="es-ES"/>
        </w:rPr>
        <w:t>PEA</w:t>
      </w:r>
      <w:r>
        <w:rPr>
          <w:rFonts w:ascii="Century Schoolbook" w:hAnsi="Century Schoolbook"/>
          <w:lang w:val="es-ES"/>
        </w:rPr>
        <w:t xml:space="preserve"> para 2004 y 2024</w:t>
      </w:r>
      <w:r w:rsidRPr="00B04562">
        <w:rPr>
          <w:rFonts w:ascii="Century Schoolbook" w:hAnsi="Century Schoolbook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 w:rsidRPr="00CD3C47">
        <w:rPr>
          <w:rFonts w:ascii="Century Schoolbook" w:hAnsi="Century Schoolbook"/>
          <w:lang w:val="es-ES"/>
        </w:rPr>
        <w:t>Comenten los resultados.</w:t>
      </w:r>
    </w:p>
    <w:p w14:paraId="1850602E" w14:textId="1274FC51" w:rsidR="00775F0F" w:rsidRDefault="00775F0F" w:rsidP="00775F0F">
      <w:pPr>
        <w:pStyle w:val="ListParagraph"/>
        <w:numPr>
          <w:ilvl w:val="0"/>
          <w:numId w:val="42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</w:t>
      </w:r>
      <w:r w:rsidRPr="00775F0F">
        <w:rPr>
          <w:rFonts w:ascii="Century Schoolbook" w:hAnsi="Century Schoolbook"/>
          <w:lang w:val="es-ES"/>
        </w:rPr>
        <w:t xml:space="preserve">greguen a la base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</w:t>
      </w:r>
      <w:r w:rsidRPr="00775F0F">
        <w:rPr>
          <w:rFonts w:ascii="Century Schoolbook" w:hAnsi="Century Schoolbook"/>
          <w:lang w:val="es-ES"/>
        </w:rPr>
        <w:t xml:space="preserve">una columna llamada </w:t>
      </w:r>
      <w:r>
        <w:rPr>
          <w:rFonts w:ascii="Century Schoolbook" w:hAnsi="Century Schoolbook"/>
          <w:lang w:val="es-ES"/>
        </w:rPr>
        <w:t>PET</w:t>
      </w:r>
      <w:r>
        <w:rPr>
          <w:rFonts w:ascii="Century Schoolbook" w:hAnsi="Century Schoolbook"/>
          <w:lang w:val="es-ES"/>
        </w:rPr>
        <w:t xml:space="preserve"> (Población </w:t>
      </w:r>
      <w:r>
        <w:rPr>
          <w:rFonts w:ascii="Century Schoolbook" w:hAnsi="Century Schoolbook"/>
          <w:lang w:val="es-ES"/>
        </w:rPr>
        <w:t>en Edad para</w:t>
      </w:r>
      <w:r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Trabajar</w:t>
      </w:r>
      <w:r>
        <w:rPr>
          <w:rFonts w:ascii="Century Schoolbook" w:hAnsi="Century Schoolbook"/>
          <w:lang w:val="es-ES"/>
        </w:rPr>
        <w:t>)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que tome 1 si </w:t>
      </w:r>
      <w:r w:rsidR="004C4044">
        <w:rPr>
          <w:rFonts w:ascii="Century Schoolbook" w:hAnsi="Century Schoolbook"/>
          <w:lang w:val="es-ES"/>
        </w:rPr>
        <w:t>están</w:t>
      </w:r>
      <w:r>
        <w:rPr>
          <w:rFonts w:ascii="Century Schoolbook" w:hAnsi="Century Schoolbook"/>
          <w:lang w:val="es-ES"/>
        </w:rPr>
        <w:t xml:space="preserve"> la persona tiene entre 15 y 65 años cumplidos</w:t>
      </w:r>
      <w:r>
        <w:rPr>
          <w:rFonts w:ascii="Courier New" w:hAnsi="Courier New" w:cs="Courier New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R</w:t>
      </w:r>
      <w:r w:rsidRPr="00B04562">
        <w:rPr>
          <w:rFonts w:ascii="Century Schoolbook" w:hAnsi="Century Schoolbook"/>
          <w:lang w:val="es-ES"/>
        </w:rPr>
        <w:t>ealicen un gr</w:t>
      </w:r>
      <w:r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 xml:space="preserve">n por </w:t>
      </w:r>
      <w:r>
        <w:rPr>
          <w:rFonts w:ascii="Century Schoolbook" w:hAnsi="Century Schoolbook"/>
          <w:lang w:val="es-ES"/>
        </w:rPr>
        <w:t>PEA para 2004 y 2024</w:t>
      </w:r>
      <w:r w:rsidRPr="00B04562">
        <w:rPr>
          <w:rFonts w:ascii="Century Schoolbook" w:hAnsi="Century Schoolbook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 w:rsidRPr="00CD3C47">
        <w:rPr>
          <w:rFonts w:ascii="Century Schoolbook" w:hAnsi="Century Schoolbook"/>
          <w:lang w:val="es-ES"/>
        </w:rPr>
        <w:t>Comenten los resultados</w:t>
      </w:r>
      <w:r>
        <w:rPr>
          <w:rFonts w:ascii="Century Schoolbook" w:hAnsi="Century Schoolbook"/>
          <w:lang w:val="es-ES"/>
        </w:rPr>
        <w:t xml:space="preserve"> y compare PET con PEA</w:t>
      </w:r>
      <w:r w:rsidRPr="00CD3C47">
        <w:rPr>
          <w:rFonts w:ascii="Century Schoolbook" w:hAnsi="Century Schoolbook"/>
          <w:lang w:val="es-ES"/>
        </w:rPr>
        <w:t>.</w:t>
      </w:r>
    </w:p>
    <w:p w14:paraId="39E85C03" w14:textId="77777777" w:rsidR="004C4044" w:rsidRDefault="00341C35" w:rsidP="00775F0F">
      <w:pPr>
        <w:pStyle w:val="ListParagraph"/>
        <w:numPr>
          <w:ilvl w:val="0"/>
          <w:numId w:val="42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Por ultimo, </w:t>
      </w:r>
      <w:r w:rsidR="00044CCF">
        <w:rPr>
          <w:rFonts w:ascii="Century Schoolbook" w:hAnsi="Century Schoolbook"/>
          <w:lang w:val="es-ES"/>
        </w:rPr>
        <w:t xml:space="preserve">agreguen </w:t>
      </w:r>
      <w:r w:rsidR="00044CCF" w:rsidRPr="00775F0F">
        <w:rPr>
          <w:rFonts w:ascii="Century Schoolbook" w:hAnsi="Century Schoolbook"/>
          <w:lang w:val="es-ES"/>
        </w:rPr>
        <w:t xml:space="preserve">la base </w:t>
      </w:r>
      <w:r w:rsidR="00044CCF" w:rsidRPr="000F0BCD">
        <w:rPr>
          <w:rFonts w:ascii="Courier New" w:hAnsi="Courier New" w:cs="Courier New"/>
          <w:lang w:val="es-ES"/>
        </w:rPr>
        <w:t>respondieron</w:t>
      </w:r>
      <w:r w:rsidR="00044CCF" w:rsidRPr="000F0BCD">
        <w:rPr>
          <w:rFonts w:ascii="Century Schoolbook" w:hAnsi="Century Schoolbook"/>
          <w:lang w:val="es-ES"/>
        </w:rPr>
        <w:t xml:space="preserve"> </w:t>
      </w:r>
      <w:r w:rsidR="00044CCF" w:rsidRPr="00775F0F">
        <w:rPr>
          <w:rFonts w:ascii="Century Schoolbook" w:hAnsi="Century Schoolbook"/>
          <w:lang w:val="es-ES"/>
        </w:rPr>
        <w:t>una columna llamada</w:t>
      </w:r>
      <w:r w:rsidR="00044CCF">
        <w:rPr>
          <w:rFonts w:ascii="Century Schoolbook" w:hAnsi="Century Schoolbook"/>
          <w:lang w:val="es-ES"/>
        </w:rPr>
        <w:t xml:space="preserve"> desocupado que tome 1 si esta desocupada. </w:t>
      </w:r>
      <w:r w:rsidR="00044CCF" w:rsidRPr="000F0BCD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="00044CCF" w:rsidRPr="000F0BCD">
        <w:rPr>
          <w:rFonts w:ascii="Century Schoolbook" w:hAnsi="Century Schoolbook"/>
          <w:lang w:val="es-ES"/>
        </w:rPr>
        <w:t>ntas personas</w:t>
      </w:r>
      <w:r w:rsidR="00044CCF">
        <w:rPr>
          <w:rFonts w:ascii="Century Schoolbook" w:hAnsi="Century Schoolbook"/>
          <w:lang w:val="es-ES"/>
        </w:rPr>
        <w:t xml:space="preserve"> </w:t>
      </w:r>
      <w:r w:rsidR="00DB20D1">
        <w:rPr>
          <w:rFonts w:ascii="Century Schoolbook" w:hAnsi="Century Schoolbook"/>
          <w:lang w:val="es-ES"/>
        </w:rPr>
        <w:t>están</w:t>
      </w:r>
      <w:r w:rsidR="00044CCF">
        <w:rPr>
          <w:rFonts w:ascii="Century Schoolbook" w:hAnsi="Century Schoolbook"/>
          <w:lang w:val="es-ES"/>
        </w:rPr>
        <w:t xml:space="preserve"> desocupadas en 2004 vs 2024?</w:t>
      </w:r>
      <w:r w:rsidR="00DB20D1">
        <w:rPr>
          <w:rFonts w:ascii="Century Schoolbook" w:hAnsi="Century Schoolbook"/>
          <w:lang w:val="es-ES"/>
        </w:rPr>
        <w:t xml:space="preserve"> </w:t>
      </w:r>
    </w:p>
    <w:p w14:paraId="010A416E" w14:textId="7F2972B7" w:rsidR="00775F0F" w:rsidRDefault="00DD0FBA" w:rsidP="004C4044">
      <w:pPr>
        <w:pStyle w:val="ListParagraph"/>
        <w:numPr>
          <w:ilvl w:val="1"/>
          <w:numId w:val="42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DB20D1">
        <w:rPr>
          <w:rFonts w:ascii="Century Schoolbook" w:hAnsi="Century Schoolbook"/>
          <w:lang w:val="es-ES"/>
        </w:rPr>
        <w:t xml:space="preserve">Muestre la proporción de desocupados por nivel educativo comparando 2004 vs 2024. </w:t>
      </w:r>
      <w:r w:rsidR="00DB20D1" w:rsidRPr="000F0BCD">
        <w:rPr>
          <w:rFonts w:ascii="Century Schoolbook" w:hAnsi="Century Schoolbook"/>
          <w:lang w:val="es-ES"/>
        </w:rPr>
        <w:t>¿</w:t>
      </w:r>
      <w:r w:rsidR="00DB20D1">
        <w:rPr>
          <w:rFonts w:ascii="Century Schoolbook" w:hAnsi="Century Schoolbook"/>
          <w:lang w:val="es-ES"/>
        </w:rPr>
        <w:t>Hubo cambios de desocupados por nivel educativo?</w:t>
      </w:r>
      <w:r w:rsidR="004C4044">
        <w:rPr>
          <w:rFonts w:ascii="Century Schoolbook" w:hAnsi="Century Schoolbook"/>
          <w:lang w:val="es-ES"/>
        </w:rPr>
        <w:t xml:space="preserve"> </w:t>
      </w:r>
    </w:p>
    <w:p w14:paraId="0DA9AB28" w14:textId="19E72C26" w:rsidR="004C4044" w:rsidRDefault="00DD0FBA" w:rsidP="004C4044">
      <w:pPr>
        <w:pStyle w:val="ListParagraph"/>
        <w:numPr>
          <w:ilvl w:val="1"/>
          <w:numId w:val="42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4C4044">
        <w:rPr>
          <w:rFonts w:ascii="Century Schoolbook" w:hAnsi="Century Schoolbook"/>
          <w:lang w:val="es-ES"/>
        </w:rPr>
        <w:t>Cree una variable categórica de años cumplidos (</w:t>
      </w:r>
      <w:r w:rsidR="004C4044" w:rsidRPr="00CD3C47">
        <w:rPr>
          <w:rFonts w:ascii="Courier New" w:hAnsi="Courier New" w:cs="Courier New"/>
          <w:lang w:val="es-ES"/>
        </w:rPr>
        <w:t>CH0</w:t>
      </w:r>
      <w:r w:rsidR="004C4044">
        <w:rPr>
          <w:rFonts w:ascii="Courier New" w:hAnsi="Courier New" w:cs="Courier New"/>
          <w:lang w:val="es-ES"/>
        </w:rPr>
        <w:t>6</w:t>
      </w:r>
      <w:r w:rsidR="004C4044">
        <w:rPr>
          <w:rFonts w:ascii="Century Schoolbook" w:hAnsi="Century Schoolbook"/>
          <w:lang w:val="es-ES"/>
        </w:rPr>
        <w:t xml:space="preserve">) agrupada de a 10 años. Muestre </w:t>
      </w:r>
      <w:r w:rsidR="004C4044">
        <w:rPr>
          <w:rFonts w:ascii="Century Schoolbook" w:hAnsi="Century Schoolbook"/>
          <w:lang w:val="es-ES"/>
        </w:rPr>
        <w:t xml:space="preserve">proporción de desocupados por </w:t>
      </w:r>
      <w:r w:rsidR="004C4044">
        <w:rPr>
          <w:rFonts w:ascii="Century Schoolbook" w:hAnsi="Century Schoolbook"/>
          <w:lang w:val="es-ES"/>
        </w:rPr>
        <w:t>edad agrupada</w:t>
      </w:r>
      <w:r w:rsidR="004C4044">
        <w:rPr>
          <w:rFonts w:ascii="Century Schoolbook" w:hAnsi="Century Schoolbook"/>
          <w:lang w:val="es-ES"/>
        </w:rPr>
        <w:t xml:space="preserve"> comparando 2004 vs 2024. </w:t>
      </w:r>
      <w:r w:rsidR="004C4044" w:rsidRPr="000F0BCD">
        <w:rPr>
          <w:rFonts w:ascii="Century Schoolbook" w:hAnsi="Century Schoolbook"/>
          <w:lang w:val="es-ES"/>
        </w:rPr>
        <w:t>¿</w:t>
      </w:r>
      <w:r w:rsidR="004C4044">
        <w:rPr>
          <w:rFonts w:ascii="Century Schoolbook" w:hAnsi="Century Schoolbook"/>
          <w:lang w:val="es-ES"/>
        </w:rPr>
        <w:t xml:space="preserve">Hubo cambios de desocupados por </w:t>
      </w:r>
      <w:r w:rsidR="004C4044">
        <w:rPr>
          <w:rFonts w:ascii="Century Schoolbook" w:hAnsi="Century Schoolbook"/>
          <w:lang w:val="es-ES"/>
        </w:rPr>
        <w:t>edad</w:t>
      </w:r>
      <w:r w:rsidR="004C4044">
        <w:rPr>
          <w:rFonts w:ascii="Century Schoolbook" w:hAnsi="Century Schoolbook"/>
          <w:lang w:val="es-ES"/>
        </w:rPr>
        <w:t>?</w:t>
      </w:r>
    </w:p>
    <w:p w14:paraId="4CDBAE60" w14:textId="5495682C" w:rsidR="00044CCF" w:rsidRDefault="00DD0FBA" w:rsidP="00775F0F">
      <w:pPr>
        <w:pStyle w:val="ListParagraph"/>
        <w:numPr>
          <w:ilvl w:val="0"/>
          <w:numId w:val="42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044CCF" w:rsidRPr="00044CCF">
        <w:rPr>
          <w:rFonts w:ascii="Century Schoolbook" w:hAnsi="Century Schoolbook"/>
          <w:i/>
          <w:iCs/>
          <w:lang w:val="es-ES"/>
        </w:rPr>
        <w:t xml:space="preserve">Dos tasas de </w:t>
      </w:r>
      <w:r w:rsidR="00DB20D1" w:rsidRPr="00044CCF">
        <w:rPr>
          <w:rFonts w:ascii="Century Schoolbook" w:hAnsi="Century Schoolbook"/>
          <w:i/>
          <w:iCs/>
          <w:lang w:val="es-ES"/>
        </w:rPr>
        <w:t>desocupación</w:t>
      </w:r>
      <w:r w:rsidR="00044CCF">
        <w:rPr>
          <w:rFonts w:ascii="Century Schoolbook" w:hAnsi="Century Schoolbook"/>
          <w:lang w:val="es-ES"/>
        </w:rPr>
        <w:t xml:space="preserve">: calcule la tasa de desocupación para Tucumán en 2004 y 2024 siguiendo la </w:t>
      </w:r>
      <w:r w:rsidR="00DB20D1">
        <w:rPr>
          <w:rFonts w:ascii="Century Schoolbook" w:hAnsi="Century Schoolbook"/>
          <w:lang w:val="es-ES"/>
        </w:rPr>
        <w:t>definición</w:t>
      </w:r>
      <w:r w:rsidR="00044CCF">
        <w:rPr>
          <w:rFonts w:ascii="Century Schoolbook" w:hAnsi="Century Schoolbook"/>
          <w:lang w:val="es-ES"/>
        </w:rPr>
        <w:t xml:space="preserve"> del INDEC. En economía laboral, muchas veces se argumenta que participar del mercado laboral (PEA=1) es una decisión </w:t>
      </w:r>
      <w:r w:rsidR="00DB20D1">
        <w:rPr>
          <w:rFonts w:ascii="Century Schoolbook" w:hAnsi="Century Schoolbook"/>
          <w:lang w:val="es-ES"/>
        </w:rPr>
        <w:t>endógena</w:t>
      </w:r>
      <w:r w:rsidR="00044CCF">
        <w:rPr>
          <w:rFonts w:ascii="Century Schoolbook" w:hAnsi="Century Schoolbook"/>
          <w:lang w:val="es-ES"/>
        </w:rPr>
        <w:t xml:space="preserve"> de los individuos y no </w:t>
      </w:r>
      <w:r w:rsidR="00DB20D1">
        <w:rPr>
          <w:rFonts w:ascii="Century Schoolbook" w:hAnsi="Century Schoolbook"/>
          <w:lang w:val="es-ES"/>
        </w:rPr>
        <w:t>quisiéramos</w:t>
      </w:r>
      <w:r w:rsidR="00044CCF">
        <w:rPr>
          <w:rFonts w:ascii="Century Schoolbook" w:hAnsi="Century Schoolbook"/>
          <w:lang w:val="es-ES"/>
        </w:rPr>
        <w:t xml:space="preserve"> que el indicador de la tasa de desocupación varíe por dicha decisión. Calcule la tasa de desocupación alternativa como el </w:t>
      </w:r>
      <w:r w:rsidR="00044CCF">
        <w:rPr>
          <w:rFonts w:ascii="Century Schoolbook" w:hAnsi="Century Schoolbook"/>
          <w:lang w:val="es-ES"/>
        </w:rPr>
        <w:lastRenderedPageBreak/>
        <w:t xml:space="preserve">porcentaje de </w:t>
      </w:r>
      <w:r w:rsidR="00DB20D1">
        <w:rPr>
          <w:rFonts w:ascii="Century Schoolbook" w:hAnsi="Century Schoolbook"/>
          <w:lang w:val="es-ES"/>
        </w:rPr>
        <w:t>desocupados</w:t>
      </w:r>
      <w:r w:rsidR="00044CCF">
        <w:rPr>
          <w:rFonts w:ascii="Century Schoolbook" w:hAnsi="Century Schoolbook"/>
          <w:lang w:val="es-ES"/>
        </w:rPr>
        <w:t xml:space="preserve"> respecto de la PET. Presente en una tabla o gráfico la tasa de </w:t>
      </w:r>
      <w:r w:rsidR="00DB20D1">
        <w:rPr>
          <w:rFonts w:ascii="Century Schoolbook" w:hAnsi="Century Schoolbook"/>
          <w:lang w:val="es-ES"/>
        </w:rPr>
        <w:t>desocupación</w:t>
      </w:r>
      <w:r w:rsidR="00044CCF">
        <w:rPr>
          <w:rFonts w:ascii="Century Schoolbook" w:hAnsi="Century Schoolbook"/>
          <w:lang w:val="es-ES"/>
        </w:rPr>
        <w:t xml:space="preserve"> del INDEC y de economía laboral para 2004 y 2024 y comente los resultados. </w:t>
      </w:r>
      <w:r w:rsidR="00044CCF" w:rsidRPr="000F0BCD">
        <w:rPr>
          <w:rFonts w:ascii="Century Schoolbook" w:hAnsi="Century Schoolbook"/>
          <w:lang w:val="es-ES"/>
        </w:rPr>
        <w:t>¿</w:t>
      </w:r>
      <w:r w:rsidR="00044CCF">
        <w:rPr>
          <w:rFonts w:ascii="Century Schoolbook" w:hAnsi="Century Schoolbook"/>
          <w:lang w:val="es-ES"/>
        </w:rPr>
        <w:t>Cuáles son las ventajas y desventajas de dichas mediciones?</w:t>
      </w:r>
    </w:p>
    <w:p w14:paraId="3DA2D5CD" w14:textId="62C00265" w:rsidR="00143F90" w:rsidRPr="00403170" w:rsidRDefault="00143F90" w:rsidP="00143F90">
      <w:pPr>
        <w:pStyle w:val="Heading1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Parte I</w:t>
      </w:r>
      <w:r>
        <w:rPr>
          <w:rFonts w:ascii="Century Schoolbook" w:hAnsi="Century Schoolbook"/>
          <w:color w:val="002060"/>
          <w:lang w:val="es-ES"/>
        </w:rPr>
        <w:t>I</w:t>
      </w:r>
      <w:r>
        <w:rPr>
          <w:rFonts w:ascii="Century Schoolbook" w:hAnsi="Century Schoolbook"/>
          <w:color w:val="002060"/>
          <w:lang w:val="es-ES"/>
        </w:rPr>
        <w:t xml:space="preserve">: </w:t>
      </w:r>
      <w:r>
        <w:rPr>
          <w:rFonts w:ascii="Century Schoolbook" w:hAnsi="Century Schoolbook"/>
          <w:color w:val="002060"/>
          <w:lang w:val="es-ES"/>
        </w:rPr>
        <w:t>Clasificación</w:t>
      </w:r>
    </w:p>
    <w:p w14:paraId="05C748EB" w14:textId="5A78767F" w:rsidR="00416794" w:rsidRDefault="00143F90" w:rsidP="00C12F4F">
      <w:pPr>
        <w:spacing w:before="240"/>
        <w:rPr>
          <w:rFonts w:ascii="Century Schoolbook" w:hAnsi="Century Schoolbook"/>
          <w:lang w:val="es-ES"/>
        </w:rPr>
      </w:pPr>
      <w:r w:rsidRPr="00143F90">
        <w:rPr>
          <w:rFonts w:ascii="Century Schoolbook" w:hAnsi="Century Schoolbook"/>
          <w:lang w:val="es-ES"/>
        </w:rPr>
        <w:t>El objetivo de esta parte del trabajo es intentar predecir si una persona es</w:t>
      </w:r>
      <w:r>
        <w:rPr>
          <w:rFonts w:ascii="Century Schoolbook" w:hAnsi="Century Schoolbook"/>
          <w:lang w:val="es-ES"/>
        </w:rPr>
        <w:t>tá desocupada</w:t>
      </w:r>
      <w:r w:rsidRPr="00143F90">
        <w:rPr>
          <w:rFonts w:ascii="Century Schoolbook" w:hAnsi="Century Schoolbook"/>
          <w:lang w:val="es-ES"/>
        </w:rPr>
        <w:t xml:space="preserve"> o no utilizando distint</w:t>
      </w:r>
      <w:r>
        <w:rPr>
          <w:rFonts w:ascii="Century Schoolbook" w:hAnsi="Century Schoolbook"/>
          <w:lang w:val="es-ES"/>
        </w:rPr>
        <w:t>a</w:t>
      </w:r>
      <w:r w:rsidRPr="00143F90">
        <w:rPr>
          <w:rFonts w:ascii="Century Schoolbook" w:hAnsi="Century Schoolbook"/>
          <w:lang w:val="es-ES"/>
        </w:rPr>
        <w:t xml:space="preserve">s </w:t>
      </w:r>
      <w:r>
        <w:rPr>
          <w:rFonts w:ascii="Century Schoolbook" w:hAnsi="Century Schoolbook"/>
          <w:lang w:val="es-ES"/>
        </w:rPr>
        <w:t>variables de características individuales.</w:t>
      </w:r>
    </w:p>
    <w:p w14:paraId="34BCD606" w14:textId="62F4CB61" w:rsidR="00143F90" w:rsidRDefault="00442CD5" w:rsidP="00143F90">
      <w:pPr>
        <w:pStyle w:val="ListParagraph"/>
        <w:numPr>
          <w:ilvl w:val="0"/>
          <w:numId w:val="43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Para cada año, p</w:t>
      </w:r>
      <w:r w:rsidR="00143F90" w:rsidRPr="00143F90">
        <w:rPr>
          <w:rFonts w:ascii="Century Schoolbook" w:hAnsi="Century Schoolbook"/>
          <w:lang w:val="es-ES"/>
        </w:rPr>
        <w:t xml:space="preserve">artan la base </w:t>
      </w:r>
      <w:r w:rsidR="00143F90" w:rsidRPr="00143F90">
        <w:rPr>
          <w:rFonts w:ascii="Courier New" w:hAnsi="Courier New" w:cs="Courier New"/>
          <w:lang w:val="es-ES"/>
        </w:rPr>
        <w:t>respondieron</w:t>
      </w:r>
      <w:r w:rsidR="00143F90" w:rsidRPr="00143F90">
        <w:rPr>
          <w:rFonts w:ascii="Century Schoolbook" w:hAnsi="Century Schoolbook"/>
          <w:lang w:val="es-ES"/>
        </w:rPr>
        <w:t xml:space="preserve"> en una base de prueba (test) y una de entrenamiento (train) utilizando el comando </w:t>
      </w:r>
      <w:r w:rsidR="00143F90" w:rsidRPr="00143F90">
        <w:rPr>
          <w:rFonts w:ascii="Courier New" w:hAnsi="Courier New" w:cs="Courier New"/>
          <w:lang w:val="es-ES"/>
        </w:rPr>
        <w:t>train</w:t>
      </w:r>
      <w:r w:rsidR="00143F90">
        <w:rPr>
          <w:rFonts w:ascii="Courier New" w:hAnsi="Courier New" w:cs="Courier New"/>
          <w:lang w:val="es-ES"/>
        </w:rPr>
        <w:t>_</w:t>
      </w:r>
      <w:r w:rsidR="00143F90" w:rsidRPr="00143F90">
        <w:rPr>
          <w:rFonts w:ascii="Courier New" w:hAnsi="Courier New" w:cs="Courier New"/>
          <w:lang w:val="es-ES"/>
        </w:rPr>
        <w:t>test</w:t>
      </w:r>
      <w:r w:rsidR="00143F90">
        <w:rPr>
          <w:rFonts w:ascii="Courier New" w:hAnsi="Courier New" w:cs="Courier New"/>
          <w:lang w:val="es-ES"/>
        </w:rPr>
        <w:t>_</w:t>
      </w:r>
      <w:r w:rsidR="00143F90" w:rsidRPr="00143F90">
        <w:rPr>
          <w:rFonts w:ascii="Courier New" w:hAnsi="Courier New" w:cs="Courier New"/>
          <w:lang w:val="es-ES"/>
        </w:rPr>
        <w:t>split</w:t>
      </w:r>
      <w:r w:rsidR="00143F90" w:rsidRPr="00143F90">
        <w:rPr>
          <w:rFonts w:ascii="Century Schoolbook" w:hAnsi="Century Schoolbook"/>
          <w:lang w:val="es-ES"/>
        </w:rPr>
        <w:t>. La base de entrenamiento debe comprender el 70% de los datos, y la semilla a utilizar (</w:t>
      </w:r>
      <w:r w:rsidR="00143F90" w:rsidRPr="00143F90">
        <w:rPr>
          <w:rFonts w:ascii="Century Schoolbook" w:hAnsi="Century Schoolbook"/>
          <w:i/>
          <w:iCs/>
          <w:lang w:val="es-ES"/>
        </w:rPr>
        <w:t>random state instance</w:t>
      </w:r>
      <w:r w:rsidR="00143F90" w:rsidRPr="00143F90">
        <w:rPr>
          <w:rFonts w:ascii="Century Schoolbook" w:hAnsi="Century Schoolbook"/>
          <w:lang w:val="es-ES"/>
        </w:rPr>
        <w:t xml:space="preserve">) debe ser 101. Establezca a </w:t>
      </w:r>
      <w:r w:rsidR="00143F90">
        <w:rPr>
          <w:rFonts w:ascii="Century Schoolbook" w:hAnsi="Century Schoolbook"/>
          <w:lang w:val="es-ES"/>
        </w:rPr>
        <w:t>desocupado</w:t>
      </w:r>
      <w:r w:rsidR="00143F90" w:rsidRPr="00143F90">
        <w:rPr>
          <w:rFonts w:ascii="Century Schoolbook" w:hAnsi="Century Schoolbook"/>
          <w:lang w:val="es-ES"/>
        </w:rPr>
        <w:t xml:space="preserve"> como su variable dependiente en la base de entrenamiento (vector y). El resto de las variables </w:t>
      </w:r>
      <w:r w:rsidR="004C4044" w:rsidRPr="00143F90">
        <w:rPr>
          <w:rFonts w:ascii="Century Schoolbook" w:hAnsi="Century Schoolbook"/>
          <w:lang w:val="es-ES"/>
        </w:rPr>
        <w:t>serán</w:t>
      </w:r>
      <w:r w:rsidR="00143F90" w:rsidRPr="00143F90">
        <w:rPr>
          <w:rFonts w:ascii="Century Schoolbook" w:hAnsi="Century Schoolbook"/>
          <w:lang w:val="es-ES"/>
        </w:rPr>
        <w:t xml:space="preserve"> las variables independientes (matriz X). Recuerden agregar la columna de unos (1).</w:t>
      </w:r>
    </w:p>
    <w:p w14:paraId="0101EFB3" w14:textId="08A93CEB" w:rsidR="00143F90" w:rsidRDefault="00143F90" w:rsidP="00143F90">
      <w:pPr>
        <w:pStyle w:val="ListParagraph"/>
        <w:numPr>
          <w:ilvl w:val="0"/>
          <w:numId w:val="43"/>
        </w:numPr>
        <w:spacing w:before="240"/>
        <w:rPr>
          <w:rFonts w:ascii="Century Schoolbook" w:hAnsi="Century Schoolbook"/>
          <w:lang w:val="es-ES"/>
        </w:rPr>
      </w:pPr>
      <w:r w:rsidRPr="00143F90">
        <w:rPr>
          <w:rFonts w:ascii="Century Schoolbook" w:hAnsi="Century Schoolbook"/>
          <w:lang w:val="es-ES"/>
        </w:rPr>
        <w:t xml:space="preserve">Implementen los siguientes </w:t>
      </w:r>
      <w:r w:rsidR="004C4044" w:rsidRPr="00143F90">
        <w:rPr>
          <w:rFonts w:ascii="Century Schoolbook" w:hAnsi="Century Schoolbook"/>
          <w:lang w:val="es-ES"/>
        </w:rPr>
        <w:t>métodos</w:t>
      </w:r>
      <w:r w:rsidRPr="00143F90">
        <w:rPr>
          <w:rFonts w:ascii="Century Schoolbook" w:hAnsi="Century Schoolbook"/>
          <w:lang w:val="es-ES"/>
        </w:rPr>
        <w:t xml:space="preserve"> reportando luego la matriz de </w:t>
      </w:r>
      <w:r w:rsidR="004C4044" w:rsidRPr="00143F90">
        <w:rPr>
          <w:rFonts w:ascii="Century Schoolbook" w:hAnsi="Century Schoolbook"/>
          <w:lang w:val="es-ES"/>
        </w:rPr>
        <w:t>confusión</w:t>
      </w:r>
      <w:r w:rsidRPr="00143F90">
        <w:rPr>
          <w:rFonts w:ascii="Century Schoolbook" w:hAnsi="Century Schoolbook"/>
          <w:lang w:val="es-ES"/>
        </w:rPr>
        <w:t>, la curva ROC</w:t>
      </w:r>
      <w:r>
        <w:rPr>
          <w:rFonts w:ascii="Century Schoolbook" w:hAnsi="Century Schoolbook"/>
          <w:lang w:val="es-ES"/>
        </w:rPr>
        <w:t>,</w:t>
      </w:r>
      <w:r w:rsidRPr="00143F90">
        <w:rPr>
          <w:rFonts w:ascii="Century Schoolbook" w:hAnsi="Century Schoolbook"/>
          <w:lang w:val="es-ES"/>
        </w:rPr>
        <w:t xml:space="preserve"> los valores de AUC y de Accuracy de cada uno:</w:t>
      </w:r>
    </w:p>
    <w:p w14:paraId="617BAFA2" w14:textId="18A049FA" w:rsidR="00143F90" w:rsidRDefault="00143F90" w:rsidP="00143F90">
      <w:pPr>
        <w:pStyle w:val="ListParagraph"/>
        <w:numPr>
          <w:ilvl w:val="0"/>
          <w:numId w:val="44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Regresión </w:t>
      </w:r>
      <w:r w:rsidR="004C4044">
        <w:rPr>
          <w:rFonts w:ascii="Century Schoolbook" w:hAnsi="Century Schoolbook"/>
          <w:lang w:val="es-ES"/>
        </w:rPr>
        <w:t>logística</w:t>
      </w:r>
    </w:p>
    <w:p w14:paraId="633D0397" w14:textId="1043542F" w:rsidR="00143F90" w:rsidRDefault="004C4044" w:rsidP="00143F90">
      <w:pPr>
        <w:pStyle w:val="ListParagraph"/>
        <w:numPr>
          <w:ilvl w:val="0"/>
          <w:numId w:val="44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Análisis</w:t>
      </w:r>
      <w:r w:rsidR="00143F90">
        <w:rPr>
          <w:rFonts w:ascii="Century Schoolbook" w:hAnsi="Century Schoolbook"/>
          <w:lang w:val="es-ES"/>
        </w:rPr>
        <w:t xml:space="preserve"> discriminante lineal</w:t>
      </w:r>
    </w:p>
    <w:p w14:paraId="27A5A6DA" w14:textId="52A98EF7" w:rsidR="00143F90" w:rsidRDefault="00143F90" w:rsidP="00143F90">
      <w:pPr>
        <w:pStyle w:val="ListParagraph"/>
        <w:numPr>
          <w:ilvl w:val="0"/>
          <w:numId w:val="44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KNN con k=3</w:t>
      </w:r>
    </w:p>
    <w:p w14:paraId="6D181646" w14:textId="452CEDC3" w:rsidR="00143F90" w:rsidRDefault="00143F90" w:rsidP="00143F90">
      <w:pPr>
        <w:pStyle w:val="ListParagraph"/>
        <w:numPr>
          <w:ilvl w:val="0"/>
          <w:numId w:val="44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Naive Bayes</w:t>
      </w:r>
    </w:p>
    <w:p w14:paraId="0779F6F4" w14:textId="23BD5275" w:rsidR="00143F90" w:rsidRDefault="00442CD5" w:rsidP="00143F90">
      <w:pPr>
        <w:pStyle w:val="ListParagraph"/>
        <w:numPr>
          <w:ilvl w:val="0"/>
          <w:numId w:val="43"/>
        </w:numPr>
        <w:spacing w:before="240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Compare los resultados de 2004 versus 2024. </w:t>
      </w:r>
      <w:r w:rsidRPr="00442CD5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Pr="00442CD5">
        <w:rPr>
          <w:rFonts w:ascii="Century Schoolbook" w:hAnsi="Century Schoolbook"/>
          <w:lang w:val="es-ES"/>
        </w:rPr>
        <w:t xml:space="preserve">l de los </w:t>
      </w:r>
      <w:r w:rsidR="004C4044" w:rsidRPr="00442CD5">
        <w:rPr>
          <w:rFonts w:ascii="Century Schoolbook" w:hAnsi="Century Schoolbook"/>
          <w:lang w:val="es-ES"/>
        </w:rPr>
        <w:t>métodos</w:t>
      </w:r>
      <w:r w:rsidRPr="00442CD5">
        <w:rPr>
          <w:rFonts w:ascii="Century Schoolbook" w:hAnsi="Century Schoolbook"/>
          <w:lang w:val="es-ES"/>
        </w:rPr>
        <w:t xml:space="preserve"> predice mejor</w:t>
      </w:r>
      <w:r>
        <w:rPr>
          <w:rFonts w:ascii="Century Schoolbook" w:hAnsi="Century Schoolbook"/>
          <w:lang w:val="es-ES"/>
        </w:rPr>
        <w:t xml:space="preserve"> en cada año</w:t>
      </w:r>
      <w:r w:rsidRPr="00442CD5">
        <w:rPr>
          <w:rFonts w:ascii="Century Schoolbook" w:hAnsi="Century Schoolbook"/>
          <w:lang w:val="es-ES"/>
        </w:rPr>
        <w:t xml:space="preserve">? Justifiquen detalladamente utilizando las medidas de </w:t>
      </w:r>
      <w:r w:rsidR="004C4044" w:rsidRPr="00442CD5">
        <w:rPr>
          <w:rFonts w:ascii="Century Schoolbook" w:hAnsi="Century Schoolbook"/>
          <w:lang w:val="es-ES"/>
        </w:rPr>
        <w:t>precisión</w:t>
      </w:r>
      <w:r w:rsidRPr="00442CD5">
        <w:rPr>
          <w:rFonts w:ascii="Century Schoolbook" w:hAnsi="Century Schoolbook"/>
          <w:lang w:val="es-ES"/>
        </w:rPr>
        <w:t xml:space="preserve"> que conocen.</w:t>
      </w:r>
    </w:p>
    <w:p w14:paraId="3EB5CEE4" w14:textId="609A7E2F" w:rsidR="00442CD5" w:rsidRPr="00442CD5" w:rsidRDefault="00442CD5" w:rsidP="00442CD5">
      <w:pPr>
        <w:pStyle w:val="ListParagraph"/>
        <w:numPr>
          <w:ilvl w:val="0"/>
          <w:numId w:val="43"/>
        </w:numPr>
        <w:spacing w:before="240"/>
        <w:rPr>
          <w:rFonts w:ascii="Century Schoolbook" w:hAnsi="Century Schoolbook"/>
          <w:lang w:val="es-ES"/>
        </w:rPr>
      </w:pPr>
      <w:r w:rsidRPr="00442CD5">
        <w:rPr>
          <w:rFonts w:ascii="Century Schoolbook" w:hAnsi="Century Schoolbook"/>
          <w:lang w:val="es-ES"/>
        </w:rPr>
        <w:t xml:space="preserve">Con el </w:t>
      </w:r>
      <w:r w:rsidR="004C4044" w:rsidRPr="00442CD5">
        <w:rPr>
          <w:rFonts w:ascii="Century Schoolbook" w:hAnsi="Century Schoolbook"/>
          <w:lang w:val="es-ES"/>
        </w:rPr>
        <w:t>método</w:t>
      </w:r>
      <w:r w:rsidRPr="00442CD5">
        <w:rPr>
          <w:rFonts w:ascii="Century Schoolbook" w:hAnsi="Century Schoolbook"/>
          <w:lang w:val="es-ES"/>
        </w:rPr>
        <w:t xml:space="preserve"> que seleccionaron, predigan qu</w:t>
      </w:r>
      <w:r>
        <w:rPr>
          <w:rFonts w:ascii="Century Schoolbook" w:hAnsi="Century Schoolbook"/>
          <w:lang w:val="es-ES"/>
        </w:rPr>
        <w:t>é</w:t>
      </w:r>
      <w:r w:rsidRPr="00442CD5">
        <w:rPr>
          <w:rFonts w:ascii="Century Schoolbook" w:hAnsi="Century Schoolbook"/>
          <w:lang w:val="es-ES"/>
        </w:rPr>
        <w:t xml:space="preserve"> personas son </w:t>
      </w:r>
      <w:r>
        <w:rPr>
          <w:rFonts w:ascii="Century Schoolbook" w:hAnsi="Century Schoolbook"/>
          <w:lang w:val="es-ES"/>
        </w:rPr>
        <w:t>desocupadas</w:t>
      </w:r>
      <w:r w:rsidRPr="00442CD5">
        <w:rPr>
          <w:rFonts w:ascii="Century Schoolbook" w:hAnsi="Century Schoolbook"/>
          <w:lang w:val="es-ES"/>
        </w:rPr>
        <w:t xml:space="preserve"> dentro de la base </w:t>
      </w:r>
      <w:r w:rsidRPr="00442CD5">
        <w:rPr>
          <w:rFonts w:ascii="Courier New" w:hAnsi="Courier New" w:cs="Courier New"/>
          <w:lang w:val="es-ES"/>
        </w:rPr>
        <w:t>norespondieron</w:t>
      </w:r>
      <w:r w:rsidRPr="00442CD5">
        <w:rPr>
          <w:rFonts w:ascii="Century Schoolbook" w:hAnsi="Century Schoolbook"/>
          <w:lang w:val="es-ES"/>
        </w:rPr>
        <w:t>. ¿Qu</w:t>
      </w:r>
      <w:r w:rsidR="004C4044">
        <w:rPr>
          <w:rFonts w:ascii="Century Schoolbook" w:hAnsi="Century Schoolbook"/>
          <w:lang w:val="es-ES"/>
        </w:rPr>
        <w:t>é</w:t>
      </w:r>
      <w:r w:rsidRPr="00442CD5">
        <w:rPr>
          <w:rFonts w:ascii="Century Schoolbook" w:hAnsi="Century Schoolbook"/>
          <w:lang w:val="es-ES"/>
        </w:rPr>
        <w:t xml:space="preserve"> </w:t>
      </w:r>
      <w:r w:rsidR="004C4044" w:rsidRPr="00442CD5">
        <w:rPr>
          <w:rFonts w:ascii="Century Schoolbook" w:hAnsi="Century Schoolbook"/>
          <w:lang w:val="es-ES"/>
        </w:rPr>
        <w:t>proporción</w:t>
      </w:r>
      <w:r w:rsidRPr="00442CD5">
        <w:rPr>
          <w:rFonts w:ascii="Century Schoolbook" w:hAnsi="Century Schoolbook"/>
          <w:lang w:val="es-ES"/>
        </w:rPr>
        <w:t xml:space="preserve"> de las personas que no respondieron pudieron identificar como </w:t>
      </w:r>
      <w:r>
        <w:rPr>
          <w:rFonts w:ascii="Century Schoolbook" w:hAnsi="Century Schoolbook"/>
          <w:lang w:val="es-ES"/>
        </w:rPr>
        <w:t>desocupadas</w:t>
      </w:r>
      <w:r w:rsidRPr="00442CD5">
        <w:rPr>
          <w:rFonts w:ascii="Century Schoolbook" w:hAnsi="Century Schoolbook"/>
          <w:lang w:val="es-ES"/>
        </w:rPr>
        <w:t>?</w:t>
      </w:r>
    </w:p>
    <w:p w14:paraId="104D2542" w14:textId="6BBB49A0" w:rsidR="00B72E62" w:rsidRDefault="00B72E62" w:rsidP="00C12F4F">
      <w:pPr>
        <w:tabs>
          <w:tab w:val="right" w:pos="8640"/>
        </w:tabs>
        <w:spacing w:before="240"/>
        <w:rPr>
          <w:rFonts w:ascii="Century Schoolbook" w:hAnsi="Century Schoolbook"/>
          <w:lang w:val="es-ES"/>
        </w:rPr>
      </w:pPr>
    </w:p>
    <w:p w14:paraId="72E3B169" w14:textId="77777777" w:rsidR="00416794" w:rsidRDefault="00416794" w:rsidP="00C12F4F">
      <w:pPr>
        <w:tabs>
          <w:tab w:val="right" w:pos="8640"/>
        </w:tabs>
        <w:spacing w:before="240"/>
        <w:rPr>
          <w:rFonts w:ascii="Century Schoolbook" w:hAnsi="Century Schoolbook"/>
          <w:lang w:val="es-ES"/>
        </w:rPr>
      </w:pPr>
    </w:p>
    <w:p w14:paraId="7D94AB70" w14:textId="77777777" w:rsidR="00416794" w:rsidRPr="00AC6DBA" w:rsidRDefault="00416794" w:rsidP="00C12F4F">
      <w:pPr>
        <w:tabs>
          <w:tab w:val="right" w:pos="8640"/>
        </w:tabs>
        <w:spacing w:before="240"/>
        <w:rPr>
          <w:rFonts w:ascii="Century Schoolbook" w:hAnsi="Century Schoolbook"/>
          <w:b/>
          <w:sz w:val="20"/>
          <w:szCs w:val="22"/>
          <w:lang w:val="es-ES"/>
        </w:rPr>
      </w:pPr>
    </w:p>
    <w:sectPr w:rsidR="00416794" w:rsidRPr="00AC6DBA" w:rsidSect="00AD09C3">
      <w:footerReference w:type="default" r:id="rId12"/>
      <w:footerReference w:type="first" r:id="rId13"/>
      <w:pgSz w:w="11900" w:h="16840"/>
      <w:pgMar w:top="1395" w:right="1276" w:bottom="9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2E1F4" w14:textId="77777777" w:rsidR="003464BF" w:rsidRDefault="003464BF">
      <w:r>
        <w:separator/>
      </w:r>
    </w:p>
  </w:endnote>
  <w:endnote w:type="continuationSeparator" w:id="0">
    <w:p w14:paraId="2E3BAC98" w14:textId="77777777" w:rsidR="003464BF" w:rsidRDefault="00346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C729F" w14:textId="77777777" w:rsidR="00B33BA0" w:rsidRPr="00B33BA0" w:rsidRDefault="00B33BA0">
    <w:pPr>
      <w:pStyle w:val="Footer"/>
      <w:jc w:val="center"/>
      <w:rPr>
        <w:color w:val="000000" w:themeColor="text1"/>
        <w:lang w:val="es-ES"/>
      </w:rPr>
    </w:pPr>
    <w:r w:rsidRPr="00B33BA0">
      <w:rPr>
        <w:color w:val="000000" w:themeColor="text1"/>
        <w:lang w:val="es-ES"/>
      </w:rPr>
      <w:t xml:space="preserve">Página </w:t>
    </w:r>
    <w:r w:rsidRPr="00B33BA0">
      <w:rPr>
        <w:color w:val="000000" w:themeColor="text1"/>
        <w:lang w:val="es-ES"/>
      </w:rPr>
      <w:fldChar w:fldCharType="begin"/>
    </w:r>
    <w:r w:rsidRPr="00B33BA0">
      <w:rPr>
        <w:color w:val="000000" w:themeColor="text1"/>
        <w:lang w:val="es-ES"/>
      </w:rPr>
      <w:instrText>PAGE  \* Arabic  \* MERGEFORMAT</w:instrText>
    </w:r>
    <w:r w:rsidRPr="00B33BA0">
      <w:rPr>
        <w:color w:val="000000" w:themeColor="text1"/>
        <w:lang w:val="es-ES"/>
      </w:rPr>
      <w:fldChar w:fldCharType="separate"/>
    </w:r>
    <w:r w:rsidR="00C921FE">
      <w:rPr>
        <w:noProof/>
        <w:color w:val="000000" w:themeColor="text1"/>
        <w:lang w:val="es-ES"/>
      </w:rPr>
      <w:t>2</w:t>
    </w:r>
    <w:r w:rsidRPr="00B33BA0">
      <w:rPr>
        <w:color w:val="000000" w:themeColor="text1"/>
        <w:lang w:val="es-ES"/>
      </w:rPr>
      <w:fldChar w:fldCharType="end"/>
    </w:r>
    <w:r w:rsidRPr="00B33BA0">
      <w:rPr>
        <w:color w:val="000000" w:themeColor="text1"/>
        <w:lang w:val="es-ES"/>
      </w:rPr>
      <w:t xml:space="preserve"> de </w:t>
    </w:r>
    <w:r w:rsidRPr="00B33BA0">
      <w:rPr>
        <w:color w:val="000000" w:themeColor="text1"/>
        <w:lang w:val="es-ES"/>
      </w:rPr>
      <w:fldChar w:fldCharType="begin"/>
    </w:r>
    <w:r w:rsidRPr="00B33BA0">
      <w:rPr>
        <w:color w:val="000000" w:themeColor="text1"/>
        <w:lang w:val="es-ES"/>
      </w:rPr>
      <w:instrText>NUMPAGES  \* Arabic  \* MERGEFORMAT</w:instrText>
    </w:r>
    <w:r w:rsidRPr="00B33BA0">
      <w:rPr>
        <w:color w:val="000000" w:themeColor="text1"/>
        <w:lang w:val="es-ES"/>
      </w:rPr>
      <w:fldChar w:fldCharType="separate"/>
    </w:r>
    <w:r w:rsidR="00C921FE">
      <w:rPr>
        <w:noProof/>
        <w:color w:val="000000" w:themeColor="text1"/>
        <w:lang w:val="es-ES"/>
      </w:rPr>
      <w:t>2</w:t>
    </w:r>
    <w:r w:rsidRPr="00B33BA0">
      <w:rPr>
        <w:color w:val="000000" w:themeColor="text1"/>
        <w:lang w:val="es-ES"/>
      </w:rPr>
      <w:fldChar w:fldCharType="end"/>
    </w:r>
  </w:p>
  <w:p w14:paraId="006DDAE2" w14:textId="77777777" w:rsidR="00D81E3A" w:rsidRDefault="00D81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9AA0" w14:textId="77777777" w:rsidR="00B33BA0" w:rsidRPr="005103EA" w:rsidRDefault="00B33BA0">
    <w:pPr>
      <w:pStyle w:val="Footer"/>
      <w:jc w:val="center"/>
      <w:rPr>
        <w:rFonts w:ascii="Century Schoolbook" w:hAnsi="Century Schoolbook"/>
        <w:color w:val="000000" w:themeColor="text1"/>
        <w:lang w:val="es-ES"/>
      </w:rPr>
    </w:pPr>
    <w:r w:rsidRPr="005103EA">
      <w:rPr>
        <w:rFonts w:ascii="Century Schoolbook" w:hAnsi="Century Schoolbook"/>
        <w:color w:val="000000" w:themeColor="text1"/>
        <w:lang w:val="es-ES"/>
      </w:rPr>
      <w:t xml:space="preserve">Página </w:t>
    </w:r>
    <w:r w:rsidRPr="005103EA">
      <w:rPr>
        <w:rFonts w:ascii="Century Schoolbook" w:hAnsi="Century Schoolbook"/>
        <w:color w:val="000000" w:themeColor="text1"/>
        <w:lang w:val="es-ES"/>
      </w:rPr>
      <w:fldChar w:fldCharType="begin"/>
    </w:r>
    <w:r w:rsidRPr="005103EA">
      <w:rPr>
        <w:rFonts w:ascii="Century Schoolbook" w:hAnsi="Century Schoolbook"/>
        <w:color w:val="000000" w:themeColor="text1"/>
        <w:lang w:val="es-ES"/>
      </w:rPr>
      <w:instrText>PAGE  \* Arabic  \* MERGEFORMAT</w:instrText>
    </w:r>
    <w:r w:rsidRPr="005103EA">
      <w:rPr>
        <w:rFonts w:ascii="Century Schoolbook" w:hAnsi="Century Schoolbook"/>
        <w:color w:val="000000" w:themeColor="text1"/>
        <w:lang w:val="es-ES"/>
      </w:rPr>
      <w:fldChar w:fldCharType="separate"/>
    </w:r>
    <w:r w:rsidR="00C921FE">
      <w:rPr>
        <w:rFonts w:ascii="Century Schoolbook" w:hAnsi="Century Schoolbook"/>
        <w:noProof/>
        <w:color w:val="000000" w:themeColor="text1"/>
        <w:lang w:val="es-ES"/>
      </w:rPr>
      <w:t>1</w:t>
    </w:r>
    <w:r w:rsidRPr="005103EA">
      <w:rPr>
        <w:rFonts w:ascii="Century Schoolbook" w:hAnsi="Century Schoolbook"/>
        <w:color w:val="000000" w:themeColor="text1"/>
        <w:lang w:val="es-ES"/>
      </w:rPr>
      <w:fldChar w:fldCharType="end"/>
    </w:r>
    <w:r w:rsidRPr="005103EA">
      <w:rPr>
        <w:rFonts w:ascii="Century Schoolbook" w:hAnsi="Century Schoolbook"/>
        <w:color w:val="000000" w:themeColor="text1"/>
        <w:lang w:val="es-ES"/>
      </w:rPr>
      <w:t xml:space="preserve"> de </w:t>
    </w:r>
    <w:r w:rsidRPr="005103EA">
      <w:rPr>
        <w:rFonts w:ascii="Century Schoolbook" w:hAnsi="Century Schoolbook"/>
        <w:color w:val="000000" w:themeColor="text1"/>
        <w:lang w:val="es-ES"/>
      </w:rPr>
      <w:fldChar w:fldCharType="begin"/>
    </w:r>
    <w:r w:rsidRPr="005103EA">
      <w:rPr>
        <w:rFonts w:ascii="Century Schoolbook" w:hAnsi="Century Schoolbook"/>
        <w:color w:val="000000" w:themeColor="text1"/>
        <w:lang w:val="es-ES"/>
      </w:rPr>
      <w:instrText>NUMPAGES  \* Arabic  \* MERGEFORMAT</w:instrText>
    </w:r>
    <w:r w:rsidRPr="005103EA">
      <w:rPr>
        <w:rFonts w:ascii="Century Schoolbook" w:hAnsi="Century Schoolbook"/>
        <w:color w:val="000000" w:themeColor="text1"/>
        <w:lang w:val="es-ES"/>
      </w:rPr>
      <w:fldChar w:fldCharType="separate"/>
    </w:r>
    <w:r w:rsidR="00C921FE">
      <w:rPr>
        <w:rFonts w:ascii="Century Schoolbook" w:hAnsi="Century Schoolbook"/>
        <w:noProof/>
        <w:color w:val="000000" w:themeColor="text1"/>
        <w:lang w:val="es-ES"/>
      </w:rPr>
      <w:t>2</w:t>
    </w:r>
    <w:r w:rsidRPr="005103EA">
      <w:rPr>
        <w:rFonts w:ascii="Century Schoolbook" w:hAnsi="Century Schoolbook"/>
        <w:color w:val="000000" w:themeColor="text1"/>
        <w:lang w:val="es-ES"/>
      </w:rPr>
      <w:fldChar w:fldCharType="end"/>
    </w:r>
  </w:p>
  <w:p w14:paraId="68F95D2E" w14:textId="77777777" w:rsidR="00D81E3A" w:rsidRDefault="00D81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04906" w14:textId="77777777" w:rsidR="003464BF" w:rsidRDefault="003464BF">
      <w:r>
        <w:separator/>
      </w:r>
    </w:p>
  </w:footnote>
  <w:footnote w:type="continuationSeparator" w:id="0">
    <w:p w14:paraId="09A24959" w14:textId="77777777" w:rsidR="003464BF" w:rsidRDefault="003464BF">
      <w:r>
        <w:continuationSeparator/>
      </w:r>
    </w:p>
  </w:footnote>
  <w:footnote w:id="1">
    <w:p w14:paraId="776DA8EC" w14:textId="47DD75FB" w:rsidR="00E82347" w:rsidRPr="004C4044" w:rsidRDefault="00E82347" w:rsidP="00E82347">
      <w:pPr>
        <w:pStyle w:val="FootnoteText"/>
        <w:rPr>
          <w:lang w:val="es-ES"/>
        </w:rPr>
      </w:pPr>
      <w:r w:rsidRPr="004C4044">
        <w:rPr>
          <w:rStyle w:val="FootnoteReference"/>
          <w:lang w:val="es-ES"/>
        </w:rPr>
        <w:footnoteRef/>
      </w:r>
      <w:r w:rsidRPr="004C4044">
        <w:rPr>
          <w:lang w:val="es-ES"/>
        </w:rPr>
        <w:t xml:space="preserve"> Para todos los </w:t>
      </w:r>
      <w:r w:rsidR="004C4044" w:rsidRPr="004C4044">
        <w:rPr>
          <w:lang w:val="es-ES"/>
        </w:rPr>
        <w:t>gráficos</w:t>
      </w:r>
      <w:r w:rsidRPr="004C4044">
        <w:rPr>
          <w:lang w:val="es-ES"/>
        </w:rPr>
        <w:t xml:space="preserve"> que presente, recuerde tener presentes los tres principios de </w:t>
      </w:r>
      <w:r w:rsidR="004C4044" w:rsidRPr="004C4044">
        <w:rPr>
          <w:lang w:val="es-ES"/>
        </w:rPr>
        <w:t>visualización</w:t>
      </w:r>
      <w:r w:rsidRPr="004C4044">
        <w:rPr>
          <w:lang w:val="es-ES"/>
        </w:rPr>
        <w:t xml:space="preserve"> de datos discutidos en la Clase 1. Referencia: </w:t>
      </w:r>
      <w:r w:rsidRPr="004C4044">
        <w:rPr>
          <w:rFonts w:ascii="Times" w:eastAsia="Times" w:hAnsi="Times" w:cs="Times"/>
          <w:b/>
          <w:color w:val="00663D"/>
          <w:sz w:val="22"/>
          <w:szCs w:val="22"/>
          <w:lang w:val="es-ES"/>
        </w:rPr>
        <w:t>†</w:t>
      </w:r>
      <w:r w:rsidRPr="004C4044">
        <w:rPr>
          <w:b/>
          <w:bCs/>
          <w:lang w:val="es-ES"/>
        </w:rPr>
        <w:t xml:space="preserve"> </w:t>
      </w:r>
      <w:r w:rsidRPr="004C4044">
        <w:rPr>
          <w:lang w:val="es-ES"/>
        </w:rPr>
        <w:t xml:space="preserve">Schwabish, J. A. (2014). </w:t>
      </w:r>
      <w:r w:rsidRPr="004C4044">
        <w:rPr>
          <w:lang w:val="en-US"/>
        </w:rPr>
        <w:t>An economist's guide to visualizing data</w:t>
      </w:r>
      <w:r w:rsidRPr="004C4044">
        <w:rPr>
          <w:i/>
          <w:iCs/>
          <w:lang w:val="en-US"/>
        </w:rPr>
        <w:t>. Journal of Economic Perspectives</w:t>
      </w:r>
      <w:r w:rsidRPr="004C4044">
        <w:rPr>
          <w:lang w:val="en-US"/>
        </w:rPr>
        <w:t>,</w:t>
      </w:r>
      <w:r w:rsidRPr="004C4044">
        <w:rPr>
          <w:lang w:val="es-ES"/>
        </w:rPr>
        <w:t xml:space="preserve"> 28(1), 209-234.</w:t>
      </w:r>
    </w:p>
    <w:p w14:paraId="2ED46FE4" w14:textId="44F66410" w:rsidR="00E82347" w:rsidRPr="00E82347" w:rsidRDefault="00E82347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A91"/>
    <w:multiLevelType w:val="hybridMultilevel"/>
    <w:tmpl w:val="543E6606"/>
    <w:lvl w:ilvl="0" w:tplc="FDB23A12">
      <w:start w:val="1"/>
      <w:numFmt w:val="lowerLetter"/>
      <w:lvlText w:val="%1)"/>
      <w:lvlJc w:val="left"/>
      <w:pPr>
        <w:ind w:left="1312" w:hanging="360"/>
      </w:pPr>
      <w:rPr>
        <w:rFonts w:cs="Helvetica"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2032" w:hanging="360"/>
      </w:pPr>
    </w:lvl>
    <w:lvl w:ilvl="2" w:tplc="0410001B" w:tentative="1">
      <w:start w:val="1"/>
      <w:numFmt w:val="lowerRoman"/>
      <w:lvlText w:val="%3."/>
      <w:lvlJc w:val="right"/>
      <w:pPr>
        <w:ind w:left="2752" w:hanging="180"/>
      </w:pPr>
    </w:lvl>
    <w:lvl w:ilvl="3" w:tplc="0410000F" w:tentative="1">
      <w:start w:val="1"/>
      <w:numFmt w:val="decimal"/>
      <w:lvlText w:val="%4."/>
      <w:lvlJc w:val="left"/>
      <w:pPr>
        <w:ind w:left="3472" w:hanging="360"/>
      </w:pPr>
    </w:lvl>
    <w:lvl w:ilvl="4" w:tplc="04100019" w:tentative="1">
      <w:start w:val="1"/>
      <w:numFmt w:val="lowerLetter"/>
      <w:lvlText w:val="%5."/>
      <w:lvlJc w:val="left"/>
      <w:pPr>
        <w:ind w:left="4192" w:hanging="360"/>
      </w:pPr>
    </w:lvl>
    <w:lvl w:ilvl="5" w:tplc="0410001B" w:tentative="1">
      <w:start w:val="1"/>
      <w:numFmt w:val="lowerRoman"/>
      <w:lvlText w:val="%6."/>
      <w:lvlJc w:val="right"/>
      <w:pPr>
        <w:ind w:left="4912" w:hanging="180"/>
      </w:pPr>
    </w:lvl>
    <w:lvl w:ilvl="6" w:tplc="0410000F" w:tentative="1">
      <w:start w:val="1"/>
      <w:numFmt w:val="decimal"/>
      <w:lvlText w:val="%7."/>
      <w:lvlJc w:val="left"/>
      <w:pPr>
        <w:ind w:left="5632" w:hanging="360"/>
      </w:pPr>
    </w:lvl>
    <w:lvl w:ilvl="7" w:tplc="04100019" w:tentative="1">
      <w:start w:val="1"/>
      <w:numFmt w:val="lowerLetter"/>
      <w:lvlText w:val="%8."/>
      <w:lvlJc w:val="left"/>
      <w:pPr>
        <w:ind w:left="6352" w:hanging="360"/>
      </w:pPr>
    </w:lvl>
    <w:lvl w:ilvl="8" w:tplc="0410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" w15:restartNumberingAfterBreak="0">
    <w:nsid w:val="01485FFE"/>
    <w:multiLevelType w:val="multilevel"/>
    <w:tmpl w:val="5C663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A96B5C"/>
    <w:multiLevelType w:val="hybridMultilevel"/>
    <w:tmpl w:val="440ABDFA"/>
    <w:lvl w:ilvl="0" w:tplc="6E729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00D84"/>
    <w:multiLevelType w:val="hybridMultilevel"/>
    <w:tmpl w:val="7AFA6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2F328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52D60"/>
    <w:multiLevelType w:val="hybridMultilevel"/>
    <w:tmpl w:val="5CB2B1A4"/>
    <w:lvl w:ilvl="0" w:tplc="A7561DEC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7268"/>
    <w:multiLevelType w:val="hybridMultilevel"/>
    <w:tmpl w:val="3D289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3511B"/>
    <w:multiLevelType w:val="hybridMultilevel"/>
    <w:tmpl w:val="0BCA832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0632A"/>
    <w:multiLevelType w:val="hybridMultilevel"/>
    <w:tmpl w:val="CA269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54A13"/>
    <w:multiLevelType w:val="multilevel"/>
    <w:tmpl w:val="E8966A4E"/>
    <w:lvl w:ilvl="0">
      <w:start w:val="7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9A082B"/>
    <w:multiLevelType w:val="multilevel"/>
    <w:tmpl w:val="3A9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14AD"/>
    <w:multiLevelType w:val="hybridMultilevel"/>
    <w:tmpl w:val="C568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831DF"/>
    <w:multiLevelType w:val="multilevel"/>
    <w:tmpl w:val="A45E3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E73DD9"/>
    <w:multiLevelType w:val="hybridMultilevel"/>
    <w:tmpl w:val="E8209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1174C"/>
    <w:multiLevelType w:val="hybridMultilevel"/>
    <w:tmpl w:val="F866025A"/>
    <w:lvl w:ilvl="0" w:tplc="B90EF1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429E9"/>
    <w:multiLevelType w:val="multilevel"/>
    <w:tmpl w:val="1C30E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B55552"/>
    <w:multiLevelType w:val="hybridMultilevel"/>
    <w:tmpl w:val="05083C82"/>
    <w:lvl w:ilvl="0" w:tplc="1ACA1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45587"/>
    <w:multiLevelType w:val="hybridMultilevel"/>
    <w:tmpl w:val="2ABCF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4429B"/>
    <w:multiLevelType w:val="hybridMultilevel"/>
    <w:tmpl w:val="DF8EEF6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37DF"/>
    <w:multiLevelType w:val="hybridMultilevel"/>
    <w:tmpl w:val="4934C14E"/>
    <w:lvl w:ilvl="0" w:tplc="0410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AC0600"/>
    <w:multiLevelType w:val="hybridMultilevel"/>
    <w:tmpl w:val="72882A2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57AEB"/>
    <w:multiLevelType w:val="multilevel"/>
    <w:tmpl w:val="087E4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6D21A9"/>
    <w:multiLevelType w:val="multilevel"/>
    <w:tmpl w:val="2AC657BC"/>
    <w:lvl w:ilvl="0">
      <w:start w:val="7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C9311A4"/>
    <w:multiLevelType w:val="hybridMultilevel"/>
    <w:tmpl w:val="E0FEE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A43C2"/>
    <w:multiLevelType w:val="hybridMultilevel"/>
    <w:tmpl w:val="53E29FEE"/>
    <w:lvl w:ilvl="0" w:tplc="04100017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B0541D"/>
    <w:multiLevelType w:val="hybridMultilevel"/>
    <w:tmpl w:val="3A9AA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C7010"/>
    <w:multiLevelType w:val="hybridMultilevel"/>
    <w:tmpl w:val="D43C9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2A26B7"/>
    <w:multiLevelType w:val="hybridMultilevel"/>
    <w:tmpl w:val="00F8A620"/>
    <w:lvl w:ilvl="0" w:tplc="A7561DEC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B5F33"/>
    <w:multiLevelType w:val="hybridMultilevel"/>
    <w:tmpl w:val="8026C7DA"/>
    <w:lvl w:ilvl="0" w:tplc="25B4BC8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B8B4CD6"/>
    <w:multiLevelType w:val="hybridMultilevel"/>
    <w:tmpl w:val="EAEC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C4304"/>
    <w:multiLevelType w:val="hybridMultilevel"/>
    <w:tmpl w:val="4612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61E"/>
    <w:multiLevelType w:val="multilevel"/>
    <w:tmpl w:val="DF7A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563647"/>
    <w:multiLevelType w:val="hybridMultilevel"/>
    <w:tmpl w:val="0D04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832C1"/>
    <w:multiLevelType w:val="hybridMultilevel"/>
    <w:tmpl w:val="3DA8D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B12EF"/>
    <w:multiLevelType w:val="hybridMultilevel"/>
    <w:tmpl w:val="3E7EC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E48D8"/>
    <w:multiLevelType w:val="multilevel"/>
    <w:tmpl w:val="E83E2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296D5D"/>
    <w:multiLevelType w:val="hybridMultilevel"/>
    <w:tmpl w:val="D4E4DC4C"/>
    <w:lvl w:ilvl="0" w:tplc="03CE571A">
      <w:start w:val="1"/>
      <w:numFmt w:val="lowerLetter"/>
      <w:lvlText w:val="%1)"/>
      <w:lvlJc w:val="left"/>
      <w:pPr>
        <w:ind w:left="720" w:hanging="360"/>
      </w:pPr>
      <w:rPr>
        <w:rFonts w:cs="Helvetica"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D79BD"/>
    <w:multiLevelType w:val="hybridMultilevel"/>
    <w:tmpl w:val="4A7C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436B27"/>
    <w:multiLevelType w:val="hybridMultilevel"/>
    <w:tmpl w:val="1F766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B72D55"/>
    <w:multiLevelType w:val="hybridMultilevel"/>
    <w:tmpl w:val="EA2AE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213F05"/>
    <w:multiLevelType w:val="hybridMultilevel"/>
    <w:tmpl w:val="EAF8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2403F"/>
    <w:multiLevelType w:val="hybridMultilevel"/>
    <w:tmpl w:val="E3A61A8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13FAE"/>
    <w:multiLevelType w:val="hybridMultilevel"/>
    <w:tmpl w:val="D71AB6AE"/>
    <w:lvl w:ilvl="0" w:tplc="8F30A1C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74306A9"/>
    <w:multiLevelType w:val="hybridMultilevel"/>
    <w:tmpl w:val="513A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30251"/>
    <w:multiLevelType w:val="hybridMultilevel"/>
    <w:tmpl w:val="D8E2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51B53"/>
    <w:multiLevelType w:val="hybridMultilevel"/>
    <w:tmpl w:val="55C4BF9A"/>
    <w:lvl w:ilvl="0" w:tplc="B840EC5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27464862">
    <w:abstractNumId w:val="2"/>
  </w:num>
  <w:num w:numId="2" w16cid:durableId="1677072925">
    <w:abstractNumId w:val="30"/>
  </w:num>
  <w:num w:numId="3" w16cid:durableId="1535076707">
    <w:abstractNumId w:val="25"/>
  </w:num>
  <w:num w:numId="4" w16cid:durableId="1165779361">
    <w:abstractNumId w:val="20"/>
  </w:num>
  <w:num w:numId="5" w16cid:durableId="687172200">
    <w:abstractNumId w:val="14"/>
  </w:num>
  <w:num w:numId="6" w16cid:durableId="1841852246">
    <w:abstractNumId w:val="1"/>
  </w:num>
  <w:num w:numId="7" w16cid:durableId="1757902852">
    <w:abstractNumId w:val="11"/>
  </w:num>
  <w:num w:numId="8" w16cid:durableId="141044005">
    <w:abstractNumId w:val="34"/>
  </w:num>
  <w:num w:numId="9" w16cid:durableId="1132090243">
    <w:abstractNumId w:val="38"/>
  </w:num>
  <w:num w:numId="10" w16cid:durableId="1763842709">
    <w:abstractNumId w:val="24"/>
  </w:num>
  <w:num w:numId="11" w16cid:durableId="184516030">
    <w:abstractNumId w:val="9"/>
  </w:num>
  <w:num w:numId="12" w16cid:durableId="185170639">
    <w:abstractNumId w:val="3"/>
  </w:num>
  <w:num w:numId="13" w16cid:durableId="2059739122">
    <w:abstractNumId w:val="18"/>
  </w:num>
  <w:num w:numId="14" w16cid:durableId="189345263">
    <w:abstractNumId w:val="23"/>
  </w:num>
  <w:num w:numId="15" w16cid:durableId="1225530178">
    <w:abstractNumId w:val="17"/>
  </w:num>
  <w:num w:numId="16" w16cid:durableId="850031189">
    <w:abstractNumId w:val="6"/>
  </w:num>
  <w:num w:numId="17" w16cid:durableId="292175392">
    <w:abstractNumId w:val="16"/>
  </w:num>
  <w:num w:numId="18" w16cid:durableId="888760383">
    <w:abstractNumId w:val="40"/>
  </w:num>
  <w:num w:numId="19" w16cid:durableId="2130316347">
    <w:abstractNumId w:val="5"/>
  </w:num>
  <w:num w:numId="20" w16cid:durableId="341779892">
    <w:abstractNumId w:val="27"/>
  </w:num>
  <w:num w:numId="21" w16cid:durableId="445387348">
    <w:abstractNumId w:val="0"/>
  </w:num>
  <w:num w:numId="22" w16cid:durableId="670450161">
    <w:abstractNumId w:val="21"/>
  </w:num>
  <w:num w:numId="23" w16cid:durableId="1140614196">
    <w:abstractNumId w:val="41"/>
  </w:num>
  <w:num w:numId="24" w16cid:durableId="461072583">
    <w:abstractNumId w:val="8"/>
  </w:num>
  <w:num w:numId="25" w16cid:durableId="1456217405">
    <w:abstractNumId w:val="19"/>
  </w:num>
  <w:num w:numId="26" w16cid:durableId="1225028425">
    <w:abstractNumId w:val="35"/>
  </w:num>
  <w:num w:numId="27" w16cid:durableId="813109638">
    <w:abstractNumId w:val="44"/>
  </w:num>
  <w:num w:numId="28" w16cid:durableId="104815849">
    <w:abstractNumId w:val="15"/>
  </w:num>
  <w:num w:numId="29" w16cid:durableId="1414742333">
    <w:abstractNumId w:val="12"/>
  </w:num>
  <w:num w:numId="30" w16cid:durableId="1517576804">
    <w:abstractNumId w:val="43"/>
  </w:num>
  <w:num w:numId="31" w16cid:durableId="1058431455">
    <w:abstractNumId w:val="13"/>
  </w:num>
  <w:num w:numId="32" w16cid:durableId="1965311450">
    <w:abstractNumId w:val="36"/>
  </w:num>
  <w:num w:numId="33" w16cid:durableId="467936770">
    <w:abstractNumId w:val="22"/>
  </w:num>
  <w:num w:numId="34" w16cid:durableId="1510871683">
    <w:abstractNumId w:val="29"/>
  </w:num>
  <w:num w:numId="35" w16cid:durableId="1498227568">
    <w:abstractNumId w:val="28"/>
  </w:num>
  <w:num w:numId="36" w16cid:durableId="1216627754">
    <w:abstractNumId w:val="4"/>
  </w:num>
  <w:num w:numId="37" w16cid:durableId="1876037945">
    <w:abstractNumId w:val="39"/>
  </w:num>
  <w:num w:numId="38" w16cid:durableId="120002533">
    <w:abstractNumId w:val="7"/>
  </w:num>
  <w:num w:numId="39" w16cid:durableId="1197503257">
    <w:abstractNumId w:val="26"/>
  </w:num>
  <w:num w:numId="40" w16cid:durableId="1069037773">
    <w:abstractNumId w:val="31"/>
  </w:num>
  <w:num w:numId="41" w16cid:durableId="2136168102">
    <w:abstractNumId w:val="42"/>
  </w:num>
  <w:num w:numId="42" w16cid:durableId="462581809">
    <w:abstractNumId w:val="33"/>
  </w:num>
  <w:num w:numId="43" w16cid:durableId="1968511910">
    <w:abstractNumId w:val="32"/>
  </w:num>
  <w:num w:numId="44" w16cid:durableId="679241497">
    <w:abstractNumId w:val="37"/>
  </w:num>
  <w:num w:numId="45" w16cid:durableId="1535269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078"/>
    <w:rsid w:val="00003887"/>
    <w:rsid w:val="00016351"/>
    <w:rsid w:val="000241E0"/>
    <w:rsid w:val="00025A22"/>
    <w:rsid w:val="00030DEB"/>
    <w:rsid w:val="000370ED"/>
    <w:rsid w:val="00040346"/>
    <w:rsid w:val="00044CCF"/>
    <w:rsid w:val="000470BB"/>
    <w:rsid w:val="000569EE"/>
    <w:rsid w:val="00060237"/>
    <w:rsid w:val="00061295"/>
    <w:rsid w:val="000631AC"/>
    <w:rsid w:val="0006575F"/>
    <w:rsid w:val="00081F44"/>
    <w:rsid w:val="000B1B72"/>
    <w:rsid w:val="000C021B"/>
    <w:rsid w:val="000D0913"/>
    <w:rsid w:val="000F0BCD"/>
    <w:rsid w:val="000F77BB"/>
    <w:rsid w:val="0010595F"/>
    <w:rsid w:val="00107F34"/>
    <w:rsid w:val="0011107D"/>
    <w:rsid w:val="00114D02"/>
    <w:rsid w:val="0012406B"/>
    <w:rsid w:val="0012502D"/>
    <w:rsid w:val="0012578F"/>
    <w:rsid w:val="001321AD"/>
    <w:rsid w:val="00134655"/>
    <w:rsid w:val="00135849"/>
    <w:rsid w:val="00137B6B"/>
    <w:rsid w:val="00142739"/>
    <w:rsid w:val="00143F90"/>
    <w:rsid w:val="00144455"/>
    <w:rsid w:val="00156F15"/>
    <w:rsid w:val="00160080"/>
    <w:rsid w:val="0016558E"/>
    <w:rsid w:val="0017635A"/>
    <w:rsid w:val="00190D05"/>
    <w:rsid w:val="0019178B"/>
    <w:rsid w:val="001962BF"/>
    <w:rsid w:val="00197064"/>
    <w:rsid w:val="00197951"/>
    <w:rsid w:val="001A03E7"/>
    <w:rsid w:val="001A6435"/>
    <w:rsid w:val="001B1CB8"/>
    <w:rsid w:val="001C40B1"/>
    <w:rsid w:val="001D0737"/>
    <w:rsid w:val="001D3AB4"/>
    <w:rsid w:val="001D6FA2"/>
    <w:rsid w:val="001E0C82"/>
    <w:rsid w:val="001E1BD6"/>
    <w:rsid w:val="001E2CC4"/>
    <w:rsid w:val="00202308"/>
    <w:rsid w:val="002320C1"/>
    <w:rsid w:val="00236580"/>
    <w:rsid w:val="00241CC1"/>
    <w:rsid w:val="00246C76"/>
    <w:rsid w:val="002544EB"/>
    <w:rsid w:val="002566D6"/>
    <w:rsid w:val="00256C2D"/>
    <w:rsid w:val="0026543B"/>
    <w:rsid w:val="00277359"/>
    <w:rsid w:val="00277F28"/>
    <w:rsid w:val="00280354"/>
    <w:rsid w:val="002834A0"/>
    <w:rsid w:val="002914FE"/>
    <w:rsid w:val="00293479"/>
    <w:rsid w:val="002953F3"/>
    <w:rsid w:val="002B2006"/>
    <w:rsid w:val="002B66A2"/>
    <w:rsid w:val="002C0CC7"/>
    <w:rsid w:val="002C2CAD"/>
    <w:rsid w:val="002C31C9"/>
    <w:rsid w:val="002C584A"/>
    <w:rsid w:val="002D51B4"/>
    <w:rsid w:val="002E0A0F"/>
    <w:rsid w:val="00311423"/>
    <w:rsid w:val="0032001E"/>
    <w:rsid w:val="00327479"/>
    <w:rsid w:val="00330F8E"/>
    <w:rsid w:val="00341C35"/>
    <w:rsid w:val="00345AC8"/>
    <w:rsid w:val="003464BF"/>
    <w:rsid w:val="003471D1"/>
    <w:rsid w:val="00355EA8"/>
    <w:rsid w:val="0035781C"/>
    <w:rsid w:val="00361D77"/>
    <w:rsid w:val="003665D2"/>
    <w:rsid w:val="00366F1F"/>
    <w:rsid w:val="00367FAA"/>
    <w:rsid w:val="00372418"/>
    <w:rsid w:val="003828EE"/>
    <w:rsid w:val="00390078"/>
    <w:rsid w:val="003B101A"/>
    <w:rsid w:val="003B330B"/>
    <w:rsid w:val="003C1B73"/>
    <w:rsid w:val="003D28CF"/>
    <w:rsid w:val="003D60A0"/>
    <w:rsid w:val="003E54DC"/>
    <w:rsid w:val="003E55AE"/>
    <w:rsid w:val="003F16BA"/>
    <w:rsid w:val="003F34F7"/>
    <w:rsid w:val="0040021E"/>
    <w:rsid w:val="004002EA"/>
    <w:rsid w:val="00401332"/>
    <w:rsid w:val="00401A6B"/>
    <w:rsid w:val="00403170"/>
    <w:rsid w:val="00416794"/>
    <w:rsid w:val="004203F4"/>
    <w:rsid w:val="0043142B"/>
    <w:rsid w:val="00442CD5"/>
    <w:rsid w:val="004467B9"/>
    <w:rsid w:val="004525AF"/>
    <w:rsid w:val="00454816"/>
    <w:rsid w:val="00456D16"/>
    <w:rsid w:val="0046507C"/>
    <w:rsid w:val="00465111"/>
    <w:rsid w:val="00472F92"/>
    <w:rsid w:val="00474F26"/>
    <w:rsid w:val="00491942"/>
    <w:rsid w:val="0049305E"/>
    <w:rsid w:val="004B7C67"/>
    <w:rsid w:val="004C4044"/>
    <w:rsid w:val="004D3302"/>
    <w:rsid w:val="004D7398"/>
    <w:rsid w:val="004D788D"/>
    <w:rsid w:val="0050036D"/>
    <w:rsid w:val="005026B4"/>
    <w:rsid w:val="00503DB6"/>
    <w:rsid w:val="00506F6B"/>
    <w:rsid w:val="005103EA"/>
    <w:rsid w:val="00510A3D"/>
    <w:rsid w:val="00516010"/>
    <w:rsid w:val="0052022C"/>
    <w:rsid w:val="0053452F"/>
    <w:rsid w:val="00536F9D"/>
    <w:rsid w:val="00543A73"/>
    <w:rsid w:val="00547BBF"/>
    <w:rsid w:val="00555056"/>
    <w:rsid w:val="00555077"/>
    <w:rsid w:val="00575FED"/>
    <w:rsid w:val="00594BEC"/>
    <w:rsid w:val="00597D58"/>
    <w:rsid w:val="005B21FA"/>
    <w:rsid w:val="005B5793"/>
    <w:rsid w:val="005C2920"/>
    <w:rsid w:val="005E4757"/>
    <w:rsid w:val="005F0357"/>
    <w:rsid w:val="005F3F15"/>
    <w:rsid w:val="00601536"/>
    <w:rsid w:val="00604677"/>
    <w:rsid w:val="00612CE6"/>
    <w:rsid w:val="0062139E"/>
    <w:rsid w:val="00622FA9"/>
    <w:rsid w:val="00654B7A"/>
    <w:rsid w:val="006615C2"/>
    <w:rsid w:val="006642B8"/>
    <w:rsid w:val="00674685"/>
    <w:rsid w:val="006866F2"/>
    <w:rsid w:val="00686800"/>
    <w:rsid w:val="006A7C4B"/>
    <w:rsid w:val="006B6B84"/>
    <w:rsid w:val="006B6F68"/>
    <w:rsid w:val="006C38EF"/>
    <w:rsid w:val="006C5BE8"/>
    <w:rsid w:val="006D000C"/>
    <w:rsid w:val="006D68E5"/>
    <w:rsid w:val="006D6B8F"/>
    <w:rsid w:val="006E3145"/>
    <w:rsid w:val="006F10B0"/>
    <w:rsid w:val="006F369E"/>
    <w:rsid w:val="00701F69"/>
    <w:rsid w:val="00704B55"/>
    <w:rsid w:val="00717556"/>
    <w:rsid w:val="00717758"/>
    <w:rsid w:val="007262C4"/>
    <w:rsid w:val="0073378E"/>
    <w:rsid w:val="0074356A"/>
    <w:rsid w:val="0074478F"/>
    <w:rsid w:val="00744C0F"/>
    <w:rsid w:val="00746998"/>
    <w:rsid w:val="007523DC"/>
    <w:rsid w:val="00756884"/>
    <w:rsid w:val="007618FC"/>
    <w:rsid w:val="00764699"/>
    <w:rsid w:val="00773711"/>
    <w:rsid w:val="007741FD"/>
    <w:rsid w:val="00774A1C"/>
    <w:rsid w:val="00775F0F"/>
    <w:rsid w:val="007812CA"/>
    <w:rsid w:val="0078553C"/>
    <w:rsid w:val="0079741B"/>
    <w:rsid w:val="00797FF5"/>
    <w:rsid w:val="007A2A9B"/>
    <w:rsid w:val="007A41C1"/>
    <w:rsid w:val="007A60C5"/>
    <w:rsid w:val="007C566C"/>
    <w:rsid w:val="007E0C2F"/>
    <w:rsid w:val="007E61CC"/>
    <w:rsid w:val="007F6138"/>
    <w:rsid w:val="007F7430"/>
    <w:rsid w:val="00811903"/>
    <w:rsid w:val="008151AA"/>
    <w:rsid w:val="008244A7"/>
    <w:rsid w:val="008270D0"/>
    <w:rsid w:val="00835B52"/>
    <w:rsid w:val="00841924"/>
    <w:rsid w:val="00842E42"/>
    <w:rsid w:val="00843DA7"/>
    <w:rsid w:val="00844A93"/>
    <w:rsid w:val="008501BC"/>
    <w:rsid w:val="00853122"/>
    <w:rsid w:val="00860320"/>
    <w:rsid w:val="0086630A"/>
    <w:rsid w:val="00874594"/>
    <w:rsid w:val="008839D9"/>
    <w:rsid w:val="0088694D"/>
    <w:rsid w:val="008B1A14"/>
    <w:rsid w:val="008B59EE"/>
    <w:rsid w:val="00910776"/>
    <w:rsid w:val="0091280F"/>
    <w:rsid w:val="00917B9D"/>
    <w:rsid w:val="0092509D"/>
    <w:rsid w:val="0092546E"/>
    <w:rsid w:val="00954DB8"/>
    <w:rsid w:val="0096306A"/>
    <w:rsid w:val="00970A76"/>
    <w:rsid w:val="00977C45"/>
    <w:rsid w:val="009845F8"/>
    <w:rsid w:val="00986D96"/>
    <w:rsid w:val="00996775"/>
    <w:rsid w:val="00997897"/>
    <w:rsid w:val="00997C4A"/>
    <w:rsid w:val="009A1D5D"/>
    <w:rsid w:val="009A50F2"/>
    <w:rsid w:val="009A6B4C"/>
    <w:rsid w:val="009B01FB"/>
    <w:rsid w:val="009B2F24"/>
    <w:rsid w:val="009B30DF"/>
    <w:rsid w:val="009B4F62"/>
    <w:rsid w:val="009C0158"/>
    <w:rsid w:val="009D4B4A"/>
    <w:rsid w:val="009E1694"/>
    <w:rsid w:val="009E214A"/>
    <w:rsid w:val="00A12B95"/>
    <w:rsid w:val="00A15525"/>
    <w:rsid w:val="00A24B0D"/>
    <w:rsid w:val="00A31B70"/>
    <w:rsid w:val="00A34062"/>
    <w:rsid w:val="00A35085"/>
    <w:rsid w:val="00A355A3"/>
    <w:rsid w:val="00A3706F"/>
    <w:rsid w:val="00A461A6"/>
    <w:rsid w:val="00A57953"/>
    <w:rsid w:val="00A607DA"/>
    <w:rsid w:val="00A64263"/>
    <w:rsid w:val="00A76AF4"/>
    <w:rsid w:val="00A85558"/>
    <w:rsid w:val="00A85A43"/>
    <w:rsid w:val="00A926B1"/>
    <w:rsid w:val="00AA465B"/>
    <w:rsid w:val="00AB4C30"/>
    <w:rsid w:val="00AC281A"/>
    <w:rsid w:val="00AC6DBA"/>
    <w:rsid w:val="00AD09C3"/>
    <w:rsid w:val="00B0279A"/>
    <w:rsid w:val="00B04562"/>
    <w:rsid w:val="00B0558A"/>
    <w:rsid w:val="00B103E2"/>
    <w:rsid w:val="00B10887"/>
    <w:rsid w:val="00B15012"/>
    <w:rsid w:val="00B20321"/>
    <w:rsid w:val="00B33BA0"/>
    <w:rsid w:val="00B354B5"/>
    <w:rsid w:val="00B44071"/>
    <w:rsid w:val="00B510D6"/>
    <w:rsid w:val="00B51807"/>
    <w:rsid w:val="00B71A4F"/>
    <w:rsid w:val="00B72E62"/>
    <w:rsid w:val="00B84E92"/>
    <w:rsid w:val="00B9769F"/>
    <w:rsid w:val="00BB1164"/>
    <w:rsid w:val="00BC3F38"/>
    <w:rsid w:val="00BE5ECD"/>
    <w:rsid w:val="00BE7E1D"/>
    <w:rsid w:val="00BF0F66"/>
    <w:rsid w:val="00BF3A82"/>
    <w:rsid w:val="00C00EDC"/>
    <w:rsid w:val="00C01591"/>
    <w:rsid w:val="00C0318D"/>
    <w:rsid w:val="00C04281"/>
    <w:rsid w:val="00C056D8"/>
    <w:rsid w:val="00C06330"/>
    <w:rsid w:val="00C12F4F"/>
    <w:rsid w:val="00C13058"/>
    <w:rsid w:val="00C1552F"/>
    <w:rsid w:val="00C37041"/>
    <w:rsid w:val="00C426F9"/>
    <w:rsid w:val="00C44F1C"/>
    <w:rsid w:val="00C45FA4"/>
    <w:rsid w:val="00C529DB"/>
    <w:rsid w:val="00C60738"/>
    <w:rsid w:val="00C834F4"/>
    <w:rsid w:val="00C91C0E"/>
    <w:rsid w:val="00C921FE"/>
    <w:rsid w:val="00C925BE"/>
    <w:rsid w:val="00C928DA"/>
    <w:rsid w:val="00C92B75"/>
    <w:rsid w:val="00C94946"/>
    <w:rsid w:val="00CA1EC8"/>
    <w:rsid w:val="00CB11AD"/>
    <w:rsid w:val="00CB2C48"/>
    <w:rsid w:val="00CB5AE6"/>
    <w:rsid w:val="00CC2B2D"/>
    <w:rsid w:val="00CC548A"/>
    <w:rsid w:val="00CD082E"/>
    <w:rsid w:val="00CD3C47"/>
    <w:rsid w:val="00CE66C6"/>
    <w:rsid w:val="00CF6689"/>
    <w:rsid w:val="00D009C1"/>
    <w:rsid w:val="00D13F36"/>
    <w:rsid w:val="00D159F9"/>
    <w:rsid w:val="00D170FC"/>
    <w:rsid w:val="00D174B3"/>
    <w:rsid w:val="00D265B3"/>
    <w:rsid w:val="00D36F90"/>
    <w:rsid w:val="00D37AA5"/>
    <w:rsid w:val="00D54B7A"/>
    <w:rsid w:val="00D56494"/>
    <w:rsid w:val="00D56770"/>
    <w:rsid w:val="00D62678"/>
    <w:rsid w:val="00D70A16"/>
    <w:rsid w:val="00D7368E"/>
    <w:rsid w:val="00D74109"/>
    <w:rsid w:val="00D813CE"/>
    <w:rsid w:val="00D81E3A"/>
    <w:rsid w:val="00D835D3"/>
    <w:rsid w:val="00D9057F"/>
    <w:rsid w:val="00D95F64"/>
    <w:rsid w:val="00DA1139"/>
    <w:rsid w:val="00DA3E1F"/>
    <w:rsid w:val="00DA52D4"/>
    <w:rsid w:val="00DB1EBF"/>
    <w:rsid w:val="00DB20D1"/>
    <w:rsid w:val="00DB356B"/>
    <w:rsid w:val="00DD0FBA"/>
    <w:rsid w:val="00DE4094"/>
    <w:rsid w:val="00DF2DEA"/>
    <w:rsid w:val="00DF3EEE"/>
    <w:rsid w:val="00DF5249"/>
    <w:rsid w:val="00E00FD7"/>
    <w:rsid w:val="00E02116"/>
    <w:rsid w:val="00E130F6"/>
    <w:rsid w:val="00E15FEC"/>
    <w:rsid w:val="00E530B5"/>
    <w:rsid w:val="00E54298"/>
    <w:rsid w:val="00E55664"/>
    <w:rsid w:val="00E7100A"/>
    <w:rsid w:val="00E82347"/>
    <w:rsid w:val="00E83FFC"/>
    <w:rsid w:val="00E8761B"/>
    <w:rsid w:val="00E87C67"/>
    <w:rsid w:val="00E94195"/>
    <w:rsid w:val="00EA14A0"/>
    <w:rsid w:val="00EA28EA"/>
    <w:rsid w:val="00EA30A7"/>
    <w:rsid w:val="00EB261C"/>
    <w:rsid w:val="00EC24FC"/>
    <w:rsid w:val="00ED4EDF"/>
    <w:rsid w:val="00EE1A7B"/>
    <w:rsid w:val="00EF13F0"/>
    <w:rsid w:val="00EF47AD"/>
    <w:rsid w:val="00EF5FDC"/>
    <w:rsid w:val="00EF687A"/>
    <w:rsid w:val="00F01499"/>
    <w:rsid w:val="00F05B84"/>
    <w:rsid w:val="00F11715"/>
    <w:rsid w:val="00F139AC"/>
    <w:rsid w:val="00F20FEC"/>
    <w:rsid w:val="00F21E03"/>
    <w:rsid w:val="00F2263A"/>
    <w:rsid w:val="00F3055F"/>
    <w:rsid w:val="00F50CFC"/>
    <w:rsid w:val="00F51039"/>
    <w:rsid w:val="00F51539"/>
    <w:rsid w:val="00F538F7"/>
    <w:rsid w:val="00F564B4"/>
    <w:rsid w:val="00F66D94"/>
    <w:rsid w:val="00F67181"/>
    <w:rsid w:val="00F72196"/>
    <w:rsid w:val="00F731FC"/>
    <w:rsid w:val="00F73209"/>
    <w:rsid w:val="00F74A36"/>
    <w:rsid w:val="00F757DC"/>
    <w:rsid w:val="00F80DCF"/>
    <w:rsid w:val="00F90E95"/>
    <w:rsid w:val="00F91447"/>
    <w:rsid w:val="00F9402C"/>
    <w:rsid w:val="00F976EE"/>
    <w:rsid w:val="00FA0B41"/>
    <w:rsid w:val="00FA317E"/>
    <w:rsid w:val="00FB2515"/>
    <w:rsid w:val="00FB34FA"/>
    <w:rsid w:val="00FD07AF"/>
    <w:rsid w:val="00FD12F1"/>
    <w:rsid w:val="00FD1F1A"/>
    <w:rsid w:val="00FE011E"/>
    <w:rsid w:val="00FE069D"/>
    <w:rsid w:val="00FE55AF"/>
    <w:rsid w:val="00FF64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498D67"/>
  <w15:docId w15:val="{A88C8895-FF1C-654F-ACA2-1788285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41C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F75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26AA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Header">
    <w:name w:val="header"/>
    <w:basedOn w:val="Normal"/>
    <w:rsid w:val="005017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174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56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6D8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773711"/>
    <w:rPr>
      <w:sz w:val="24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2934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93479"/>
    <w:pPr>
      <w:spacing w:before="100" w:beforeAutospacing="1" w:after="100" w:afterAutospacing="1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F757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styleId="Hyperlink">
    <w:name w:val="Hyperlink"/>
    <w:basedOn w:val="DefaultParagraphFont"/>
    <w:unhideWhenUsed/>
    <w:rsid w:val="00F757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F757D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C042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04281"/>
    <w:rPr>
      <w:lang w:val="en-GB" w:eastAsia="en-US"/>
    </w:rPr>
  </w:style>
  <w:style w:type="character" w:styleId="FootnoteReference">
    <w:name w:val="footnote reference"/>
    <w:basedOn w:val="DefaultParagraphFont"/>
    <w:semiHidden/>
    <w:unhideWhenUsed/>
    <w:rsid w:val="00C042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0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ec.gob.a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dec.gob.ar/ftp/cuadros/sociedad/nota_EPH_ingresos_06_17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lftstack.com/es/howto/seaborn/correlation-heatplot-seaborn-pyth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better-heatmaps-and-correlation-matrix-plots-in-python-41445d0f2be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BBD920-F3FD-5341-BD30-AEE129C8754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DABAE-D013-504E-889B-FF1E5FC85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“In 1913…the economy was being protected…by the £4,000 million of capital invested abroad…[F]ailure in the competitive standar</vt:lpstr>
    </vt:vector>
  </TitlesOfParts>
  <Company>SSC Network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“In 1913…the economy was being protected…by the £4,000 million of capital invested abroad…[F]ailure in the competitive standar</dc:title>
  <dc:subject/>
  <dc:creator>Knick</dc:creator>
  <cp:keywords/>
  <dc:description/>
  <cp:lastModifiedBy>Maria Noelia Romero</cp:lastModifiedBy>
  <cp:revision>24</cp:revision>
  <cp:lastPrinted>2017-02-14T09:27:00Z</cp:lastPrinted>
  <dcterms:created xsi:type="dcterms:W3CDTF">2024-09-27T12:20:00Z</dcterms:created>
  <dcterms:modified xsi:type="dcterms:W3CDTF">2024-09-27T14:17:00Z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documentId_6529</vt:lpwstr>
  </property>
  <property fmtid="{D5CDD505-2E9C-101B-9397-08002B2CF9AE}" pid="3" name="grammarly_documentContext">
    <vt:lpwstr>{"goals":[],"domain":"general","emotions":[],"dialect":"american"}</vt:lpwstr>
  </property>
</Properties>
</file>