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CF" w:rsidRDefault="00AC602A" w:rsidP="00AC602A">
      <w:pPr>
        <w:tabs>
          <w:tab w:val="right" w:pos="9360"/>
        </w:tabs>
      </w:pPr>
      <w:r>
        <w:rPr>
          <w:noProof/>
        </w:rPr>
        <w:drawing>
          <wp:inline distT="0" distB="0" distL="0" distR="0">
            <wp:extent cx="2828925" cy="2409825"/>
            <wp:effectExtent l="19050" t="0" r="9525" b="0"/>
            <wp:docPr id="1" name="Picture 1" descr="https://www.sqlserverlogexplorer.com/wp-content/uploads/2015/10/Begin-Transaction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erverlogexplorer.com/wp-content/uploads/2015/10/Begin-Transaction-Dele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2219325"/>
            <wp:effectExtent l="19050" t="0" r="0" b="0"/>
            <wp:docPr id="4" name="Picture 4" descr="https://www.sqlserverlogexplorer.com/wp-content/uploads/2015/10/Rollback-Trans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erverlogexplorer.com/wp-content/uploads/2015/10/Rollback-Transac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AC602A" w:rsidRDefault="00AC602A" w:rsidP="00AC602A">
      <w:pPr>
        <w:tabs>
          <w:tab w:val="right" w:pos="9360"/>
        </w:tabs>
      </w:pPr>
    </w:p>
    <w:p w:rsidR="00AC602A" w:rsidRDefault="00AC602A" w:rsidP="00AC602A">
      <w:pPr>
        <w:tabs>
          <w:tab w:val="right" w:pos="9360"/>
        </w:tabs>
      </w:pPr>
    </w:p>
    <w:p w:rsidR="00AC602A" w:rsidRDefault="00AC602A" w:rsidP="00AC602A">
      <w:pPr>
        <w:tabs>
          <w:tab w:val="right" w:pos="9360"/>
        </w:tabs>
      </w:pPr>
    </w:p>
    <w:sectPr w:rsidR="00AC602A" w:rsidSect="007D69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2B9" w:rsidRDefault="009D12B9" w:rsidP="00AC602A">
      <w:pPr>
        <w:spacing w:after="0" w:line="240" w:lineRule="auto"/>
      </w:pPr>
      <w:r>
        <w:separator/>
      </w:r>
    </w:p>
  </w:endnote>
  <w:endnote w:type="continuationSeparator" w:id="1">
    <w:p w:rsidR="009D12B9" w:rsidRDefault="009D12B9" w:rsidP="00AC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97" w:rsidRDefault="00992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97" w:rsidRDefault="00992E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97" w:rsidRDefault="00992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2B9" w:rsidRDefault="009D12B9" w:rsidP="00AC602A">
      <w:pPr>
        <w:spacing w:after="0" w:line="240" w:lineRule="auto"/>
      </w:pPr>
      <w:r>
        <w:separator/>
      </w:r>
    </w:p>
  </w:footnote>
  <w:footnote w:type="continuationSeparator" w:id="1">
    <w:p w:rsidR="009D12B9" w:rsidRDefault="009D12B9" w:rsidP="00AC6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97" w:rsidRDefault="00992E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02A" w:rsidRDefault="00992E97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     </w:t>
    </w:r>
    <w:r w:rsidR="00AC602A">
      <w:rPr>
        <w:sz w:val="48"/>
        <w:szCs w:val="48"/>
      </w:rPr>
      <w:t>tcl operators</w:t>
    </w:r>
  </w:p>
  <w:p w:rsidR="00AC602A" w:rsidRPr="00AC602A" w:rsidRDefault="00AC602A">
    <w:pPr>
      <w:pStyle w:val="Header"/>
      <w:rPr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E97" w:rsidRDefault="00992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602A"/>
    <w:rsid w:val="007D69CF"/>
    <w:rsid w:val="00992E97"/>
    <w:rsid w:val="009A7C46"/>
    <w:rsid w:val="009D12B9"/>
    <w:rsid w:val="00AC602A"/>
    <w:rsid w:val="00E2791A"/>
    <w:rsid w:val="00F91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02A"/>
  </w:style>
  <w:style w:type="paragraph" w:styleId="Footer">
    <w:name w:val="footer"/>
    <w:basedOn w:val="Normal"/>
    <w:link w:val="FooterChar"/>
    <w:uiPriority w:val="99"/>
    <w:semiHidden/>
    <w:unhideWhenUsed/>
    <w:rsid w:val="00AC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 Tirumal</dc:creator>
  <cp:lastModifiedBy>Tirumal Tirumal</cp:lastModifiedBy>
  <cp:revision>1</cp:revision>
  <dcterms:created xsi:type="dcterms:W3CDTF">2020-03-20T03:37:00Z</dcterms:created>
  <dcterms:modified xsi:type="dcterms:W3CDTF">2020-03-20T17:39:00Z</dcterms:modified>
</cp:coreProperties>
</file>