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b/>
          <w:bCs/>
          <w:color w:val="1F2933"/>
          <w:sz w:val="44"/>
          <w:szCs w:val="44"/>
        </w:rPr>
        <w:t xml:space="preserve">Reasoning Metric Scaling in AbductionBench</w:t>
      </w:r>
    </w:p>
    <w:p>
      <w:pPr>
        <w:spacing w:after="80"/>
      </w:pPr>
      <w:r>
        <w:rPr>
          <w:color w:val="4A5763"/>
          <w:sz w:val="26"/>
          <w:szCs w:val="26"/>
        </w:rPr>
        <w:t xml:space="preserve">Problem, evaluation protocol and architecture, and a reference-normalization methodology</w:t>
      </w:r>
    </w:p>
    <w:p>
      <w:pPr>
        <w:spacing w:after="360"/>
      </w:pPr>
      <w:r>
        <w:rPr>
          <w:color w:val="4A5763"/>
          <w:sz w:val="22"/>
          <w:szCs w:val="22"/>
        </w:rPr>
        <w:t xml:space="preserve">Technical design specification — final version (v2), 2026-09-25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8"/>
                <w:szCs w:val="18"/>
              </w:rPr>
              <w:t xml:space="preserve">Item</w:t>
            </w:r>
          </w:p>
        </w:tc>
        <w:tc>
          <w:tcPr>
            <w:tcW w:type="dxa" w:w="71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8"/>
                <w:szCs w:val="18"/>
              </w:rPr>
              <w:t xml:space="preserve">Value</w:t>
            </w:r>
          </w:p>
        </w:tc>
      </w:tr>
      <w:t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Scope</w:t>
            </w:r>
          </w:p>
        </w:tc>
        <w:tc>
          <w:tcPr>
            <w:tcW w:type="dxa" w:w="71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Reasoning-process metrics of cot samples; the task-level comparison layer built on them</w:t>
            </w:r>
          </w:p>
        </w:tc>
      </w:tr>
      <w:t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Replaces</w:t>
            </w:r>
          </w:p>
        </w:tc>
        <w:tc>
          <w:tcPr>
            <w:tcW w:type="dxa" w:w="71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AbductionBench_Reasoning_Metric_Scaling_Design.docx (v1)</w:t>
            </w:r>
          </w:p>
        </w:tc>
      </w:tr>
      <w:t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Grounded in</w:t>
            </w:r>
          </w:p>
        </w:tc>
        <w:tc>
          <w:tcPr>
            <w:tcW w:type="dxa" w:w="71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src/abductionbench/core/{reasoning_judge,metrics,reporting,config}.py, configs/prompts/judge/reasoning_*.yaml, run 20260924-002252_openrouter-trio</w:t>
            </w:r>
          </w:p>
        </w:tc>
      </w:tr>
      <w:tr>
        <w:tc>
          <w:tcPr>
            <w:tcW w:type="dxa" w:w="22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Status</w:t>
            </w:r>
          </w:p>
        </w:tc>
        <w:tc>
          <w:tcPr>
            <w:tcW w:type="dxa" w:w="71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8"/>
                <w:szCs w:val="18"/>
              </w:rPr>
              <w:t xml:space="preserve">Design approved for implementation; reference values NOT yet frozen (judging of five models in progress)</w:t>
            </w:r>
          </w:p>
        </w:tc>
      </w:tr>
    </w:tbl>
    <w:p>
      <w:pPr>
        <w:spacing w:after="60"/>
      </w:pPr>
    </w:p>
    <w:p>
      <w:pPr>
        <w:pBdr>
          <w:left w:val="single" w:color="2F5B8A" w:sz="18" w:space="8"/>
        </w:pBdr>
        <w:shd w:fill="F3F6FA" w:color="auto" w:val="clear"/>
        <w:spacing w:after="180" w:before="120" w:line="276"/>
        <w:ind w:left="160" w:right="160"/>
      </w:pPr>
      <w:r>
        <w:rPr>
          <w:b/>
          <w:bCs/>
        </w:rPr>
        <w:t xml:space="preserve">Executive summary. </w:t>
      </w:r>
      <w:r>
        <w:t xml:space="preserve">v1 identified a real problem — reasoning rates occupy very different parts of [0, 1] (across the 108 trio tasks the task-level P95 of the backtracking rate is 0.029 and of the prior-knowledge rate 0.873, a 30× gap) — and chose the right remedy: keep the raw measurements authoritative and add a separate, frozen, P95 reference layer at the task level. But v1 rests on a false premise: that every reasoning metric is a proportion in [0, 1]. Of the 38 reasoning columns, only 16 are; the rest are counts, step indices, unbounded ratios or a signed mean, and v1's fail-fast [0, 1] check would reject them. v2 keeps v1's core and adds what the codebase and our numbers require: a typed metric registry, an explicit set of eligible profile axes, stability and sparsity rules for the reference (backtracking is currently too unstable to anchor one), dataset-balance and judge-provenance checks, and exclusion of metrics whose measurement is not yet valid.</w:t>
      </w:r>
    </w:p>
    <w:p>
      <w:r>
        <w:br w:type="page"/>
      </w:r>
    </w:p>
    <w:p>
      <w:pPr>
        <w:spacing w:after="12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Review of the v1 design</w:t>
      </w:r>
    </w:p>
    <w:p>
      <w:pPr>
        <w:spacing w:after="120" w:line="276"/>
      </w:pPr>
      <w:r>
        <w:t xml:space="preserve">Each claim of v1 was checked against the code and against the task-level means of the 108 trio cot tasks (gpt-5.6-luna, gemini-3.8-flash, gemma-4-31b; 150 samples per task) as they stand after the 2026-09-25 re-judge.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v1 claim or element</w:t>
            </w:r>
          </w:p>
        </w:tc>
        <w:tc>
          <w:tcPr>
            <w:tcW w:type="dxa" w:w="13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Verdict</w:t>
            </w:r>
          </w:p>
        </w:tc>
        <w:tc>
          <w:tcPr>
            <w:tcW w:type="dxa" w:w="50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Evidence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The reasoning metrics are proportions in [0, 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Incorrect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16 of 38 columns are; 22 are counts (e.g. total steps, P95 19.6), step indices, unbounded ratios (comparison exhaustiveness up to 2.75) or signed (helpfulness mean down to −0.45)</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Rare metrics collapse near zero, frequent ones dominate</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Correct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Task-level P95: backtracking 0.029, unresolved contradictions 0.044, uncertainty 0.264, useful steps 0.792, prior knowledge 0.873</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Illustrative ranges (backtracking 0.01–0.05, uncertainty 0.10–0.30, useful 0.60–0.90)</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Partly off</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Measured P5–P95: backtracking 0.000–0.029 (41 of 108 tasks exactly 0), uncertainty 0.027–0.264, useful 0.051–0.792</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Keep raw values authoritative; add a separate layer</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Correct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Summary, Metrics, Tasks sheets and summary.csv / metrics_long.csv are written from raw task means by reporting.py</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Task unit τ = (model, dataset, template); mean over samples</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Correct, incomplete</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Matches TaskIdentity; v1 omits that each task is 50 records × 3 repeats at T = 0.7 and that the mean is aggregate_mean_metrics() with co-averaged groups and the "None" rule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 = min(1, x̄ / P95), P95 via np.quantile linear</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Correct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Kept unchanged for eligible metrics</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Zero-P95 policy</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Correct, insufficient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No metric has P95 = 0, but backtracking is 38% zero and its P95 bootstrap CI is [0.015, 0.051]: a stability rule is needed, not only a zero rule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Balanced template grid prevents over-weighting models</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Misdirected</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Every model has the same 35 tasks; the imbalance is across DATASETS (9 of 24 contribute 2–3 templates, 20 of 35 tasks). Measured effect on P95: 0–8%</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Fail fast on values outside [0, 1]</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Would break</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Would raise on every count, index and signed metric; bounds must depend on the metric's class</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Figure 1: xₖ,ᵢ ∈ [0, 1] for all k</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Incorrect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Replaced by Figure 1 below</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Not a quality score; descriptive only</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Correct</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Kept; v2 adds that three metrics are reference-aware and must not share axes with process metrics</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Not addressed</w:t>
            </w:r>
          </w:p>
        </w:tc>
        <w:tc>
          <w:tcPr>
            <w:tcW w:type="dxa" w:w="1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Missing</w:t>
            </w:r>
          </w:p>
        </w:tc>
        <w:tc>
          <w:tcPr>
            <w:tcW w:type="dxa" w:w="5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Judge provenance (two judges), judge noise, metrics with known validity problems, compositional (sum-to-1) axes, the "None" anchoring convention</w:t>
            </w:r>
          </w:p>
        </w:tc>
      </w:tr>
    </w:tbl>
    <w:p>
      <w:pPr>
        <w:pStyle w:val="Heading1"/>
        <w:spacing w:after="160" w:before="360"/>
      </w:pPr>
      <w:r>
        <w:t xml:space="preserve">2. Problem definition</w:t>
      </w:r>
    </w:p>
    <w:p>
      <w:pPr>
        <w:pStyle w:val="Heading2"/>
        <w:spacing w:after="120" w:before="240"/>
      </w:pPr>
      <w:r>
        <w:t xml:space="preserve">2.1 What the metrics are</w:t>
      </w:r>
    </w:p>
    <w:p>
      <w:pPr>
        <w:spacing w:after="120" w:line="276"/>
      </w:pPr>
      <w:r>
        <w:t xml:space="preserve">For each cot sample the reasoning judge produces 38 values (docs/reasoning_metrics.md). They fall into classes with different domains, and only some of them can meaningfully share a common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500"/>
        <w:gridCol w:w="3860"/>
      </w:tblGrid>
      <w:tr>
        <w:trPr>
          <w:tblHeader/>
        </w:trPr>
        <w:tc>
          <w:tcPr>
            <w:tcW w:type="dxa" w:w="29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Class</w:t>
            </w:r>
          </w:p>
        </w:tc>
        <w:tc>
          <w:tcPr>
            <w:tcW w:type="dxa" w:w="11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Domain</w:t>
            </w:r>
          </w:p>
        </w:tc>
        <w:tc>
          <w:tcPr>
            <w:tcW w:type="dxa" w:w="15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Columns</w:t>
            </w:r>
          </w:p>
        </w:tc>
        <w:tc>
          <w:tcPr>
            <w:tcW w:type="dxa" w:w="38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Example (trio task-level P95)</w:t>
            </w:r>
          </w:p>
        </w:tc>
      </w:tr>
      <w:t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 1]</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11</w:t>
            </w:r>
          </w:p>
        </w:tc>
        <w:tc>
          <w:tcPr>
            <w:tcW w:type="dxa" w:w="38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uncertainty_rate 0.264</w:t>
            </w:r>
          </w:p>
        </w:tc>
      </w:tr>
      <w:t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Other proportion / ordinal or binary mean / position</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 1]</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4 (+1 position)</w:t>
            </w:r>
          </w:p>
        </w:tc>
        <w:tc>
          <w:tcPr>
            <w:tcW w:type="dxa" w:w="38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observation_coverage 1.000; step_directionality_mean 0.899</w:t>
            </w:r>
          </w:p>
        </w:tc>
      </w:tr>
      <w:t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Signed mean</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 1]</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w:t>
            </w:r>
          </w:p>
        </w:tc>
        <w:tc>
          <w:tcPr>
            <w:tcW w:type="dxa" w:w="38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helpfulness_mean 0.775 (min -0.450)</w:t>
            </w:r>
          </w:p>
        </w:tc>
      </w:tr>
      <w:t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Count or step index</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 ∞)</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19</w:t>
            </w:r>
          </w:p>
        </w:tc>
        <w:tc>
          <w:tcPr>
            <w:tcW w:type="dxa" w:w="38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total_steps 19.604; anchoring_point 12.552</w:t>
            </w:r>
          </w:p>
        </w:tc>
      </w:tr>
      <w:tr>
        <w:tc>
          <w:tcPr>
            <w:tcW w:type="dxa" w:w="2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Unbounded ratio</w:t>
            </w:r>
          </w:p>
        </w:tc>
        <w:tc>
          <w:tcPr>
            <w:tcW w:type="dxa" w:w="1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 ∞)</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8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comparison_exhaustiveness 1.600; mention_ratio 5.360</w:t>
            </w:r>
          </w:p>
        </w:tc>
      </w:tr>
    </w:tbl>
    <w:p>
      <w:pPr>
        <w:spacing w:after="60"/>
      </w:pPr>
    </w:p>
    <w:p>
      <w:pPr>
        <w:pStyle w:val="Heading2"/>
        <w:spacing w:after="120" w:before="240"/>
      </w:pPr>
      <w:r>
        <w:t xml:space="preserve">2.2 The scaling problem, measured</w:t>
      </w:r>
    </w:p>
    <w:p>
      <w:pPr>
        <w:spacing w:after="120" w:line="276"/>
      </w:pPr>
      <w:r>
        <w:t xml:space="preserve">Among the rates that are candidates for a common profile, the task-level ranges differ by more than an order of magnitude. On a shared [0, 1] axis the rare behaviours are invisible and the frequent ones dominate any profile or naive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080"/>
        <w:gridCol w:w="1080"/>
        <w:gridCol w:w="1080"/>
        <w:gridCol w:w="1080"/>
        <w:gridCol w:w="1280"/>
      </w:tblGrid>
      <w:tr>
        <w:trPr>
          <w:tblHeader/>
        </w:trPr>
        <w:tc>
          <w:tcPr>
            <w:tcW w:type="dxa" w:w="37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Metric (task-level mean)</w:t>
            </w:r>
          </w:p>
        </w:tc>
        <w:tc>
          <w:tcPr>
            <w:tcW w:type="dxa" w:w="108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P5</w:t>
            </w:r>
          </w:p>
        </w:tc>
        <w:tc>
          <w:tcPr>
            <w:tcW w:type="dxa" w:w="108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P50</w:t>
            </w:r>
          </w:p>
        </w:tc>
        <w:tc>
          <w:tcPr>
            <w:tcW w:type="dxa" w:w="108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P95</w:t>
            </w:r>
          </w:p>
        </w:tc>
        <w:tc>
          <w:tcPr>
            <w:tcW w:type="dxa" w:w="108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max</w:t>
            </w:r>
          </w:p>
        </w:tc>
        <w:tc>
          <w:tcPr>
            <w:tcW w:type="dxa" w:w="128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tasks = 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backtracking_rate</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0.000</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0.002</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0.029</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0.130</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41</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unresolved_contradiction_normalized</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0.000</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0.010</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0.044</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0.089</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6</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uncertainty_rate</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0.027</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0.105</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0.264</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0.399</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differential_elimination_normalized</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0.047</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0.238</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0.480</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0.619</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gold_alive_rate</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0.076</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0.264</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0.535</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0.635</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harmful_fraction</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0.041</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0.150</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0.376</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0.594</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useful_step_fraction</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0.051</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0.404</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0.792</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0.931</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prior_knowledge_normalized</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0.043</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0.476</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0.873</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0.964</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helpful_fraction</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0.255</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0.541</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0.853</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0.920</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step_directionality_mean</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0.447</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0.726</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0.899</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0.948</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r>
        <w:tc>
          <w:tcPr>
            <w:tcW w:type="dxa" w:w="3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observation_coverage</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0.245</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0.769</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1.000</w:t>
            </w:r>
          </w:p>
        </w:tc>
        <w:tc>
          <w:tcPr>
            <w:tcW w:type="dxa" w:w="10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1.000</w:t>
            </w:r>
          </w:p>
        </w:tc>
        <w:tc>
          <w:tcPr>
            <w:tcW w:type="dxa" w:w="128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0</w:t>
            </w:r>
          </w:p>
        </w:tc>
      </w:tr>
    </w:tbl>
    <w:p>
      <w:pPr>
        <w:spacing w:after="160" w:before="60"/>
      </w:pPr>
      <w:r>
        <w:t xml:space="preserve">Source: 108 trio cot tasks (hypobench included here), aggregate_mean_metrics(), after the 2026-09-25 re-judge. These are descriptive statistics of the current data, not reference values.</w:t>
      </w:r>
    </w:p>
    <w:p>
      <w:pPr>
        <w:pBdr>
          <w:left w:val="single" w:color="2F5B8A" w:sz="18" w:space="8"/>
        </w:pBdr>
        <w:shd w:fill="F3F6FA" w:color="auto" w:val="clear"/>
        <w:spacing w:after="180" w:before="120" w:line="276"/>
        <w:ind w:left="160" w:right="160"/>
      </w:pPr>
      <w:r>
        <w:rPr>
          <w:b/>
          <w:bCs/>
        </w:rPr>
        <w:t xml:space="preserve">Core scaling problem. </w:t>
      </w:r>
      <w:r>
        <w:t xml:space="preserve">The rates share a nominal interval but not an empirical one, so the existing per-step normalization does not make them comparable in radar plots, cross-metric profiles or composites. The problem only exists among metrics that are rates; counts, indices, ratios and signed means need no common scale and must not be forced onto one.</w:t>
      </w:r>
    </w:p>
    <w:p>
      <w:pPr>
        <w:pStyle w:val="Heading2"/>
        <w:spacing w:after="120" w:before="240"/>
      </w:pPr>
      <w:r>
        <w:t xml:space="preserve">2.3 Why ordinary rescaling is not the answer</w:t>
      </w:r>
    </w:p>
    <w:p>
      <w:pPr>
        <w:spacing w:after="120" w:line="276"/>
      </w:pPr>
      <w:r>
        <w:t xml:space="preserve">Min–max scaling moves the natural origin: zero backtracking means none occurred, and mapping a non-zero minimum to 0 erases that. Percentile (ECDF) and z-score transforms answer a different question — where a task stands in a cohort — and discard the physical meaning of the value. The reference layer below keeps zero at zero and stays linear up to the reference.</w:t>
      </w:r>
    </w:p>
    <w:p>
      <w:pPr>
        <w:pStyle w:val="Heading2"/>
        <w:spacing w:after="120" w:before="240"/>
      </w:pPr>
      <w:r>
        <w:t xml:space="preserve">2.4 Problems a scaling layer must not hide</w:t>
      </w:r>
    </w:p>
    <w:p>
      <w:pPr>
        <w:spacing w:after="120" w:line="276"/>
      </w:pPr>
      <w:r>
        <w:t xml:space="preserve">A normalized profile is only as valid as the metrics on its axes. The pattern analysis of the trio (tools/reasoning_patterns.py) found measurement issues that no rescaling can repair; they decide which metrics may appear on a profile:</w:t>
      </w:r>
    </w:p>
    <w:p>
      <w:pPr>
        <w:pStyle w:val="ListParagraph"/>
        <w:numPr>
          <w:ilvl w:val="0"/>
          <w:numId w:val="2"/>
        </w:numPr>
        <w:spacing w:after="60" w:line="264"/>
      </w:pPr>
      <w:r>
        <w:rPr>
          <w:b/>
          <w:bCs/>
        </w:rPr>
        <w:t xml:space="preserve">mention_ratio</w:t>
      </w:r>
      <w:r>
        <w:t xml:space="preserve"> is ≥ 1 by definition, yet task means go down to 0.763 and 1,409 samples report fewer mentions than new hypotheses: the judge reads "mentions" as "re-mentions". Invalid until the prompt is fixed.</w:t>
      </w:r>
    </w:p>
    <w:p>
      <w:pPr>
        <w:pStyle w:val="ListParagraph"/>
        <w:numPr>
          <w:ilvl w:val="0"/>
          <w:numId w:val="2"/>
        </w:numPr>
        <w:spacing w:after="60" w:line="264"/>
      </w:pPr>
      <w:r>
        <w:rPr>
          <w:b/>
          <w:bCs/>
        </w:rPr>
        <w:t xml:space="preserve">gold_alive_rate</w:t>
      </w:r>
      <w:r>
        <w:t xml:space="preserve"> under-detects: 2,923 correct samples (25% of correct selection, 39% of correct generation answers) have no step with the correct answer in play. Biased low.</w:t>
      </w:r>
    </w:p>
    <w:p>
      <w:pPr>
        <w:pStyle w:val="ListParagraph"/>
        <w:numPr>
          <w:ilvl w:val="0"/>
          <w:numId w:val="2"/>
        </w:numPr>
        <w:spacing w:after="60" w:line="264"/>
      </w:pPr>
      <w:r>
        <w:rPr>
          <w:b/>
          <w:bCs/>
        </w:rPr>
        <w:t xml:space="preserve">helpful/harmful fractions and gold_alive_rate are reference-aware</w:t>
      </w:r>
      <w:r>
        <w:t xml:space="preserve">: their judges see the correct answer. AUC for predicting correctness is 0.89–0.94 (helpfulness) and 0.66–0.70 (gold alive), so they are close to outcome measures and must not sit on the same axes as process measures.</w:t>
      </w:r>
    </w:p>
    <w:p>
      <w:pPr>
        <w:pStyle w:val="ListParagraph"/>
        <w:numPr>
          <w:ilvl w:val="0"/>
          <w:numId w:val="2"/>
        </w:numPr>
        <w:spacing w:after="60" w:line="264"/>
      </w:pPr>
      <w:r>
        <w:rPr>
          <w:b/>
          <w:bCs/>
        </w:rPr>
        <w:t xml:space="preserve">Whole-chain and per-step directionality disagree</w:t>
      </w:r>
      <w:r>
        <w:t xml:space="preserve"> by ≥ 0.9 on 511 samples; one of the two is chosen as the axis.</w:t>
      </w:r>
    </w:p>
    <w:p>
      <w:pPr>
        <w:pStyle w:val="ListParagraph"/>
        <w:numPr>
          <w:ilvl w:val="0"/>
          <w:numId w:val="2"/>
        </w:numPr>
        <w:spacing w:after="60" w:line="264"/>
      </w:pPr>
      <w:r>
        <w:rPr>
          <w:b/>
          <w:bCs/>
        </w:rPr>
        <w:t xml:space="preserve">Anchoring</w:t>
      </w:r>
      <w:r>
        <w:t xml:space="preserve"> returns null ("never considered its own answer") for 30.3% of 14,480 samples even after the v3@1.1 re-judge; the normalized anchoring point is a position, not a rate.</w:t>
      </w:r>
    </w:p>
    <w:p>
      <w:pPr>
        <w:pStyle w:val="ListParagraph"/>
        <w:numPr>
          <w:ilvl w:val="0"/>
          <w:numId w:val="2"/>
        </w:numPr>
        <w:spacing w:after="60" w:line="264"/>
      </w:pPr>
      <w:r>
        <w:rPr>
          <w:b/>
          <w:bCs/>
        </w:rPr>
        <w:t xml:space="preserve">Compositional sets</w:t>
      </w:r>
      <w:r>
        <w:t xml:space="preserve">: useful + useless = 1 and helpful + neutral + harmful = 1, so these would put redundant, mechanically anti-correlated axes on a profile.</w:t>
      </w:r>
    </w:p>
    <w:p>
      <w:pPr>
        <w:pStyle w:val="Heading1"/>
        <w:spacing w:after="160" w:before="360"/>
      </w:pPr>
      <w:r>
        <w:t xml:space="preserve">3. Evaluation protocol and architecture (as implemented)</w:t>
      </w:r>
    </w:p>
    <w:p>
      <w:pPr>
        <w:spacing w:after="120" w:line="276"/>
      </w:pPr>
      <w:r>
        <w:t xml:space="preserve">The scaling layer is inserted after task-level aggregation; everything before it is unchanged. This section states the protocol the layer inherits.</w:t>
      </w:r>
    </w:p>
    <w:p>
      <w:pPr>
        <w:pStyle w:val="Heading2"/>
        <w:spacing w:after="120" w:before="240"/>
      </w:pPr>
      <w:r>
        <w:t xml:space="preserve">3.1 Runs, models and tasks</w:t>
      </w:r>
    </w:p>
    <w:p>
      <w:pPr>
        <w:pStyle w:val="ListParagraph"/>
        <w:numPr>
          <w:ilvl w:val="0"/>
          <w:numId w:val="2"/>
        </w:numPr>
        <w:spacing w:after="60" w:line="264"/>
      </w:pPr>
      <w:r>
        <w:t xml:space="preserve">Run 20260924-002252_openrouter-trio; 8 evaluated models: gpt-5.6-luna, gemini-3.8-flash and gemma-4-31b-it (OpenRouter), Qwen3.5-27B (OpenRouter), gemma-4-E4B, gemma-4-E2B, Qwen3.5-2B and Qwen3.5-4B (local vLLM).</w:t>
      </w:r>
    </w:p>
    <w:p>
      <w:pPr>
        <w:pStyle w:val="ListParagraph"/>
        <w:numPr>
          <w:ilvl w:val="0"/>
          <w:numId w:val="2"/>
        </w:numPr>
        <w:spacing w:after="60" w:line="264"/>
      </w:pPr>
      <w:r>
        <w:t xml:space="preserve">Two prompt modes: io (native reasoning off) and cot (native reasoning on). Reasoning metrics exist for cot only.</w:t>
      </w:r>
    </w:p>
    <w:p>
      <w:pPr>
        <w:pStyle w:val="ListParagraph"/>
        <w:numPr>
          <w:ilvl w:val="0"/>
          <w:numId w:val="2"/>
        </w:numPr>
        <w:spacing w:after="60" w:line="264"/>
      </w:pPr>
      <w:r>
        <w:t xml:space="preserve">24 datasets in the remaining work (hypobench is out of the run from 2026-09-25; its existing trio values are kept). Each model has 35 cot tasks: 15 datasets with one cot template, 7 with two (MCS and SCS), 2 with three (art, ecare).</w:t>
      </w:r>
    </w:p>
    <w:p>
      <w:pPr>
        <w:pStyle w:val="ListParagraph"/>
        <w:numPr>
          <w:ilvl w:val="0"/>
          <w:numId w:val="2"/>
        </w:numPr>
        <w:spacing w:after="60" w:line="264"/>
      </w:pPr>
      <w:r>
        <w:t xml:space="preserve">A task τ = (model, dataset, template) holds 150 samples: 50 records, each asked 3 times at temperature 0.7 (sample ids #r0–#r2).</w:t>
      </w:r>
    </w:p>
    <w:p>
      <w:pPr>
        <w:pStyle w:val="ListParagraph"/>
        <w:numPr>
          <w:ilvl w:val="0"/>
          <w:numId w:val="2"/>
        </w:numPr>
        <w:spacing w:after="60" w:line="264"/>
      </w:pPr>
      <w:r>
        <w:t xml:space="preserve">Judged so far: all 15,605 trio cot records. The five other models (22,202 answered cot records) are being judged now; Qwen3.5-27B has 3,507 of 5,250 cot samples, the rest are stored as errors (out of credit) and are not judged.</w:t>
      </w:r>
    </w:p>
    <w:p>
      <w:pPr>
        <w:pStyle w:val="Heading2"/>
        <w:spacing w:after="120" w:before="240"/>
      </w:pPr>
      <w:r>
        <w:t xml:space="preserve">3.2 What the judge reads</w:t>
      </w:r>
    </w:p>
    <w:p>
      <w:pPr>
        <w:spacing w:after="120" w:line="276"/>
      </w:pPr>
      <w:r>
        <w:t xml:space="preserve">For each sample the judge reads one reasoning trace: the visible chain of thought when there is one, otherwise the native reasoning (details.reasoning_source). A reply with no answer is not judged. The same metric differs by source — gemini hedges in 31% of steps in native reasoning but 3% in its visible chains — so profiles must be compared within one source or state the mix.</w:t>
      </w:r>
    </w:p>
    <w:p>
      <w:pPr>
        <w:pStyle w:val="Heading2"/>
        <w:spacing w:after="120" w:before="240"/>
      </w:pPr>
      <w:r>
        <w:t xml:space="preserve">3.3 Judge protocol</w:t>
      </w:r>
    </w:p>
    <w:p>
      <w:pPr>
        <w:pStyle w:val="ListParagraph"/>
        <w:numPr>
          <w:ilvl w:val="0"/>
          <w:numId w:val="2"/>
        </w:numPr>
        <w:spacing w:after="60" w:line="264"/>
      </w:pPr>
      <w:r>
        <w:t xml:space="preserve">Judge: gpt-oss-120b, reasoning effort low, temperature 0, max tokens 8,192 (10,240 for segmentation, ceiling 32,768), 65,536-token window; the answer and reasoning judges share one call budget.</w:t>
      </w:r>
    </w:p>
    <w:p>
      <w:pPr>
        <w:pStyle w:val="ListParagraph"/>
        <w:numPr>
          <w:ilvl w:val="0"/>
          <w:numId w:val="2"/>
        </w:numPr>
        <w:spacing w:after="60" w:line="264"/>
      </w:pPr>
      <w:r>
        <w:t xml:space="preserve">Two judges from 2026-09-25: gpt-oss-120b-local (vLLM, batches of 8) and gpt-oss-120b-coreweave (OpenRouter, pinned to CoreWeave, same MXFP4 weights). Calibration on 5,172 identical prompts: agreement with the cached local verdicts 87.2% vs 87.5% for the local judge re-asked; difference −0.3 points (95% CI −1.0 to +0.4). Each record names its judge.</w:t>
      </w:r>
    </w:p>
    <w:p>
      <w:pPr>
        <w:pStyle w:val="ListParagraph"/>
        <w:numPr>
          <w:ilvl w:val="0"/>
          <w:numId w:val="2"/>
        </w:numPr>
        <w:spacing w:after="60" w:line="264"/>
      </w:pPr>
      <w:r>
        <w:t xml:space="preserve">Judge noise: even local-vs-local, the step count reproduces exactly on only ~70% of chains; per-step labels given a fixed segmentation agree 87–99%. Segmentation is the dominant noise in every step-share rate.</w:t>
      </w:r>
    </w:p>
    <w:p>
      <w:pPr>
        <w:pStyle w:val="ListParagraph"/>
        <w:numPr>
          <w:ilvl w:val="0"/>
          <w:numId w:val="2"/>
        </w:numPr>
        <w:spacing w:after="60" w:line="264"/>
      </w:pPr>
      <w:r>
        <w:t xml:space="preserve">Cache key = (template id@version, judge id, fields): a verdict is reused only for the same prompt and judge.</w:t>
      </w:r>
    </w:p>
    <w:p>
      <w:pPr>
        <w:spacing w:after="120" w:line="276"/>
      </w:pPr>
      <w:r>
        <w:t xml:space="preserve">Dependencies are enforced by the stage: wave one produces the step list, the observation inventory and the option count; every wave-two family is indexed by the step list, and a per-step list whose length differs from the step count is rejected, never padded.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Wave</w:t>
            </w:r>
          </w:p>
        </w:tc>
        <w:tc>
          <w:tcPr>
            <w:tcW w:type="dxa" w:w="37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Family (prompt)</w:t>
            </w:r>
          </w:p>
        </w:tc>
        <w:tc>
          <w:tcPr>
            <w:tcW w:type="dxa" w:w="47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Produces</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 (reasoning_steps_v4)</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the step list; total_steps = its length</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observation_inventory (v1)</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the question's observations (coverage denominator)</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1</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option_count (v1)</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number of options (selection)</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observation_coverage (v4)</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observations used per step (first appearance)</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proof_disproof (v1)</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useful / useless steps</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unresolved_contradiction (contradiction_v2)</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unresolved contradictions, backtracking</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branchiness_selection v3 / generation v2</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new hypotheses and mentions per step; diversity</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directionality v1, step_directionality v1</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whole-chain and per-step direction</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differential_elimination (v2)</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comparison events; exhaustiveness</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uncertainty (v2), prior_knowledge (v2)</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hedging markers; background knowledge</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anchoring_point (v3@1.1)</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first step with the model's own answer; gold in play per step</w:t>
            </w:r>
          </w:p>
        </w:tc>
      </w:tr>
      <w:tr>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2</w:t>
            </w:r>
          </w:p>
        </w:tc>
        <w:tc>
          <w:tcPr>
            <w:tcW w:type="dxa" w:w="37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helpfulness (v1)</w:t>
            </w:r>
          </w:p>
        </w:tc>
        <w:tc>
          <w:tcPr>
            <w:tcW w:type="dxa" w:w="47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helpful / neutral / harmful per step</w:t>
            </w:r>
          </w:p>
        </w:tc>
      </w:tr>
    </w:tbl>
    <w:p>
      <w:pPr>
        <w:spacing w:after="60"/>
      </w:pPr>
    </w:p>
    <w:p>
      <w:pPr>
        <w:pStyle w:val="Heading2"/>
        <w:spacing w:after="120" w:before="240"/>
      </w:pPr>
      <w:r>
        <w:t xml:space="preserve">3.4 Sample-level derivation</w:t>
      </w:r>
    </w:p>
    <w:p>
      <w:pPr>
        <w:spacing w:after="120" w:line="276"/>
      </w:pPr>
      <w:r>
        <w:t xml:space="preserve">derive_reasoning_metrics() validates the judges' raw outputs and computes every ratio in code (no judge ever sees a denominator). Invariants: per-step lists have one value per step; useful + useless = n; helpful + neutral + harmful = n; used ≤ inventory (else coverage is blank); 1 ≤ anchoring point ≤ n. A metric that does not apply is blank with a reason; one the judge failed is blank with an error. The anchoring columns are written as the string "None" when the model never considered its own answer.</w:t>
      </w:r>
    </w:p>
    <w:p>
      <w:pPr>
        <w:pStyle w:val="Heading2"/>
        <w:spacing w:after="120" w:before="240"/>
      </w:pPr>
      <w:r>
        <w:t xml:space="preserve">3.5 Task-level aggregation</w:t>
      </w:r>
    </w:p>
    <w:p>
      <w:pPr>
        <w:spacing w:after="120" w:line="276"/>
      </w:pPr>
      <w:r>
        <w:t xml:space="preserve">aggregate_mean_metrics() averages each metric over the samples that have it — absent is not zero, and "None" is skipped. Two co-averaged groups are the exception: a sample missing any of {observations_total, observations_used, observation_coverage} or of {total_steps, useful_steps, useless_steps, useful_step_fraction, useless_step_fraction} sits out the whole group, so means that are read together come from the same rows.</w:t>
      </w:r>
    </w:p>
    <w:p>
      <w:pPr>
        <w:spacing w:after="140" w:before="80"/>
        <w:jc w:val="center"/>
      </w:pPr>
      <w:r>
        <w:rPr>
          <w:rFonts w:ascii="Cambria Math" w:cs="Cambria Math" w:eastAsia="Cambria Math" w:hAnsi="Cambria Math"/>
          <w:sz w:val="23"/>
          <w:szCs w:val="23"/>
        </w:rPr>
        <w:t xml:space="preserve">x̄ₖ,τ = (1 / |Iₖ,τ|) · Σ_{i ∈ Iₖ,τ} xₖ,ᵢ ,   Iₖ,τ = samples of task τ with a defined value of metric k</w:t>
      </w:r>
    </w:p>
    <w:p>
      <w:pPr>
        <w:pStyle w:val="Heading2"/>
        <w:spacing w:after="120" w:before="240"/>
      </w:pPr>
      <w:r>
        <w:t xml:space="preserve">3.6 Reporting</w:t>
      </w:r>
    </w:p>
    <w:p>
      <w:pPr>
        <w:spacing w:after="120" w:line="276"/>
      </w:pPr>
      <w:r>
        <w:t xml:space="preserve">reporting.py writes the workbook (Summary, Metrics, Tasks, Datasets, Models, … sheets) and summary.csv, metrics_long.csv, coverage.csv and no_answer.csv, all from raw task means. These stay authoritative and are never rescaled.</w:t>
      </w:r>
    </w:p>
    <w:p>
      <w:pPr>
        <w:spacing w:after="80" w:before="200"/>
        <w:jc w:val="center"/>
      </w:pPr>
      <w:r>
        <w:drawing>
          <wp:inline distT="0" distB="0" distL="0" distR="0">
            <wp:extent cx="5943600" cy="2876550"/>
            <wp:effectExtent t="0" r="0" b="0" l="0"/>
            <wp:docPr id="1" name="figure1" descr="Measurement, aggregation, reference calibration and presentation layer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76550"/>
                    </a:xfrm>
                    <a:prstGeom prst="rect">
                      <a:avLst/>
                    </a:prstGeom>
                  </pic:spPr>
                </pic:pic>
              </a:graphicData>
            </a:graphic>
          </wp:inline>
        </w:drawing>
      </w:r>
    </w:p>
    <w:p>
      <w:pPr>
        <w:spacing w:after="200"/>
        <w:jc w:val="center"/>
      </w:pPr>
      <w:r>
        <w:rPr>
          <w:i/>
          <w:iCs/>
          <w:sz w:val="18"/>
          <w:szCs w:val="18"/>
        </w:rPr>
        <w:t xml:space="preserve">Figure 1. The existing measurement and aggregation pipeline (blue) and the layers this design adds (amber).</w:t>
      </w:r>
    </w:p>
    <w:p>
      <w:pPr>
        <w:pStyle w:val="Heading1"/>
        <w:spacing w:after="160" w:before="360"/>
      </w:pPr>
      <w:r>
        <w:t xml:space="preserve">4. Design requirements</w:t>
      </w:r>
    </w:p>
    <w:p>
      <w:pPr>
        <w:pStyle w:val="ListParagraph"/>
        <w:numPr>
          <w:ilvl w:val="0"/>
          <w:numId w:val="2"/>
        </w:numPr>
        <w:spacing w:after="60" w:line="264"/>
      </w:pPr>
      <w:r>
        <w:t xml:space="preserve">R1. Raw task means stay authoritative and unchanged in every existing output.</w:t>
      </w:r>
    </w:p>
    <w:p>
      <w:pPr>
        <w:pStyle w:val="ListParagraph"/>
        <w:numPr>
          <w:ilvl w:val="0"/>
          <w:numId w:val="2"/>
        </w:numPr>
        <w:spacing w:after="60" w:line="264"/>
      </w:pPr>
      <w:r>
        <w:t xml:space="preserve">R2. Only metrics whose class is a rate or proportion in [0, 1] can be reference-scaled; every other class keeps its raw values only.</w:t>
      </w:r>
    </w:p>
    <w:p>
      <w:pPr>
        <w:pStyle w:val="ListParagraph"/>
        <w:numPr>
          <w:ilvl w:val="0"/>
          <w:numId w:val="2"/>
        </w:numPr>
        <w:spacing w:after="60" w:line="264"/>
      </w:pPr>
      <w:r>
        <w:t xml:space="preserve">R3. Natural zero preserved; linear below the reference.</w:t>
      </w:r>
    </w:p>
    <w:p>
      <w:pPr>
        <w:pStyle w:val="ListParagraph"/>
        <w:numPr>
          <w:ilvl w:val="0"/>
          <w:numId w:val="2"/>
        </w:numPr>
        <w:spacing w:after="60" w:line="264"/>
      </w:pPr>
      <w:r>
        <w:t xml:space="preserve">R4. Calibrate at the task level, the level at which the scale is applied.</w:t>
      </w:r>
    </w:p>
    <w:p>
      <w:pPr>
        <w:pStyle w:val="ListParagraph"/>
        <w:numPr>
          <w:ilvl w:val="0"/>
          <w:numId w:val="2"/>
        </w:numPr>
        <w:spacing w:after="60" w:line="264"/>
      </w:pPr>
      <w:r>
        <w:t xml:space="preserve">R5. The reference is frozen per benchmark version; new models never change historical scores.</w:t>
      </w:r>
    </w:p>
    <w:p>
      <w:pPr>
        <w:pStyle w:val="ListParagraph"/>
        <w:numPr>
          <w:ilvl w:val="0"/>
          <w:numId w:val="2"/>
        </w:numPr>
        <w:spacing w:after="60" w:line="264"/>
      </w:pPr>
      <w:r>
        <w:t xml:space="preserve">R6. A reference must be stable enough to use: zero, sparse or wide-CI references are not used.</w:t>
      </w:r>
    </w:p>
    <w:p>
      <w:pPr>
        <w:pStyle w:val="ListParagraph"/>
        <w:numPr>
          <w:ilvl w:val="0"/>
          <w:numId w:val="2"/>
        </w:numPr>
        <w:spacing w:after="60" w:line="264"/>
      </w:pPr>
      <w:r>
        <w:t xml:space="preserve">R7. Metrics with a known validity problem are not profile axes until fixed; reference-aware metrics are shown apart from process metrics.</w:t>
      </w:r>
    </w:p>
    <w:p>
      <w:pPr>
        <w:pStyle w:val="ListParagraph"/>
        <w:numPr>
          <w:ilvl w:val="0"/>
          <w:numId w:val="2"/>
        </w:numPr>
        <w:spacing w:after="60" w:line="264"/>
      </w:pPr>
      <w:r>
        <w:t xml:space="preserve">R8. No redundant axes from sum-to-1 sets.</w:t>
      </w:r>
    </w:p>
    <w:p>
      <w:pPr>
        <w:pStyle w:val="ListParagraph"/>
        <w:numPr>
          <w:ilvl w:val="0"/>
          <w:numId w:val="2"/>
        </w:numPr>
        <w:spacing w:after="60" w:line="264"/>
      </w:pPr>
      <w:r>
        <w:t xml:space="preserve">R9. Provenance is recorded: cohort, judges, template versions, estimator, stability.</w:t>
      </w:r>
    </w:p>
    <w:p>
      <w:pPr>
        <w:pStyle w:val="ListParagraph"/>
        <w:numPr>
          <w:ilvl w:val="0"/>
          <w:numId w:val="2"/>
        </w:numPr>
        <w:spacing w:after="60" w:line="264"/>
      </w:pPr>
      <w:r>
        <w:t xml:space="preserve">R10. Validation fails fast with class-specific bounds; nothing is clamped silently.</w:t>
      </w:r>
    </w:p>
    <w:p>
      <w:pPr>
        <w:pStyle w:val="ListParagraph"/>
        <w:numPr>
          <w:ilvl w:val="0"/>
          <w:numId w:val="2"/>
        </w:numPr>
        <w:spacing w:after="60" w:line="264"/>
      </w:pPr>
      <w:r>
        <w:t xml:space="preserve">R11. Descriptive only: no desirability, no composite score.</w:t>
      </w:r>
    </w:p>
    <w:p>
      <w:pPr>
        <w:pStyle w:val="Heading1"/>
        <w:spacing w:after="160" w:before="360"/>
      </w:pPr>
      <w:r>
        <w:t xml:space="preserve">5. Solution methodology</w:t>
      </w:r>
    </w:p>
    <w:p>
      <w:pPr>
        <w:pStyle w:val="Heading2"/>
        <w:spacing w:after="120" w:before="240"/>
      </w:pPr>
      <w:r>
        <w:t xml:space="preserve">5.1 A typed metric registry</w:t>
      </w:r>
    </w:p>
    <w:p>
      <w:pPr>
        <w:spacing w:after="120" w:line="276"/>
      </w:pPr>
      <w:r>
        <w:t xml:space="preserve">Every reasoning column gets a declared class (Appendix A), which fixes its valid domain, whether it may be reference-scaled, and its profile role. The registry lives next to REASONING_METRIC_COLUMNS in core/reasoning_judge.py, so a new metric cannot be added without declaring what it is. Validation bounds follow the class: [0, 1] for rates and proportions, [−1, 1] for the signed mean, ≥ 0 for counts and ratios, 1..n for the index.</w:t>
      </w:r>
    </w:p>
    <w:p>
      <w:pPr>
        <w:pStyle w:val="Heading2"/>
        <w:spacing w:after="120" w:before="240"/>
      </w:pPr>
      <w:r>
        <w:t xml:space="preserve">5.2 Profile axes (version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800"/>
        <w:gridCol w:w="2960"/>
      </w:tblGrid>
      <w:tr>
        <w:trPr>
          <w:tblHeader/>
        </w:trPr>
        <w:tc>
          <w:tcPr>
            <w:tcW w:type="dxa" w:w="31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Metric</w:t>
            </w:r>
          </w:p>
        </w:tc>
        <w:tc>
          <w:tcPr>
            <w:tcW w:type="dxa" w:w="15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Class</w:t>
            </w:r>
          </w:p>
        </w:tc>
        <w:tc>
          <w:tcPr>
            <w:tcW w:type="dxa" w:w="18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Role</w:t>
            </w:r>
          </w:p>
        </w:tc>
        <w:tc>
          <w:tcPr>
            <w:tcW w:type="dxa" w:w="29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Note</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observation_coverage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proportion</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P95 = 1.000: scaling is the identity; kept for completeness</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useful_step_fraction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useless_step_fraction omitted (= 1 − useful)</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differential_elimination_normalized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uncertainty_rate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compare within one reasoning source</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prior_knowledge_normalized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unresolved_contradiction_normalized</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sparse (5 of 105 tasks are 0); CI check</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backtracking_rate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 if stable</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fails the stability rule on trio data (5.4)</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step_directionality_mean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ordinal mean</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process axis</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whole-chain directionality omitted (twin judgement)</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helpful_fraction, harmful_fraction</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reference-aware panel</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judge sees the answer; neutral omitted (sum to 1)</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gold_alive_rate</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step-share rate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reference-aware panel</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biased low (2.4)</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diversity</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binary share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generation panel</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generation tasks only</w:t>
            </w:r>
          </w:p>
        </w:tc>
      </w:tr>
      <w:tr>
        <w:tc>
          <w:tcPr>
            <w:tcW w:type="dxa" w:w="31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mention_ratio, anchoring_point_normalized, helpfulness_mean, counts, indices</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w:t>
            </w:r>
          </w:p>
        </w:tc>
        <w:tc>
          <w:tcPr>
            <w:tcW w:type="dxa" w:w="18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raw only</w:t>
            </w:r>
          </w:p>
        </w:tc>
        <w:tc>
          <w:tcPr>
            <w:tcW w:type="dxa" w:w="29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not rates, signed, or invalid (2.4)</w:t>
            </w:r>
          </w:p>
        </w:tc>
      </w:tr>
    </w:tbl>
    <w:p>
      <w:pPr>
        <w:spacing w:after="60"/>
      </w:pPr>
    </w:p>
    <w:p>
      <w:pPr>
        <w:spacing w:after="120" w:line="276"/>
      </w:pPr>
      <w:r>
        <w:t xml:space="preserve">The choice of axes is a scientific decision: the table above is the proposal, derived from sections 2.1 and 2.4, and should be confirmed by the authors before freezing.</w:t>
      </w:r>
    </w:p>
    <w:p>
      <w:pPr>
        <w:pStyle w:val="Heading2"/>
        <w:spacing w:after="120" w:before="240"/>
      </w:pPr>
      <w:r>
        <w:t xml:space="preserve">5.3 Reference value and scaling</w:t>
      </w:r>
    </w:p>
    <w:p>
      <w:pPr>
        <w:spacing w:after="120" w:line="276"/>
      </w:pPr>
      <w:r>
        <w:t xml:space="preserve">For each eligible metric k, the reference is the 95th percentile of the task-level means over the frozen cohort D_ref, and a task's profile value is its mean relative to that reference, capped at 1:</w:t>
      </w:r>
    </w:p>
    <w:p>
      <w:pPr>
        <w:spacing w:after="140" w:before="80"/>
        <w:jc w:val="center"/>
      </w:pPr>
      <w:r>
        <w:rPr>
          <w:rFonts w:ascii="Cambria Math" w:cs="Cambria Math" w:eastAsia="Cambria Math" w:hAnsi="Cambria Math"/>
          <w:sz w:val="23"/>
          <w:szCs w:val="23"/>
        </w:rPr>
        <w:t xml:space="preserve">Cₖ = P₉₅{ x̄ₖ,τ : τ ∈ D_ref, x̄ₖ,τ defined }        Sₖ,τ = min(1, x̄ₖ,τ / Cₖ)</w:t>
      </w:r>
    </w:p>
    <w:p>
      <w:pPr>
        <w:spacing w:after="120" w:line="276"/>
      </w:pPr>
      <w:r>
        <w:t xml:space="preserve">Estimator frozen as </w:t>
      </w:r>
      <w:r>
        <w:rPr>
          <w:rFonts w:ascii="Consolas" w:cs="Consolas" w:eastAsia="Consolas" w:hAnsi="Consolas"/>
          <w:sz w:val="19"/>
          <w:szCs w:val="19"/>
        </w:rPr>
        <w:t xml:space="preserve">np.quantile(values, 0.95, method="linear")</w:t>
      </w:r>
      <w:r>
        <w:t xml:space="preserve">. Sₖ,τ answers exactly one question: how large this task's behaviour is relative to the benchmark's frozen reference rate. It is not a quality, capability or correctness score. By construction about 5% of cohort tasks saturate (6 of 105 in the trio data for every rate); the share is reported per metric.</w:t>
      </w:r>
    </w:p>
    <w:p>
      <w:pPr>
        <w:pStyle w:val="Heading2"/>
        <w:spacing w:after="120" w:before="240"/>
      </w:pPr>
      <w:r>
        <w:t xml:space="preserve">5.4 Reference stability and eligibility</w:t>
      </w:r>
    </w:p>
    <w:p>
      <w:pPr>
        <w:spacing w:after="120" w:line="276"/>
      </w:pPr>
      <w:r>
        <w:t xml:space="preserve">A reference is used only if it is non-zero and stable. Per metric k, from B = 2,000 bootstrap resamples of cohort tasks (seed fixed):</w:t>
      </w:r>
    </w:p>
    <w:p>
      <w:pPr>
        <w:pStyle w:val="ListParagraph"/>
        <w:numPr>
          <w:ilvl w:val="0"/>
          <w:numId w:val="2"/>
        </w:numPr>
        <w:spacing w:after="60" w:line="264"/>
      </w:pPr>
      <w:r>
        <w:rPr>
          <w:b/>
          <w:bCs/>
        </w:rPr>
        <w:t xml:space="preserve">Zero rule (v1):</w:t>
      </w:r>
      <w:r>
        <w:t xml:space="preserve"> Cₖ = 0 → ineligible for this version.</w:t>
      </w:r>
    </w:p>
    <w:p>
      <w:pPr>
        <w:pStyle w:val="ListParagraph"/>
        <w:numPr>
          <w:ilvl w:val="0"/>
          <w:numId w:val="2"/>
        </w:numPr>
        <w:spacing w:after="60" w:line="264"/>
      </w:pPr>
      <w:r>
        <w:rPr>
          <w:b/>
          <w:bCs/>
        </w:rPr>
        <w:t xml:space="preserve">Sparsity rule:</w:t>
      </w:r>
      <w:r>
        <w:t xml:space="preserve"> fewer than 20 cohort tasks with x̄ₖ,τ &gt; 0 → ineligible.</w:t>
      </w:r>
    </w:p>
    <w:p>
      <w:pPr>
        <w:pStyle w:val="ListParagraph"/>
        <w:numPr>
          <w:ilvl w:val="0"/>
          <w:numId w:val="2"/>
        </w:numPr>
        <w:spacing w:after="60" w:line="264"/>
      </w:pPr>
      <w:r>
        <w:rPr>
          <w:b/>
          <w:bCs/>
        </w:rPr>
        <w:t xml:space="preserve">Stability rule:</w:t>
      </w:r>
      <w:r>
        <w:t xml:space="preserve"> relative CI width (hi − lo) / Cₖ of the bootstrap 95% interval ≤ 0.5 → eligible; 0.5–1.0 → eligible, flagged "unstable" in the profile; &gt; 1.0 → ineligible.</w:t>
      </w:r>
    </w:p>
    <w:p>
      <w:pPr>
        <w:spacing w:after="120" w:line="276"/>
      </w:pPr>
      <w:r>
        <w:t xml:space="preserve">On the trio data the backtracking rate has Cₖ = 0.027 with CI [0.015, 0.051] (width 1.33 × Cₖ) and 40 of 105 tasks at zero: ineligible today. It is re-tested on cohort v1, whose 280 tasks narrow the interval. Every other rate passes (widths 0.01–0.47). The thresholds are proposals to be confirmed with the authors.</w:t>
      </w:r>
    </w:p>
    <w:p>
      <w:pPr>
        <w:pStyle w:val="Heading2"/>
        <w:spacing w:after="120" w:before="240"/>
      </w:pPr>
      <w:r>
        <w:t xml:space="preserve">5.5 Cohort v1 and weighting</w:t>
      </w:r>
    </w:p>
    <w:p>
      <w:pPr>
        <w:pStyle w:val="ListParagraph"/>
        <w:numPr>
          <w:ilvl w:val="0"/>
          <w:numId w:val="2"/>
        </w:numPr>
        <w:spacing w:after="60" w:line="264"/>
      </w:pPr>
      <w:r>
        <w:t xml:space="preserve">D_ref = 8 models × 35 cot tasks = 280 tasks, hypobench excluded; defined when the current judging finishes, then frozen.</w:t>
      </w:r>
    </w:p>
    <w:p>
      <w:pPr>
        <w:pStyle w:val="ListParagraph"/>
        <w:numPr>
          <w:ilvl w:val="0"/>
          <w:numId w:val="2"/>
        </w:numPr>
        <w:spacing w:after="60" w:line="264"/>
      </w:pPr>
      <w:r>
        <w:t xml:space="preserve">Primary reference: task-weighted (one task, one observation), aligned with the level at which S is applied.</w:t>
      </w:r>
    </w:p>
    <w:p>
      <w:pPr>
        <w:pStyle w:val="ListParagraph"/>
        <w:numPr>
          <w:ilvl w:val="0"/>
          <w:numId w:val="2"/>
        </w:numPr>
        <w:spacing w:after="60" w:line="264"/>
      </w:pPr>
      <w:r>
        <w:t xml:space="preserve">Sensitivity check, reported with the reference: dataset-balanced P95 (each dataset's templates weighted 1/n_templates). On the trio data it differs by 0–8% (largest: uncertainty 0.266 → 0.286). A difference above 10% flags the metric.</w:t>
      </w:r>
    </w:p>
    <w:p>
      <w:pPr>
        <w:pStyle w:val="ListParagraph"/>
        <w:numPr>
          <w:ilvl w:val="0"/>
          <w:numId w:val="2"/>
        </w:numPr>
        <w:spacing w:after="60" w:line="264"/>
      </w:pPr>
      <w:r>
        <w:t xml:space="preserve">Judge split: Cₖ recomputed per judge id over the new models; a difference beyond the local-vs-local noise flags the metric.</w:t>
      </w:r>
    </w:p>
    <w:p>
      <w:pPr>
        <w:pStyle w:val="Heading2"/>
        <w:spacing w:after="120" w:before="240"/>
      </w:pPr>
      <w:r>
        <w:t xml:space="preserve">5.6 Outputs</w:t>
      </w:r>
    </w:p>
    <w:p>
      <w:pPr>
        <w:pStyle w:val="ListParagraph"/>
        <w:numPr>
          <w:ilvl w:val="0"/>
          <w:numId w:val="2"/>
        </w:numPr>
        <w:spacing w:after="60" w:line="264"/>
      </w:pPr>
      <w:r>
        <w:t xml:space="preserve">Summary, Metrics, Tasks sheets and summary.csv: unchanged, raw.</w:t>
      </w:r>
    </w:p>
    <w:p>
      <w:pPr>
        <w:pStyle w:val="ListParagraph"/>
        <w:numPr>
          <w:ilvl w:val="0"/>
          <w:numId w:val="2"/>
        </w:numPr>
        <w:spacing w:after="60" w:line="264"/>
      </w:pPr>
      <w:r>
        <w:t xml:space="preserve">New sheet Reasoning_Profiles and reasoning_profiles.csv: Sₖ,τ for eligible axes, one row per task, with the "unstable" flag and the reasoning-source mix.</w:t>
      </w:r>
    </w:p>
    <w:p>
      <w:pPr>
        <w:pStyle w:val="ListParagraph"/>
        <w:numPr>
          <w:ilvl w:val="0"/>
          <w:numId w:val="2"/>
        </w:numPr>
        <w:spacing w:after="60" w:line="264"/>
      </w:pPr>
      <w:r>
        <w:t xml:space="preserve">New sheet Reasoning_Reference: Cₖ, CI, eligibility, reasons, cohort and provenance — so every profile can be traced to its reference.</w:t>
      </w:r>
    </w:p>
    <w:p>
      <w:pPr>
        <w:pStyle w:val="Heading1"/>
        <w:spacing w:after="160" w:before="360"/>
      </w:pPr>
      <w:r>
        <w:t xml:space="preserve">6. Calibration protocol</w:t>
      </w:r>
    </w:p>
    <w:p>
      <w:pPr>
        <w:pStyle w:val="ListParagraph"/>
        <w:numPr>
          <w:ilvl w:val="0"/>
          <w:numId w:val="3"/>
        </w:numPr>
        <w:spacing w:after="60" w:line="264"/>
      </w:pPr>
      <w:r>
        <w:t xml:space="preserve">Wait for the judging of the five new models to finish; confirm with tools/reasoning_patterns.py that no new problem class appears.</w:t>
      </w:r>
    </w:p>
    <w:p>
      <w:pPr>
        <w:pStyle w:val="ListParagraph"/>
        <w:numPr>
          <w:ilvl w:val="0"/>
          <w:numId w:val="3"/>
        </w:numPr>
        <w:spacing w:after="60" w:line="264"/>
      </w:pPr>
      <w:r>
        <w:t xml:space="preserve">Freeze cohort v1: model list, dataset list (hypobench excluded), template grid, judge ids, template versions (steps v4, anchoring v3@1.1, …), commit.</w:t>
      </w:r>
    </w:p>
    <w:p>
      <w:pPr>
        <w:pStyle w:val="ListParagraph"/>
        <w:numPr>
          <w:ilvl w:val="0"/>
          <w:numId w:val="3"/>
        </w:numPr>
        <w:spacing w:after="60" w:line="264"/>
      </w:pPr>
      <w:r>
        <w:t xml:space="preserve">For each eligible metric compute x̄ₖ,τ with aggregate_mean_metrics() (never a re-implementation), collect the defined values, compute Cₖ, the bootstrap CI, the zero count, the saturation share, the dataset-balanced and per-judge sensitivities.</w:t>
      </w:r>
    </w:p>
    <w:p>
      <w:pPr>
        <w:pStyle w:val="ListParagraph"/>
        <w:numPr>
          <w:ilvl w:val="0"/>
          <w:numId w:val="3"/>
        </w:numPr>
        <w:spacing w:after="60" w:line="264"/>
      </w:pPr>
      <w:r>
        <w:t xml:space="preserve">Apply the eligibility rules of 5.4; record reasons for every ineligible metric.</w:t>
      </w:r>
    </w:p>
    <w:p>
      <w:pPr>
        <w:pStyle w:val="ListParagraph"/>
        <w:numPr>
          <w:ilvl w:val="0"/>
          <w:numId w:val="3"/>
        </w:numPr>
        <w:spacing w:after="60" w:line="264"/>
      </w:pPr>
      <w:r>
        <w:t xml:space="preserve">Write configs/reasoning_reference/v1.yaml (schema in 7.2) — measured values only; example values are never shipped.</w:t>
      </w:r>
    </w:p>
    <w:p>
      <w:pPr>
        <w:pStyle w:val="ListParagraph"/>
        <w:numPr>
          <w:ilvl w:val="0"/>
          <w:numId w:val="3"/>
        </w:numPr>
        <w:spacing w:after="60" w:line="264"/>
      </w:pPr>
      <w:r>
        <w:t xml:space="preserve">Rebuild the workbook; profiles appear; the raw sheets are byte-for-byte what they were.</w:t>
      </w:r>
    </w:p>
    <w:p>
      <w:pPr>
        <w:pStyle w:val="Heading1"/>
        <w:spacing w:after="160" w:before="360"/>
      </w:pPr>
      <w:r>
        <w:t xml:space="preserve">7. Implementation architecture</w:t>
      </w:r>
    </w:p>
    <w:p>
      <w:pPr>
        <w:pStyle w:val="Heading2"/>
        <w:spacing w:after="120" w:before="240"/>
      </w:pPr>
      <w:r>
        <w:t xml:space="preserve">7.1 Changes by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File</w:t>
            </w:r>
          </w:p>
        </w:tc>
        <w:tc>
          <w:tcPr>
            <w:tcW w:type="dxa" w:w="60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Change</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core/reasoning_judge.py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REASONING_METRIC_CLASSES: class, domain bounds, profile role for all 38 columns; a test asserts every column is declared</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configs/reasoning_reference/v1.yaml</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The frozen reference (data, not code), versioned with the benchmark</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core/config.py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ReasoningReferenceSpec (pydantic) and a loader; unknown metric or missing field is an error</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tools/calibrate_reasoning_reference.py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Computes 6.3 from a run folder and writes the YAML; read-only on the run</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core/metrics.py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scale_reasoning_profile(task_metrics, spec): class-aware validation, then S for eligible axes</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core/reporting.py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Reasoning_Profiles and Reasoning_Reference sheets, reasoning_profiles.csv; existing sheets untouched</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tests/test_reasoning_reference.py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Domain validation per class, zero/sparse/unstable rules, saturation, "None" and missing values, frozen reference, output separation</w:t>
            </w:r>
          </w:p>
        </w:tc>
      </w:tr>
    </w:tbl>
    <w:p>
      <w:pPr>
        <w:spacing w:after="60"/>
      </w:pPr>
    </w:p>
    <w:p>
      <w:pPr>
        <w:pStyle w:val="Heading2"/>
        <w:spacing w:after="120" w:before="240"/>
      </w:pPr>
      <w:r>
        <w:t xml:space="preserve">7.2 Reference specification (per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Field</w:t>
            </w:r>
          </w:p>
        </w:tc>
        <w:tc>
          <w:tcPr>
            <w:tcW w:type="dxa" w:w="60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7"/>
                <w:szCs w:val="17"/>
              </w:rPr>
              <w:t xml:space="preserve">Content</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metric, class</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column name; its registry class</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c_ref</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Cₖ, or null when ineligible</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ci95</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[lo, hi] from the bootstrap</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n_tasks, n_nonzero, saturation_share</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cohort counts</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eligible, flag, reason</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outcome of 5.4 and why</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sensitivity</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dataset-balanced Cₖ; Cₖ per judge id</w:t>
            </w:r>
          </w:p>
        </w:tc>
      </w:tr>
      <w:tr>
        <w:tc>
          <w:tcPr>
            <w:tcW w:type="dxa" w:w="33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cohort (shared)</w:t>
            </w:r>
          </w:p>
        </w:tc>
        <w:tc>
          <w:tcPr>
            <w:tcW w:type="dxa" w:w="60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7"/>
                <w:szCs w:val="17"/>
              </w:rPr>
              <w:t xml:space="preserve">version, models, datasets, template grid, judge ids, template versions, estimator, bootstrap B and seed, commit</w:t>
            </w:r>
          </w:p>
        </w:tc>
      </w:tr>
    </w:tbl>
    <w:p>
      <w:pPr>
        <w:spacing w:after="60"/>
      </w:pPr>
    </w:p>
    <w:p>
      <w:pPr>
        <w:pStyle w:val="Heading2"/>
        <w:spacing w:after="120" w:before="240"/>
      </w:pPr>
      <w:r>
        <w:t xml:space="preserve">7.3 Scaling function</w:t>
      </w:r>
    </w:p>
    <w:p>
      <w:pPr>
        <w:shd w:fill="F4F4F4" w:color="auto" w:val="clear"/>
        <w:spacing w:after="0" w:before="80" w:line="240"/>
        <w:ind w:left="240"/>
      </w:pPr>
      <w:r>
        <w:rPr>
          <w:rFonts w:ascii="Consolas" w:cs="Consolas" w:eastAsia="Consolas" w:hAnsi="Consolas"/>
          <w:sz w:val="18"/>
          <w:szCs w:val="18"/>
        </w:rPr>
        <w:t xml:space="preserve">def scale_reasoning_profile(task_metrics, spec):</w:t>
      </w:r>
    </w:p>
    <w:p>
      <w:pPr>
        <w:shd w:fill="F4F4F4" w:color="auto" w:val="clear"/>
        <w:spacing w:after="0" w:before="0" w:line="240"/>
        <w:ind w:left="240"/>
      </w:pPr>
      <w:r>
        <w:rPr>
          <w:rFonts w:ascii="Consolas" w:cs="Consolas" w:eastAsia="Consolas" w:hAnsi="Consolas"/>
          <w:sz w:val="18"/>
          <w:szCs w:val="18"/>
        </w:rPr>
        <w:t xml:space="preserve">    out = {}</w:t>
      </w:r>
    </w:p>
    <w:p>
      <w:pPr>
        <w:shd w:fill="F4F4F4" w:color="auto" w:val="clear"/>
        <w:spacing w:after="0" w:before="0" w:line="240"/>
        <w:ind w:left="240"/>
      </w:pPr>
      <w:r>
        <w:rPr>
          <w:rFonts w:ascii="Consolas" w:cs="Consolas" w:eastAsia="Consolas" w:hAnsi="Consolas"/>
          <w:sz w:val="18"/>
          <w:szCs w:val="18"/>
        </w:rPr>
        <w:t xml:space="preserve">    for name, entry in spec.metrics.items():</w:t>
      </w:r>
    </w:p>
    <w:p>
      <w:pPr>
        <w:shd w:fill="F4F4F4" w:color="auto" w:val="clear"/>
        <w:spacing w:after="0" w:before="0" w:line="240"/>
        <w:ind w:left="240"/>
      </w:pPr>
      <w:r>
        <w:rPr>
          <w:rFonts w:ascii="Consolas" w:cs="Consolas" w:eastAsia="Consolas" w:hAnsi="Consolas"/>
          <w:sz w:val="18"/>
          <w:szCs w:val="18"/>
        </w:rPr>
        <w:t xml:space="preserve">        value = task_metrics.get(name)</w:t>
      </w:r>
    </w:p>
    <w:p>
      <w:pPr>
        <w:shd w:fill="F4F4F4" w:color="auto" w:val="clear"/>
        <w:spacing w:after="0" w:before="0" w:line="240"/>
        <w:ind w:left="240"/>
      </w:pPr>
      <w:r>
        <w:rPr>
          <w:rFonts w:ascii="Consolas" w:cs="Consolas" w:eastAsia="Consolas" w:hAnsi="Consolas"/>
          <w:sz w:val="18"/>
          <w:szCs w:val="18"/>
        </w:rPr>
        <w:t xml:space="preserve">        if value is None or value == MISSING_METRIC or math.isnan(value):</w:t>
      </w:r>
    </w:p>
    <w:p>
      <w:pPr>
        <w:shd w:fill="F4F4F4" w:color="auto" w:val="clear"/>
        <w:spacing w:after="0" w:before="0" w:line="240"/>
        <w:ind w:left="240"/>
      </w:pPr>
      <w:r>
        <w:rPr>
          <w:rFonts w:ascii="Consolas" w:cs="Consolas" w:eastAsia="Consolas" w:hAnsi="Consolas"/>
          <w:sz w:val="18"/>
          <w:szCs w:val="18"/>
        </w:rPr>
        <w:t xml:space="preserve">            continue                      # undefined stays undefined</w:t>
      </w:r>
    </w:p>
    <w:p>
      <w:pPr>
        <w:shd w:fill="F4F4F4" w:color="auto" w:val="clear"/>
        <w:spacing w:after="0" w:before="0" w:line="240"/>
        <w:ind w:left="240"/>
      </w:pPr>
      <w:r>
        <w:rPr>
          <w:rFonts w:ascii="Consolas" w:cs="Consolas" w:eastAsia="Consolas" w:hAnsi="Consolas"/>
          <w:sz w:val="18"/>
          <w:szCs w:val="18"/>
        </w:rPr>
        <w:t xml:space="preserve">        lo, hi = REASONING_METRIC_CLASSES[name].bounds</w:t>
      </w:r>
    </w:p>
    <w:p>
      <w:pPr>
        <w:shd w:fill="F4F4F4" w:color="auto" w:val="clear"/>
        <w:spacing w:after="0" w:before="0" w:line="240"/>
        <w:ind w:left="240"/>
      </w:pPr>
      <w:r>
        <w:rPr>
          <w:rFonts w:ascii="Consolas" w:cs="Consolas" w:eastAsia="Consolas" w:hAnsi="Consolas"/>
          <w:sz w:val="18"/>
          <w:szCs w:val="18"/>
        </w:rPr>
        <w:t xml:space="preserve">        if not lo &lt;= value &lt;= hi:</w:t>
      </w:r>
    </w:p>
    <w:p>
      <w:pPr>
        <w:shd w:fill="F4F4F4" w:color="auto" w:val="clear"/>
        <w:spacing w:after="0" w:before="0" w:line="240"/>
        <w:ind w:left="240"/>
      </w:pPr>
      <w:r>
        <w:rPr>
          <w:rFonts w:ascii="Consolas" w:cs="Consolas" w:eastAsia="Consolas" w:hAnsi="Consolas"/>
          <w:sz w:val="18"/>
          <w:szCs w:val="18"/>
        </w:rPr>
        <w:t xml:space="preserve">            raise ValueError(f"{name}={value} outside [{lo}, {hi}]")</w:t>
      </w:r>
    </w:p>
    <w:p>
      <w:pPr>
        <w:shd w:fill="F4F4F4" w:color="auto" w:val="clear"/>
        <w:spacing w:after="0" w:before="0" w:line="240"/>
        <w:ind w:left="240"/>
      </w:pPr>
      <w:r>
        <w:rPr>
          <w:rFonts w:ascii="Consolas" w:cs="Consolas" w:eastAsia="Consolas" w:hAnsi="Consolas"/>
          <w:sz w:val="18"/>
          <w:szCs w:val="18"/>
        </w:rPr>
        <w:t xml:space="preserve">        if not entry.eligible:</w:t>
      </w:r>
    </w:p>
    <w:p>
      <w:pPr>
        <w:shd w:fill="F4F4F4" w:color="auto" w:val="clear"/>
        <w:spacing w:after="0" w:before="0" w:line="240"/>
        <w:ind w:left="240"/>
      </w:pPr>
      <w:r>
        <w:rPr>
          <w:rFonts w:ascii="Consolas" w:cs="Consolas" w:eastAsia="Consolas" w:hAnsi="Consolas"/>
          <w:sz w:val="18"/>
          <w:szCs w:val="18"/>
        </w:rPr>
        <w:t xml:space="preserve">            continue                      # raw only; reason is in the spec</w:t>
      </w:r>
    </w:p>
    <w:p>
      <w:pPr>
        <w:shd w:fill="F4F4F4" w:color="auto" w:val="clear"/>
        <w:spacing w:after="0" w:before="0" w:line="240"/>
        <w:ind w:left="240"/>
      </w:pPr>
      <w:r>
        <w:rPr>
          <w:rFonts w:ascii="Consolas" w:cs="Consolas" w:eastAsia="Consolas" w:hAnsi="Consolas"/>
          <w:sz w:val="18"/>
          <w:szCs w:val="18"/>
        </w:rPr>
        <w:t xml:space="preserve">        if entry.c_ref is None or entry.c_ref &lt;= 0:</w:t>
      </w:r>
    </w:p>
    <w:p>
      <w:pPr>
        <w:shd w:fill="F4F4F4" w:color="auto" w:val="clear"/>
        <w:spacing w:after="0" w:before="0" w:line="240"/>
        <w:ind w:left="240"/>
      </w:pPr>
      <w:r>
        <w:rPr>
          <w:rFonts w:ascii="Consolas" w:cs="Consolas" w:eastAsia="Consolas" w:hAnsi="Consolas"/>
          <w:sz w:val="18"/>
          <w:szCs w:val="18"/>
        </w:rPr>
        <w:t xml:space="preserve">            raise ValueError(f"{name}: eligible without a positive reference")</w:t>
      </w:r>
    </w:p>
    <w:p>
      <w:pPr>
        <w:shd w:fill="F4F4F4" w:color="auto" w:val="clear"/>
        <w:spacing w:after="0" w:before="0" w:line="240"/>
        <w:ind w:left="240"/>
      </w:pPr>
      <w:r>
        <w:rPr>
          <w:rFonts w:ascii="Consolas" w:cs="Consolas" w:eastAsia="Consolas" w:hAnsi="Consolas"/>
          <w:sz w:val="18"/>
          <w:szCs w:val="18"/>
        </w:rPr>
        <w:t xml:space="preserve">        out[name] = min(1.0, value / entry.c_ref)</w:t>
      </w:r>
    </w:p>
    <w:p>
      <w:pPr>
        <w:shd w:fill="F4F4F4" w:color="auto" w:val="clear"/>
        <w:spacing w:after="0" w:before="0" w:line="240"/>
        <w:ind w:left="240"/>
      </w:pPr>
      <w:r>
        <w:rPr>
          <w:rFonts w:ascii="Consolas" w:cs="Consolas" w:eastAsia="Consolas" w:hAnsi="Consolas"/>
          <w:sz w:val="18"/>
          <w:szCs w:val="18"/>
        </w:rPr>
        <w:t xml:space="preserve">    return out</w:t>
      </w:r>
    </w:p>
    <w:p>
      <w:pPr>
        <w:pStyle w:val="Heading1"/>
        <w:spacing w:after="160" w:before="360"/>
      </w:pPr>
      <w:r>
        <w:t xml:space="preserve">8. Methodological invariants and edge cases</w:t>
      </w:r>
    </w:p>
    <w:p>
      <w:pPr>
        <w:pStyle w:val="ListParagraph"/>
        <w:numPr>
          <w:ilvl w:val="0"/>
          <w:numId w:val="2"/>
        </w:numPr>
        <w:spacing w:after="60" w:line="264"/>
      </w:pPr>
      <w:r>
        <w:rPr>
          <w:b/>
          <w:bCs/>
        </w:rPr>
        <w:t xml:space="preserve">Raw integrity:</w:t>
      </w:r>
      <w:r>
        <w:t xml:space="preserve"> the layer never writes into raw metrics or existing outputs.</w:t>
      </w:r>
    </w:p>
    <w:p>
      <w:pPr>
        <w:pStyle w:val="ListParagraph"/>
        <w:numPr>
          <w:ilvl w:val="0"/>
          <w:numId w:val="2"/>
        </w:numPr>
        <w:spacing w:after="60" w:line="264"/>
      </w:pPr>
      <w:r>
        <w:rPr>
          <w:b/>
          <w:bCs/>
        </w:rPr>
        <w:t xml:space="preserve">Level alignment:</w:t>
      </w:r>
      <w:r>
        <w:t xml:space="preserve"> Cₖ is computed on the same task means it is applied to, with the same aggregation function.</w:t>
      </w:r>
    </w:p>
    <w:p>
      <w:pPr>
        <w:pStyle w:val="ListParagraph"/>
        <w:numPr>
          <w:ilvl w:val="0"/>
          <w:numId w:val="2"/>
        </w:numPr>
        <w:spacing w:after="60" w:line="264"/>
      </w:pPr>
      <w:r>
        <w:rPr>
          <w:b/>
          <w:bCs/>
        </w:rPr>
        <w:t xml:space="preserve">Class-aware validation:</w:t>
      </w:r>
      <w:r>
        <w:t xml:space="preserve"> bounds come from the metric's class; out-of-domain values are errors (they mean upstream corruption).</w:t>
      </w:r>
    </w:p>
    <w:p>
      <w:pPr>
        <w:pStyle w:val="ListParagraph"/>
        <w:numPr>
          <w:ilvl w:val="0"/>
          <w:numId w:val="2"/>
        </w:numPr>
        <w:spacing w:after="60" w:line="264"/>
      </w:pPr>
      <w:r>
        <w:rPr>
          <w:b/>
          <w:bCs/>
        </w:rPr>
        <w:t xml:space="preserve">Undefined stays undefined:</w:t>
      </w:r>
      <w:r>
        <w:t xml:space="preserve"> blank, "None" and NaN produce no profile value — never 0.</w:t>
      </w:r>
    </w:p>
    <w:p>
      <w:pPr>
        <w:pStyle w:val="ListParagraph"/>
        <w:numPr>
          <w:ilvl w:val="0"/>
          <w:numId w:val="2"/>
        </w:numPr>
        <w:spacing w:after="60" w:line="264"/>
      </w:pPr>
      <w:r>
        <w:rPr>
          <w:b/>
          <w:bCs/>
        </w:rPr>
        <w:t xml:space="preserve">Frozen reference:</w:t>
      </w:r>
      <w:r>
        <w:t xml:space="preserve"> new models are scaled with v1; they do not recompute it. Values above Cₖ saturate at 1, which new, stronger models may do often — raw values remain the record.</w:t>
      </w:r>
    </w:p>
    <w:p>
      <w:pPr>
        <w:pStyle w:val="ListParagraph"/>
        <w:numPr>
          <w:ilvl w:val="0"/>
          <w:numId w:val="2"/>
        </w:numPr>
        <w:spacing w:after="60" w:line="264"/>
      </w:pPr>
      <w:r>
        <w:rPr>
          <w:b/>
          <w:bCs/>
        </w:rPr>
        <w:t xml:space="preserve">No redundant axes:</w:t>
      </w:r>
      <w:r>
        <w:t xml:space="preserve"> of each sum-to-1 set, only the independent members are shown.</w:t>
      </w:r>
    </w:p>
    <w:p>
      <w:pPr>
        <w:pStyle w:val="ListParagraph"/>
        <w:numPr>
          <w:ilvl w:val="0"/>
          <w:numId w:val="2"/>
        </w:numPr>
        <w:spacing w:after="60" w:line="264"/>
      </w:pPr>
      <w:r>
        <w:rPr>
          <w:b/>
          <w:bCs/>
        </w:rPr>
        <w:t xml:space="preserve">Separated semantics:</w:t>
      </w:r>
      <w:r>
        <w:t xml:space="preserve"> reference-aware metrics are never on the same chart as process metrics.</w:t>
      </w:r>
    </w:p>
    <w:p>
      <w:pPr>
        <w:pStyle w:val="ListParagraph"/>
        <w:numPr>
          <w:ilvl w:val="0"/>
          <w:numId w:val="2"/>
        </w:numPr>
        <w:spacing w:after="60" w:line="264"/>
      </w:pPr>
      <w:r>
        <w:rPr>
          <w:b/>
          <w:bCs/>
        </w:rPr>
        <w:t xml:space="preserve">Provenance:</w:t>
      </w:r>
      <w:r>
        <w:t xml:space="preserve"> a profile row states its judge mix and reasoning-source mix.</w:t>
      </w:r>
    </w:p>
    <w:p>
      <w:pPr>
        <w:pStyle w:val="ListParagraph"/>
        <w:numPr>
          <w:ilvl w:val="0"/>
          <w:numId w:val="2"/>
        </w:numPr>
        <w:spacing w:after="60" w:line="264"/>
      </w:pPr>
      <w:r>
        <w:rPr>
          <w:b/>
          <w:bCs/>
        </w:rPr>
        <w:t xml:space="preserve">Descriptive neutrality:</w:t>
      </w:r>
      <w:r>
        <w:t xml:space="preserve"> no polarity, no weights, no composite.</w:t>
      </w:r>
    </w:p>
    <w:p>
      <w:pPr>
        <w:pStyle w:val="Heading1"/>
        <w:spacing w:after="160" w:before="360"/>
      </w:pPr>
      <w:r>
        <w:t xml:space="preserve">9. Provisional numbers (trio only — not the reference)</w:t>
      </w:r>
    </w:p>
    <w:p>
      <w:pPr>
        <w:spacing w:after="120" w:line="276"/>
      </w:pPr>
      <w:r>
        <w:t xml:space="preserve">To size the design, the protocol of section 6 was run on the 105 trio cot tasks available today (hypobench excluded). These values show what cohort v1 will look like; they must not be used as Cₖ.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400"/>
        <w:gridCol w:w="1500"/>
        <w:gridCol w:w="900"/>
        <w:gridCol w:w="1560"/>
      </w:tblGrid>
      <w:tr>
        <w:trPr>
          <w:tblHeader/>
        </w:trPr>
        <w:tc>
          <w:tcPr>
            <w:tcW w:type="dxa" w:w="30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6"/>
                <w:szCs w:val="16"/>
              </w:rPr>
              <w:t xml:space="preserve">Metric</w:t>
            </w:r>
          </w:p>
        </w:tc>
        <w:tc>
          <w:tcPr>
            <w:tcW w:type="dxa" w:w="10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6"/>
                <w:szCs w:val="16"/>
              </w:rPr>
              <w:t xml:space="preserve">P95 (task)</w:t>
            </w:r>
          </w:p>
        </w:tc>
        <w:tc>
          <w:tcPr>
            <w:tcW w:type="dxa" w:w="14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6"/>
                <w:szCs w:val="16"/>
              </w:rPr>
              <w:t xml:space="preserve">P95 (dataset-balanced)</w:t>
            </w:r>
          </w:p>
        </w:tc>
        <w:tc>
          <w:tcPr>
            <w:tcW w:type="dxa" w:w="15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6"/>
                <w:szCs w:val="16"/>
              </w:rPr>
              <w:t xml:space="preserve">Bootstrap 95% CI</w:t>
            </w:r>
          </w:p>
        </w:tc>
        <w:tc>
          <w:tcPr>
            <w:tcW w:type="dxa" w:w="9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6"/>
                <w:szCs w:val="16"/>
              </w:rPr>
              <w:t xml:space="preserve">tasks = 0</w:t>
            </w:r>
          </w:p>
        </w:tc>
        <w:tc>
          <w:tcPr>
            <w:tcW w:type="dxa" w:w="156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6"/>
                <w:szCs w:val="16"/>
              </w:rPr>
              <w:t xml:space="preserve">Rule outcome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backtracking_rate</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0.027</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0.030</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[0.015, 0.051]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40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ineligible (width 1.33)</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unresolved_contradiction_normalized</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0.044</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0.045</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[0.031, 0.048]</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5</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uncertainty_rate</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0.266</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0.286</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[0.230, 0.354]</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differential_elimination_normalized</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0.474</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0.476</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[0.394, 0.537]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gold_alive_rate</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0.535</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0.535</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[0.516, 0.550]</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 (reference-aware)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harmful_fraction</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0.364</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0.370</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[0.303, 0.391]</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 (reference-aware)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useful_step_fraction</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0.795</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0.788</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[0.757, 0.870]</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prior_knowledge_normalized</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0.876</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0.903</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[0.809, 0.914]</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helpful_fraction</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0.855</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0.845</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[0.802, 0.887]</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 (reference-aware)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step_directionality_mean</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0.900</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0.897</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[0.863, 0.923]</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w:t>
            </w:r>
          </w:p>
        </w:tc>
      </w:tr>
      <w:tr>
        <w:tc>
          <w:tcPr>
            <w:tcW w:type="dxa" w:w="3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observation_coverage</w:t>
            </w:r>
          </w:p>
        </w:tc>
        <w:tc>
          <w:tcPr>
            <w:tcW w:type="dxa" w:w="10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1.000</w:t>
            </w:r>
          </w:p>
        </w:tc>
        <w:tc>
          <w:tcPr>
            <w:tcW w:type="dxa" w:w="14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0.993</w:t>
            </w:r>
          </w:p>
        </w:tc>
        <w:tc>
          <w:tcPr>
            <w:tcW w:type="dxa" w:w="1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[0.991, 1.000]</w:t>
            </w:r>
          </w:p>
        </w:tc>
        <w:tc>
          <w:tcPr>
            <w:tcW w:type="dxa" w:w="9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0</w:t>
            </w:r>
          </w:p>
        </w:tc>
        <w:tc>
          <w:tcPr>
            <w:tcW w:type="dxa" w:w="156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6"/>
                <w:szCs w:val="16"/>
              </w:rPr>
              <w:t xml:space="preserve">eligible (identity)</w:t>
            </w:r>
          </w:p>
        </w:tc>
      </w:tr>
    </w:tbl>
    <w:p>
      <w:pPr>
        <w:spacing w:after="60"/>
      </w:pPr>
    </w:p>
    <w:p>
      <w:pPr>
        <w:pStyle w:val="Heading1"/>
        <w:spacing w:after="160" w:before="360"/>
      </w:pPr>
      <w:r>
        <w:t xml:space="preserve">10. Limitations</w:t>
      </w:r>
    </w:p>
    <w:p>
      <w:pPr>
        <w:pStyle w:val="ListParagraph"/>
        <w:numPr>
          <w:ilvl w:val="0"/>
          <w:numId w:val="2"/>
        </w:numPr>
        <w:spacing w:after="60" w:line="264"/>
      </w:pPr>
      <w:r>
        <w:t xml:space="preserve">P95 scaling narrows dynamic-range differences; it does not make distributions alike, and it hides differences above the reference.</w:t>
      </w:r>
    </w:p>
    <w:p>
      <w:pPr>
        <w:pStyle w:val="ListParagraph"/>
        <w:numPr>
          <w:ilvl w:val="0"/>
          <w:numId w:val="2"/>
        </w:numPr>
        <w:spacing w:after="60" w:line="264"/>
      </w:pPr>
      <w:r>
        <w:t xml:space="preserve">Every step-share rate inherits segmentation noise (~70% exact step-count reproducibility); task means over 150 samples dampen it but do not remove it.</w:t>
      </w:r>
    </w:p>
    <w:p>
      <w:pPr>
        <w:pStyle w:val="ListParagraph"/>
        <w:numPr>
          <w:ilvl w:val="0"/>
          <w:numId w:val="2"/>
        </w:numPr>
        <w:spacing w:after="60" w:line="264"/>
      </w:pPr>
      <w:r>
        <w:t xml:space="preserve">Reference-relative values are version-bound; mixing versions requires the calibration metadata.</w:t>
      </w:r>
    </w:p>
    <w:p>
      <w:pPr>
        <w:pStyle w:val="ListParagraph"/>
        <w:numPr>
          <w:ilvl w:val="0"/>
          <w:numId w:val="2"/>
        </w:numPr>
        <w:spacing w:after="60" w:line="264"/>
      </w:pPr>
      <w:r>
        <w:t xml:space="preserve">The profile is not a composite reasoning-quality score; any weighted index is a separate design.</w:t>
      </w:r>
    </w:p>
    <w:p>
      <w:pPr>
        <w:pStyle w:val="ListParagraph"/>
        <w:numPr>
          <w:ilvl w:val="0"/>
          <w:numId w:val="2"/>
        </w:numPr>
        <w:spacing w:after="60" w:line="264"/>
      </w:pPr>
      <w:r>
        <w:t xml:space="preserve">Metric validity problems (2.4) are fixed in the judge prompts, not by this layer; after a fix the metric is recalibrated in a new version.</w:t>
      </w:r>
    </w:p>
    <w:p>
      <w:pPr>
        <w:pStyle w:val="Heading1"/>
        <w:spacing w:after="160" w:before="360"/>
      </w:pPr>
      <w:r>
        <w:t xml:space="preserve">11. Implementation sequence</w:t>
      </w:r>
    </w:p>
    <w:p>
      <w:pPr>
        <w:pStyle w:val="ListParagraph"/>
        <w:numPr>
          <w:ilvl w:val="0"/>
          <w:numId w:val="4"/>
        </w:numPr>
        <w:spacing w:after="60" w:line="264"/>
      </w:pPr>
      <w:r>
        <w:t xml:space="preserve">Finish the judging now running (tools/judge_shared_queue.sh); rerun tools/reasoning_patterns.py on all 8 models.</w:t>
      </w:r>
    </w:p>
    <w:p>
      <w:pPr>
        <w:pStyle w:val="ListParagraph"/>
        <w:numPr>
          <w:ilvl w:val="0"/>
          <w:numId w:val="4"/>
        </w:numPr>
        <w:spacing w:after="60" w:line="264"/>
      </w:pPr>
      <w:r>
        <w:t xml:space="preserve">Decide the axis set (5.2) and the stability thresholds (5.4) with the authors.</w:t>
      </w:r>
    </w:p>
    <w:p>
      <w:pPr>
        <w:pStyle w:val="ListParagraph"/>
        <w:numPr>
          <w:ilvl w:val="0"/>
          <w:numId w:val="4"/>
        </w:numPr>
        <w:spacing w:after="60" w:line="264"/>
      </w:pPr>
      <w:r>
        <w:t xml:space="preserve">Add REASONING_METRIC_CLASSES and its completeness test.</w:t>
      </w:r>
    </w:p>
    <w:p>
      <w:pPr>
        <w:pStyle w:val="ListParagraph"/>
        <w:numPr>
          <w:ilvl w:val="0"/>
          <w:numId w:val="4"/>
        </w:numPr>
        <w:spacing w:after="60" w:line="264"/>
      </w:pPr>
      <w:r>
        <w:t xml:space="preserve">Write tools/calibrate_reasoning_reference.py; run it on cohort v1; review sensitivity flags.</w:t>
      </w:r>
    </w:p>
    <w:p>
      <w:pPr>
        <w:pStyle w:val="ListParagraph"/>
        <w:numPr>
          <w:ilvl w:val="0"/>
          <w:numId w:val="4"/>
        </w:numPr>
        <w:spacing w:after="60" w:line="264"/>
      </w:pPr>
      <w:r>
        <w:t xml:space="preserve">Commit configs/reasoning_reference/v1.yaml with measured values only.</w:t>
      </w:r>
    </w:p>
    <w:p>
      <w:pPr>
        <w:pStyle w:val="ListParagraph"/>
        <w:numPr>
          <w:ilvl w:val="0"/>
          <w:numId w:val="4"/>
        </w:numPr>
        <w:spacing w:after="60" w:line="264"/>
      </w:pPr>
      <w:r>
        <w:t xml:space="preserve">Add ReasoningReferenceSpec, scale_reasoning_profile(), the two new sheets and reasoning_profiles.csv.</w:t>
      </w:r>
    </w:p>
    <w:p>
      <w:pPr>
        <w:pStyle w:val="ListParagraph"/>
        <w:numPr>
          <w:ilvl w:val="0"/>
          <w:numId w:val="4"/>
        </w:numPr>
        <w:spacing w:after="60" w:line="264"/>
      </w:pPr>
      <w:r>
        <w:t xml:space="preserve">Add tests; verify the existing sheets are unchanged byte for byte.</w:t>
      </w:r>
    </w:p>
    <w:p>
      <w:pPr>
        <w:pStyle w:val="ListParagraph"/>
        <w:numPr>
          <w:ilvl w:val="0"/>
          <w:numId w:val="4"/>
        </w:numPr>
        <w:spacing w:after="60" w:line="264"/>
      </w:pPr>
      <w:r>
        <w:t xml:space="preserve">Use profiles only for descriptive cross-metric comparison in the manuscript; cite raw values for claims.</w:t>
      </w:r>
    </w:p>
    <w:p>
      <w:pPr>
        <w:pStyle w:val="Heading1"/>
        <w:spacing w:after="160" w:before="360"/>
      </w:pPr>
      <w:r>
        <w:t xml:space="preserve">12. Conclusion</w:t>
      </w:r>
    </w:p>
    <w:p>
      <w:pPr>
        <w:spacing w:after="120" w:line="276"/>
      </w:pPr>
      <w:r>
        <w:t xml:space="preserve">The scaling problem is real but narrower than v1 stated: it concerns the reasoning metrics that are rates, whose empirical ranges differ by more than an order of magnitude, not all 38 columns. v2 keeps v1's architecture — raw values authoritative, a separate frozen P95 reference at the task level — and makes it correct for this codebase: typed metrics with class-specific validation, an explicit and defensible axis set, stability rules that keep an unreliable reference out, sensitivity checks for dataset balance and judge provenance, and exclusion of metrics that do not yet measure what they claim.</w:t>
      </w:r>
    </w:p>
    <w:p>
      <w:pPr>
        <w:pBdr>
          <w:left w:val="single" w:color="2F5B8A" w:sz="18" w:space="8"/>
        </w:pBdr>
        <w:shd w:fill="F3F6FA" w:color="auto" w:val="clear"/>
        <w:spacing w:after="180" w:before="120" w:line="276"/>
        <w:ind w:left="160" w:right="160"/>
      </w:pPr>
      <w:r>
        <w:rPr>
          <w:b/>
          <w:bCs/>
        </w:rPr>
        <w:t xml:space="preserve">Final design principle. </w:t>
      </w:r>
      <w:r>
        <w:t xml:space="preserve">Raw reasoning measurements are the benchmark's results. Reference-normalized profiles are a descriptive comparison layer on top of the metrics that can support one — never a replacement for the raw values, and never a score.</w:t>
      </w:r>
    </w:p>
    <w:p>
      <w:r>
        <w:br w:type="page"/>
      </w:r>
    </w:p>
    <w:p>
      <w:pPr>
        <w:pStyle w:val="Heading1"/>
        <w:spacing w:after="160" w:before="360"/>
      </w:pPr>
      <w:r>
        <w:t xml:space="preserve">Appendix A. All 38 reasoning metrics</w:t>
      </w:r>
    </w:p>
    <w:p>
      <w:pPr>
        <w:spacing w:after="120" w:line="276"/>
      </w:pPr>
      <w:r>
        <w:t xml:space="preserve">Class, trio task-level distribution (108 tasks, hypobench included) and profile role. Definitions: docs/reasoning_metrics.md.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2050"/>
        <w:gridCol w:w="720"/>
        <w:gridCol w:w="720"/>
        <w:gridCol w:w="720"/>
        <w:gridCol w:w="2500"/>
      </w:tblGrid>
      <w:tr>
        <w:trPr>
          <w:tblHeader/>
        </w:trPr>
        <w:tc>
          <w:tcPr>
            <w:tcW w:type="dxa" w:w="265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5"/>
                <w:szCs w:val="15"/>
              </w:rPr>
              <w:t xml:space="preserve">Metric (reasoning_…)</w:t>
            </w:r>
          </w:p>
        </w:tc>
        <w:tc>
          <w:tcPr>
            <w:tcW w:type="dxa" w:w="205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5"/>
                <w:szCs w:val="15"/>
              </w:rPr>
              <w:t xml:space="preserve">Class</w:t>
            </w:r>
          </w:p>
        </w:tc>
        <w:tc>
          <w:tcPr>
            <w:tcW w:type="dxa" w:w="72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5"/>
                <w:szCs w:val="15"/>
              </w:rPr>
              <w:t xml:space="preserve">P50</w:t>
            </w:r>
          </w:p>
        </w:tc>
        <w:tc>
          <w:tcPr>
            <w:tcW w:type="dxa" w:w="72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5"/>
                <w:szCs w:val="15"/>
              </w:rPr>
              <w:t xml:space="preserve">P95</w:t>
            </w:r>
          </w:p>
        </w:tc>
        <w:tc>
          <w:tcPr>
            <w:tcW w:type="dxa" w:w="72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5"/>
                <w:szCs w:val="15"/>
              </w:rPr>
              <w:t xml:space="preserve">max</w:t>
            </w:r>
          </w:p>
        </w:tc>
        <w:tc>
          <w:tcPr>
            <w:tcW w:type="dxa" w:w="2500"/>
            <w:tcBorders>
              <w:top w:val="single" w:color="B8C2CC" w:sz="4"/>
              <w:left w:val="single" w:color="B8C2CC" w:sz="4"/>
              <w:bottom w:val="single" w:color="B8C2CC" w:sz="4"/>
              <w:right w:val="single" w:color="B8C2CC" w:sz="4"/>
            </w:tcBorders>
            <w:shd w:fill="DCE6F0" w:color="auto" w:val="clear"/>
            <w:tcMar>
              <w:top w:type="dxa" w:w="50"/>
              <w:left w:type="dxa" w:w="90"/>
              <w:bottom w:type="dxa" w:w="50"/>
              <w:right w:type="dxa" w:w="90"/>
            </w:tcMar>
          </w:tcPr>
          <w:p>
            <w:pPr>
              <w:spacing w:after="0" w:line="240"/>
            </w:pPr>
            <w:r>
              <w:rPr>
                <w:b/>
                <w:bCs/>
                <w:sz w:val="15"/>
                <w:szCs w:val="15"/>
              </w:rPr>
              <w:t xml:space="preserve">Role</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observations_total</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5.951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34.698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48.540</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observations_used</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3.430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13.520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21.938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observation_coverage</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proportion of the inventory</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0.769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1.000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1.000</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total_steps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4.497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19.604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28.126</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useful_steps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1.855</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5.811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11.964</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useless_steps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2.819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15.867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19.757</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backtracking_steps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0.009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0.370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1.091</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useful_step_fraction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0.404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0.792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0.931</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useless_step_fraction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0.596</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0.949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0.993</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not an axis: = 1 − useful_step_fraction</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backtracking_rate</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0.002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0.029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0.130</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 if the reference is stable (5.4)</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branchiness_total</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2.351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5.509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7.748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diversity</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binary share (generation only)</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0.628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0.938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1.000</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generation-only panel</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option_count</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 (selection only)</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4.000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15.182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15.235</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directionality</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ordinal mean {0, 0.5, 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0.730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0.947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0.993</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not an axis: whole-chain twin of step directionality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step_directionality_mean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ordinal mean {0, 0.5, 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0.726</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0.899</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0.948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 (ordinal)</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differential_elimination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1.085</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4.044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11.524</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differential_elimination_normalized</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0.238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0.480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0.619</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comparison_exhaustiveness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unbounded ratio (can exceed 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0.407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1.600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2.752</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uncertainty_steps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0.587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2.501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5.221</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uncertainty_rate</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0.105</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0.264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0.399</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prior_knowledge</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2.108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8.822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12.768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prior_knowledge_normalized</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0.476</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0.873</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0.964</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anchoring_point</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1-based step index</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3.950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12.552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16.376</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anchoring_point_normalized</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position in (0, 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0.812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0.974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1.000</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 a position, not a rate</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gold_alive_steps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1.144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4.462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6.931</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gold_alive_rate</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 (reference-aware)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0.264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0.535</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0.635</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reference-aware panel</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unresolved_contradictions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0.055</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0.228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0.408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unresolved_contradiction_normalized</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0.010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0.044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0.089</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profile axis</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proof_disproof_total</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2.253</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8.040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12.636</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mentions_total</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4.904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14.390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24.418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mention_ratio</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unbounded ratio (≥ 1 by definition)</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2.047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5.360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11.712</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excluded: fails its own definition</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helpfulness_mean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signed mean in [−1, 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0.343</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0.775</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0.868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 signed</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helpful_steps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2.411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6.440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12.776</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neutral_steps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1.614</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10.040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13.733</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harmful_steps</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count</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0.733</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3.872</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13.905</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raw only</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helpful_fraction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 (reference-aware)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0.541</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0.853</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0.920</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reference-aware panel</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neutral_fraction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 (reference-aware)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0.288</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0.507</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0.658</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not an axis: = 1 − helpful − harmful</w:t>
            </w:r>
          </w:p>
        </w:tc>
      </w:tr>
      <w:tr>
        <w:tc>
          <w:tcPr>
            <w:tcW w:type="dxa" w:w="26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harmful_fraction</w:t>
            </w:r>
          </w:p>
        </w:tc>
        <w:tc>
          <w:tcPr>
            <w:tcW w:type="dxa" w:w="205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step-share rate (reference-aware)</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0.150</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0.376</w:t>
            </w:r>
          </w:p>
        </w:tc>
        <w:tc>
          <w:tcPr>
            <w:tcW w:type="dxa" w:w="72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0.594</w:t>
            </w:r>
          </w:p>
        </w:tc>
        <w:tc>
          <w:tcPr>
            <w:tcW w:type="dxa" w:w="2500"/>
            <w:tcBorders>
              <w:top w:val="single" w:color="B8C2CC" w:sz="4"/>
              <w:left w:val="single" w:color="B8C2CC" w:sz="4"/>
              <w:bottom w:val="single" w:color="B8C2CC" w:sz="4"/>
              <w:right w:val="single" w:color="B8C2CC" w:sz="4"/>
            </w:tcBorders>
            <w:tcMar>
              <w:top w:type="dxa" w:w="50"/>
              <w:left w:type="dxa" w:w="90"/>
              <w:bottom w:type="dxa" w:w="50"/>
              <w:right w:type="dxa" w:w="90"/>
            </w:tcMar>
          </w:tcPr>
          <w:p>
            <w:pPr>
              <w:spacing w:after="0" w:line="240"/>
            </w:pPr>
            <w:r>
              <w:rPr>
                <w:sz w:val="15"/>
                <w:szCs w:val="15"/>
              </w:rPr>
              <w:t xml:space="preserve">reference-aware panel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AbductionBench — Reasoning metric scaling (v2) — page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D3D5E"/>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F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f77f3961209b543c8be6b0a33d1c92411f09d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 Metric Scaling in AbductionBench (v2)</dc:title>
  <dc:creator>AbductionBench</dc:creator>
  <cp:lastModifiedBy>Un-named</cp:lastModifiedBy>
  <cp:revision>1</cp:revision>
  <dcterms:created xsi:type="dcterms:W3CDTF">2026-09-25T10:30:30.975Z</dcterms:created>
  <dcterms:modified xsi:type="dcterms:W3CDTF">2026-09-25T10:30:30.975Z</dcterms:modified>
</cp:coreProperties>
</file>

<file path=docProps/custom.xml><?xml version="1.0" encoding="utf-8"?>
<Properties xmlns="http://schemas.openxmlformats.org/officeDocument/2006/custom-properties" xmlns:vt="http://schemas.openxmlformats.org/officeDocument/2006/docPropsVTypes"/>
</file>