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1900" w:h="16840" w:orient="portrait"/>
          <w:pgMar w:top="1800" w:right="2578" w:bottom="2000" w:left="1440" w:header="1440" w:footer="108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430917</wp:posOffset>
                </wp:positionV>
                <wp:extent cx="1857502" cy="353117"/>
                <wp:effectExtent l="0" t="0" r="0" b="0"/>
                <wp:wrapNone/>
                <wp:docPr id="1073741825" name="officeArt object" descr="JieNI zHA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502" cy="35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ame"/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JieNI zHANG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1.1pt;margin-top:33.9pt;width:146.3pt;height:27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ame"/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JieNI zHANG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4406902</wp:posOffset>
                </wp:positionH>
                <wp:positionV relativeFrom="page">
                  <wp:posOffset>318074</wp:posOffset>
                </wp:positionV>
                <wp:extent cx="2309157" cy="219621"/>
                <wp:effectExtent l="0" t="0" r="0" b="0"/>
                <wp:wrapNone/>
                <wp:docPr id="1073741826" name="officeArt object" descr="189 3245 6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157" cy="2196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189 3245 6401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47.0pt;margin-top:25.0pt;width:181.8pt;height:17.3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"/>
                        <w:bidi w:val="0"/>
                      </w:pPr>
                      <w:r>
                        <w:rPr>
                          <w:rtl w:val="0"/>
                        </w:rPr>
                        <w:t>189 3245 6401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3182918</wp:posOffset>
                </wp:positionV>
                <wp:extent cx="1700121" cy="259212"/>
                <wp:effectExtent l="0" t="0" r="0" b="0"/>
                <wp:wrapTopAndBottom distT="0" distB="0"/>
                <wp:docPr id="1073741827" name="officeArt object" descr="Work 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121" cy="25921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ec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0.1pt;margin-top:250.6pt;width:133.9pt;height:20.4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section"/>
                        <w:bidi w:val="0"/>
                      </w:pPr>
                      <w:r>
                        <w:rPr>
                          <w:rtl w:val="0"/>
                        </w:rPr>
                        <w:t>Work Experience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4406902</wp:posOffset>
                </wp:positionH>
                <wp:positionV relativeFrom="page">
                  <wp:posOffset>551054</wp:posOffset>
                </wp:positionV>
                <wp:extent cx="2309157" cy="219621"/>
                <wp:effectExtent l="0" t="0" r="0" b="0"/>
                <wp:wrapNone/>
                <wp:docPr id="1073741828" name="officeArt object" descr="mnsink@hotmail.co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157" cy="2196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mnsink@hotmail.com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47.0pt;margin-top:43.4pt;width:181.8pt;height:17.3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"/>
                        <w:bidi w:val="0"/>
                      </w:pPr>
                      <w:r>
                        <w:rPr>
                          <w:rtl w:val="0"/>
                        </w:rPr>
                        <w:t>mnsink@hotmail.com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4406902</wp:posOffset>
                </wp:positionH>
                <wp:positionV relativeFrom="page">
                  <wp:posOffset>784034</wp:posOffset>
                </wp:positionV>
                <wp:extent cx="2309157" cy="219621"/>
                <wp:effectExtent l="0" t="0" r="0" b="0"/>
                <wp:wrapNone/>
                <wp:docPr id="1073741829" name="officeArt object" descr="Shangha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157" cy="2196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Shanghai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347.0pt;margin-top:61.7pt;width:181.8pt;height:17.3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"/>
                        <w:bidi w:val="0"/>
                      </w:pPr>
                      <w:r>
                        <w:rPr>
                          <w:rtl w:val="0"/>
                        </w:rPr>
                        <w:t>Shanghai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6835695</wp:posOffset>
            </wp:positionH>
            <wp:positionV relativeFrom="page">
              <wp:posOffset>581176</wp:posOffset>
            </wp:positionV>
            <wp:extent cx="159376" cy="159376"/>
            <wp:effectExtent l="0" t="0" r="0" b="0"/>
            <wp:wrapNone/>
            <wp:docPr id="1073741830" name="officeArt object" descr="m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mail.png" descr="mai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6" cy="159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6805597</wp:posOffset>
            </wp:positionH>
            <wp:positionV relativeFrom="page">
              <wp:posOffset>330773</wp:posOffset>
            </wp:positionV>
            <wp:extent cx="189474" cy="189474"/>
            <wp:effectExtent l="0" t="0" r="0" b="0"/>
            <wp:wrapNone/>
            <wp:docPr id="1073741831" name="officeArt object" descr="phon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hone.png" descr="phon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74" cy="189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6828267</wp:posOffset>
            </wp:positionH>
            <wp:positionV relativeFrom="page">
              <wp:posOffset>805640</wp:posOffset>
            </wp:positionV>
            <wp:extent cx="174231" cy="174231"/>
            <wp:effectExtent l="0" t="0" r="0" b="0"/>
            <wp:wrapThrough wrapText="bothSides" distL="152400" distR="152400">
              <wp:wrapPolygon edited="1">
                <wp:start x="10152" y="864"/>
                <wp:lineTo x="13716" y="1296"/>
                <wp:lineTo x="16848" y="2916"/>
                <wp:lineTo x="19116" y="5292"/>
                <wp:lineTo x="20412" y="8208"/>
                <wp:lineTo x="20628" y="11448"/>
                <wp:lineTo x="20088" y="14364"/>
                <wp:lineTo x="18252" y="17388"/>
                <wp:lineTo x="15552" y="19548"/>
                <wp:lineTo x="12420" y="20628"/>
                <wp:lineTo x="8640" y="20520"/>
                <wp:lineTo x="5292" y="19116"/>
                <wp:lineTo x="2484" y="16308"/>
                <wp:lineTo x="1188" y="13392"/>
                <wp:lineTo x="972" y="10152"/>
                <wp:lineTo x="1512" y="7236"/>
                <wp:lineTo x="3348" y="4212"/>
                <wp:lineTo x="6048" y="2052"/>
                <wp:lineTo x="9180" y="972"/>
                <wp:lineTo x="10152" y="864"/>
              </wp:wrapPolygon>
            </wp:wrapThrough>
            <wp:docPr id="1073741832" name="officeArt object" descr="electrocardiogr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electrocardiogram.png" descr="electrocardiogr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31" cy="174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1373587</wp:posOffset>
                </wp:positionV>
                <wp:extent cx="1882229" cy="259212"/>
                <wp:effectExtent l="0" t="0" r="0" b="0"/>
                <wp:wrapTopAndBottom distT="0" distB="0"/>
                <wp:docPr id="1073741833" name="officeArt object" descr="Professional Highligh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229" cy="25921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ec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Professional Highlights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0.1pt;margin-top:108.2pt;width:148.2pt;height:20.4pt;z-index:2516715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section"/>
                        <w:bidi w:val="0"/>
                      </w:pPr>
                      <w:r>
                        <w:rPr>
                          <w:rtl w:val="0"/>
                        </w:rPr>
                        <w:t>Professional Highlights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1209608</wp:posOffset>
                </wp:positionV>
                <wp:extent cx="6486015" cy="38963"/>
                <wp:effectExtent l="0" t="0" r="0" b="0"/>
                <wp:wrapTopAndBottom distT="0" distB="0"/>
                <wp:docPr id="107374183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015" cy="38963"/>
                          <a:chOff x="0" y="294"/>
                          <a:chExt cx="6486014" cy="38962"/>
                        </a:xfrm>
                      </wpg:grpSpPr>
                      <wps:wsp>
                        <wps:cNvPr id="1073741834" name="Rectangle"/>
                        <wps:cNvSpPr/>
                        <wps:spPr>
                          <a:xfrm>
                            <a:off x="1791" y="294"/>
                            <a:ext cx="468001" cy="3896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175" cap="flat">
                            <a:solidFill>
                              <a:srgbClr val="444444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5" name="Line"/>
                        <wps:cNvSpPr/>
                        <wps:spPr>
                          <a:xfrm>
                            <a:off x="0" y="19530"/>
                            <a:ext cx="6486015" cy="1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32323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40.1pt;margin-top:95.2pt;width:510.7pt;height:3.1pt;z-index:251672576;mso-position-horizontal:absolute;mso-position-horizontal-relative:page;mso-position-vertical:absolute;mso-position-vertical-relative:page;mso-wrap-distance-left:0.0pt;mso-wrap-distance-top:0.0pt;mso-wrap-distance-right:0.0pt;mso-wrap-distance-bottom:0.0pt;" coordorigin="0,295" coordsize="6486014,38962">
                <w10:wrap type="topAndBottom" side="bothSides" anchorx="page" anchory="page"/>
                <v:rect id="_x0000_s1033" style="position:absolute;left:1791;top:295;width:468000;height:38962;">
                  <v:fill color="#000000" opacity="100.0%" type="solid"/>
                  <v:stroke filltype="solid" color="#444444" opacity="100.0%" weight="0.2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34" style="position:absolute;left:0;top:19530;width:6486014;height:0;">
                  <v:fill on="f"/>
                  <v:stroke filltype="solid" color="#232323" opacity="100.0%" weight="0.5pt" dashstyle="solid" endcap="flat" miterlimit="4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1645499</wp:posOffset>
                </wp:positionV>
                <wp:extent cx="6486015" cy="1272338"/>
                <wp:effectExtent l="0" t="0" r="0" b="0"/>
                <wp:wrapNone/>
                <wp:docPr id="1073741837" name="officeArt object" descr="3 years of Omnichannel OMS backend system experience with multiple projects on new retail applications, including SFS (ship from store), Wechat Work mini program for store staff, Return in Store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015" cy="12723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3 years of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Omnichannel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OMS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backend system experience with multiple projects on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 xml:space="preserve">new retail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applications, including SFS (ship from store), Wechat Work mini program for store staff, Return in Store.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6 years of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to B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SaaS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product &amp; project experience in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hotel and cosmetic industries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. Redesigned the user experience for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all-in-one resource management system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that integrated with booking, inventory, resource, order, fulfillment and reporting modules.  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Technical Knowledge: Python, </w:t>
                            </w:r>
                            <w:r>
                              <w:rPr>
                                <w:rtl w:val="0"/>
                              </w:rPr>
                              <w:t>Java,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JavaSript, </w:t>
                            </w:r>
                            <w:r>
                              <w:rPr>
                                <w:rtl w:val="0"/>
                              </w:rPr>
                              <w:t>SQL,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Numpy, Pandas, Kibana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Certification: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PMP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0.1pt;margin-top:129.6pt;width:510.7pt;height:100.2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 xml:space="preserve">3 years of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Omnichannel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OMS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backend system experience with multiple projects on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 xml:space="preserve">new retail </w:t>
                      </w:r>
                      <w:r>
                        <w:rPr>
                          <w:rtl w:val="0"/>
                          <w:lang w:val="zh-CN" w:eastAsia="zh-CN"/>
                        </w:rPr>
                        <w:t>applications, including SFS (ship from store), Wechat Work mini program for store staff, Return in Store.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 xml:space="preserve">6 years of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to B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SaaS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product &amp; project experience in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hotel and cosmetic industries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. Redesigned the user experience for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all-in-one resource management system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that integrated with booking, inventory, resource, order, fulfillment and reporting modules.  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 xml:space="preserve">Technical Knowledge: Python, </w:t>
                      </w:r>
                      <w:r>
                        <w:rPr>
                          <w:rtl w:val="0"/>
                        </w:rPr>
                        <w:t>Java,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JavaSript, </w:t>
                      </w:r>
                      <w:r>
                        <w:rPr>
                          <w:rtl w:val="0"/>
                        </w:rPr>
                        <w:t>SQL,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Numpy, Pandas, Kibana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 xml:space="preserve">Certification: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PMP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3022885</wp:posOffset>
                </wp:positionV>
                <wp:extent cx="6486015" cy="38963"/>
                <wp:effectExtent l="0" t="0" r="0" b="0"/>
                <wp:wrapTopAndBottom distT="0" distB="0"/>
                <wp:docPr id="107374184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015" cy="38963"/>
                          <a:chOff x="0" y="0"/>
                          <a:chExt cx="6486014" cy="38962"/>
                        </a:xfrm>
                      </wpg:grpSpPr>
                      <wps:wsp>
                        <wps:cNvPr id="1073741838" name="Rectangle"/>
                        <wps:cNvSpPr/>
                        <wps:spPr>
                          <a:xfrm>
                            <a:off x="1791" y="0"/>
                            <a:ext cx="468001" cy="389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175" cap="flat">
                            <a:solidFill>
                              <a:srgbClr val="444444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9" name="Line"/>
                        <wps:cNvSpPr/>
                        <wps:spPr>
                          <a:xfrm>
                            <a:off x="0" y="19235"/>
                            <a:ext cx="6486015" cy="1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32323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6" style="visibility:visible;position:absolute;margin-left:40.1pt;margin-top:238.0pt;width:510.7pt;height:3.1pt;z-index:25167462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6486014,38962">
                <w10:wrap type="topAndBottom" side="bothSides" anchorx="page" anchory="page"/>
                <v:rect id="_x0000_s1037" style="position:absolute;left:1791;top:0;width:468000;height:38962;">
                  <v:fill color="#000000" opacity="100.0%" type="solid"/>
                  <v:stroke filltype="solid" color="#444444" opacity="100.0%" weight="0.2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38" style="position:absolute;left:0;top:19236;width:6486014;height:0;">
                  <v:fill on="f"/>
                  <v:stroke filltype="solid" color="#232323" opacity="100.0%" weight="0.5pt" dashstyle="solid" endcap="flat" miterlimit="4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6835219</wp:posOffset>
                </wp:positionV>
                <wp:extent cx="2839642" cy="210397"/>
                <wp:effectExtent l="0" t="0" r="0" b="0"/>
                <wp:wrapNone/>
                <wp:docPr id="1073741841" name="officeArt object" descr="Adidas AG - Omnichannel Order Process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42" cy="2103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Adidas AG - Omnichannel Order Processing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151.4pt;margin-top:538.2pt;width:223.6pt;height:16.6pt;z-index:2516817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Adidas AG - Omnichannel Order Processing  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6835219</wp:posOffset>
                </wp:positionV>
                <wp:extent cx="1230444" cy="500429"/>
                <wp:effectExtent l="0" t="0" r="0" b="0"/>
                <wp:wrapNone/>
                <wp:docPr id="1073741842" name="officeArt object" descr="2021.09 - 2024.09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44" cy="5004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2021.09 - 2024.09</w:t>
                            </w:r>
                          </w:p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3 yrs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1.1pt;margin-top:538.2pt;width:96.9pt;height:39.4pt;z-index:2516828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2021.09 - 2024.09</w:t>
                      </w:r>
                    </w:p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3 yrs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7046929</wp:posOffset>
                </wp:positionV>
                <wp:extent cx="5071912" cy="3231728"/>
                <wp:effectExtent l="0" t="0" r="0" b="0"/>
                <wp:wrapTopAndBottom distT="0" distB="0"/>
                <wp:docPr id="1073741843" name="officeArt object" descr="Company Background: World renowned sporting brand. Publicly listed (ADDDF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912" cy="32317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Company Background: World renowned sporting brand. Publicly listed (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ADDDF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)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Large scale project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</w:rPr>
                              <w:t>: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Led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Omnichannel rollout to Japan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from o</w:t>
                            </w:r>
                            <w:r>
                              <w:rPr>
                                <w:rtl w:val="0"/>
                                <w:lang w:val="nl-NL"/>
                              </w:rPr>
                              <w:t xml:space="preserve">rder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m</w:t>
                            </w:r>
                            <w:r>
                              <w:rPr>
                                <w:rtl w:val="0"/>
                                <w:lang w:val="fr-FR"/>
                              </w:rPr>
                              <w:t xml:space="preserve">anagement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d</w:t>
                            </w:r>
                            <w:r>
                              <w:rPr>
                                <w:rtl w:val="0"/>
                              </w:rPr>
                              <w:t>omain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and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delivered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20+ major topics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within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6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-mth dev period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, which involved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aligning different stakeholders' expectations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across 3 continents,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including market users, ecom channels,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CRM,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CDP</w:t>
                            </w:r>
                            <w:r>
                              <w:rPr>
                                <w:rtl w:val="0"/>
                              </w:rPr>
                              <w:t>, SAP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AFS, RTL, CAR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, BI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etc; led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a product team of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6-10 talents with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different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 timezones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, navigating on hybrid mode of agile and waterfall tailored to different project phases, ensuring quality and timely delivery with minimal admin overheads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.  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Wechat mini program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empowered retail store staff with Wechat mini program, which generated 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€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18.4M GMV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in the past 3 years since launch.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This all-in-one experience enabled staff to share product information, communicate with customers, provide purchasing links, and capture store-specific data for reporting.</w:t>
                            </w:r>
                            <w:r/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SFS/SFF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led both ship-from-store &amp; ship-from-franchise projects from order processing domain, generating 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€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259M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in the past 3 years, while reducing rollout implementation cost almost down to 0. 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Return in Store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analyzed global &amp; China return-in-store customer journey, convinced architects from different Omnichannel domains to deviate from global template and opt for china localized version.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151.4pt;margin-top:554.9pt;width:399.4pt;height:254.5pt;z-index:2516838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Company Background: World renowned sporting brand. Publicly listed (</w:t>
                      </w:r>
                      <w:r>
                        <w:rPr>
                          <w:rtl w:val="0"/>
                          <w:lang w:val="de-DE"/>
                        </w:rPr>
                        <w:t>ADDDF</w:t>
                      </w:r>
                      <w:r>
                        <w:rPr>
                          <w:rtl w:val="0"/>
                          <w:lang w:val="zh-CN" w:eastAsia="zh-CN"/>
                        </w:rPr>
                        <w:t>)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Large scale project</w:t>
                      </w:r>
                      <w:r>
                        <w:rPr>
                          <w:rFonts w:ascii="PingFang SC Semibold" w:hAnsi="PingFang SC Semibold"/>
                          <w:rtl w:val="0"/>
                        </w:rPr>
                        <w:t>:</w:t>
                      </w:r>
                      <w:r>
                        <w:rPr>
                          <w:rtl w:val="0"/>
                          <w:lang w:val="en-US"/>
                        </w:rPr>
                        <w:t xml:space="preserve"> Led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Omnichannel rollout to Japan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zh-CN" w:eastAsia="zh-CN"/>
                        </w:rPr>
                        <w:t>from o</w:t>
                      </w:r>
                      <w:r>
                        <w:rPr>
                          <w:rtl w:val="0"/>
                          <w:lang w:val="nl-NL"/>
                        </w:rPr>
                        <w:t xml:space="preserve">rder </w:t>
                      </w:r>
                      <w:r>
                        <w:rPr>
                          <w:rtl w:val="0"/>
                          <w:lang w:val="zh-CN" w:eastAsia="zh-CN"/>
                        </w:rPr>
                        <w:t>m</w:t>
                      </w:r>
                      <w:r>
                        <w:rPr>
                          <w:rtl w:val="0"/>
                          <w:lang w:val="fr-FR"/>
                        </w:rPr>
                        <w:t xml:space="preserve">anagement </w:t>
                      </w:r>
                      <w:r>
                        <w:rPr>
                          <w:rtl w:val="0"/>
                          <w:lang w:val="zh-CN" w:eastAsia="zh-CN"/>
                        </w:rPr>
                        <w:t>d</w:t>
                      </w:r>
                      <w:r>
                        <w:rPr>
                          <w:rtl w:val="0"/>
                        </w:rPr>
                        <w:t>omain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and </w:t>
                      </w:r>
                      <w:r>
                        <w:rPr>
                          <w:rtl w:val="0"/>
                          <w:lang w:val="en-US"/>
                        </w:rPr>
                        <w:t xml:space="preserve">delivered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20+ major topics</w:t>
                      </w:r>
                      <w:r>
                        <w:rPr>
                          <w:rtl w:val="0"/>
                          <w:lang w:val="en-US"/>
                        </w:rPr>
                        <w:t xml:space="preserve"> within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6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-mth dev period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, which involved </w:t>
                      </w:r>
                      <w:r>
                        <w:rPr>
                          <w:rtl w:val="0"/>
                          <w:lang w:val="en-US"/>
                        </w:rPr>
                        <w:t xml:space="preserve">aligning different stakeholders' expectations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across 3 continents,</w:t>
                      </w:r>
                      <w:r>
                        <w:rPr>
                          <w:rtl w:val="0"/>
                          <w:lang w:val="en-US"/>
                        </w:rPr>
                        <w:t xml:space="preserve"> including market users, ecom channels,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CRM,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CDP</w:t>
                      </w:r>
                      <w:r>
                        <w:rPr>
                          <w:rtl w:val="0"/>
                        </w:rPr>
                        <w:t>, SAP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AFS, RTL, CAR</w:t>
                      </w:r>
                      <w:r>
                        <w:rPr>
                          <w:rtl w:val="0"/>
                          <w:lang w:val="en-US"/>
                        </w:rPr>
                        <w:t xml:space="preserve">, BI </w:t>
                      </w:r>
                      <w:r>
                        <w:rPr>
                          <w:rtl w:val="0"/>
                          <w:lang w:val="zh-CN" w:eastAsia="zh-CN"/>
                        </w:rPr>
                        <w:t>etc; led</w:t>
                      </w:r>
                      <w:r>
                        <w:rPr>
                          <w:rtl w:val="0"/>
                          <w:lang w:val="en-US"/>
                        </w:rPr>
                        <w:t xml:space="preserve"> a product team of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6-10 talents with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different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 timezones</w:t>
                      </w:r>
                      <w:r>
                        <w:rPr>
                          <w:rtl w:val="0"/>
                          <w:lang w:val="en-US"/>
                        </w:rPr>
                        <w:t>, navigating on hybrid mode of agile and waterfall tailored to different project phases, ensuring quality and timely delivery with minimal admin overheads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.  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Wechat mini program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empowered retail store staff with Wechat mini program, which generated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€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18.4M GMV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in the past 3 years since launch. </w:t>
                      </w:r>
                      <w:r>
                        <w:rPr>
                          <w:rtl w:val="0"/>
                          <w:lang w:val="en-US"/>
                        </w:rPr>
                        <w:t>This all-in-one experience enabled staff to share product information, communicate with customers, provide purchasing links, and capture store-specific data for reporting.</w:t>
                      </w:r>
                      <w:r/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SFS/SFF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led both ship-from-store &amp; ship-from-franchise projects from order processing domain, generating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€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259M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in the past 3 years, while reducing rollout implementation cost almost down to 0. 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Return in Store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analyzed global &amp; China return-in-store customer journey, convinced architects from different Omnichannel domains to deviate from global template and opt for china localized version.  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4552191</wp:posOffset>
                </wp:positionH>
                <wp:positionV relativeFrom="page">
                  <wp:posOffset>6835219</wp:posOffset>
                </wp:positionV>
                <wp:extent cx="2433734" cy="158790"/>
                <wp:effectExtent l="0" t="0" r="0" b="0"/>
                <wp:wrapNone/>
                <wp:docPr id="1073741844" name="officeArt object" descr="Product Owner (8 team member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Product Owner (8 team members)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358.4pt;margin-top:538.2pt;width:191.6pt;height:12.5pt;z-index:2517084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en-US"/>
                        </w:rPr>
                        <w:t>Product Owner (8 team members)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5071085</wp:posOffset>
                </wp:positionV>
                <wp:extent cx="1230444" cy="500429"/>
                <wp:effectExtent l="0" t="0" r="0" b="0"/>
                <wp:wrapNone/>
                <wp:docPr id="1073741845" name="officeArt object" descr="2025.01 - 2025.05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44" cy="5004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2025.01 - 2025.05</w:t>
                            </w:r>
                          </w:p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5 mths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40.1pt;margin-top:399.3pt;width:96.9pt;height:39.4pt;z-index:2517114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2025.01 - 2025.05</w:t>
                      </w:r>
                    </w:p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5 mths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4552191</wp:posOffset>
                </wp:positionH>
                <wp:positionV relativeFrom="page">
                  <wp:posOffset>5071085</wp:posOffset>
                </wp:positionV>
                <wp:extent cx="2433734" cy="158790"/>
                <wp:effectExtent l="0" t="0" r="0" b="0"/>
                <wp:wrapNone/>
                <wp:docPr id="1073741846" name="officeArt object" descr="Digital Product Mana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Digital Product Manager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358.4pt;margin-top:399.3pt;width:191.6pt;height:12.5pt;z-index:2517125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zh-CN" w:eastAsia="zh-CN"/>
                        </w:rPr>
                        <w:t>Digital Product Manager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1910795</wp:posOffset>
                </wp:positionH>
                <wp:positionV relativeFrom="page">
                  <wp:posOffset>3521524</wp:posOffset>
                </wp:positionV>
                <wp:extent cx="2839642" cy="210397"/>
                <wp:effectExtent l="0" t="0" r="0" b="0"/>
                <wp:wrapNone/>
                <wp:docPr id="1073741847" name="officeArt object" descr="Nike Inc - Icon One Stud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42" cy="2103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Nike Inc - Icon One Studio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150.5pt;margin-top:277.3pt;width:223.6pt;height:16.6pt;z-index:2517135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Nike Inc - Icon One Studio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3521524</wp:posOffset>
                </wp:positionV>
                <wp:extent cx="1230444" cy="500429"/>
                <wp:effectExtent l="0" t="0" r="0" b="0"/>
                <wp:wrapNone/>
                <wp:docPr id="1073741848" name="officeArt object" descr="2025.09 - 2025.12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44" cy="5004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2025.09 - 2025.12</w:t>
                            </w:r>
                          </w:p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3 mths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40.1pt;margin-top:277.3pt;width:96.9pt;height:39.4pt;z-index:2517145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2025.09 - 2025.12</w:t>
                      </w:r>
                    </w:p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3 mths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4552191</wp:posOffset>
                </wp:positionH>
                <wp:positionV relativeFrom="page">
                  <wp:posOffset>3521524</wp:posOffset>
                </wp:positionV>
                <wp:extent cx="2433734" cy="158790"/>
                <wp:effectExtent l="0" t="0" r="0" b="0"/>
                <wp:wrapNone/>
                <wp:docPr id="1073741849" name="officeArt object" descr="Senior Operation Tec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Senior Operation Tech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58.4pt;margin-top:277.3pt;width:191.6pt;height:12.5pt;z-index:2517155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zh-CN" w:eastAsia="zh-CN"/>
                        </w:rPr>
                        <w:t>Senior Operation Tech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1889286</wp:posOffset>
                </wp:positionH>
                <wp:positionV relativeFrom="page">
                  <wp:posOffset>3771738</wp:posOffset>
                </wp:positionV>
                <wp:extent cx="5096639" cy="1075742"/>
                <wp:effectExtent l="0" t="0" r="0" b="0"/>
                <wp:wrapTopAndBottom distT="0" distB="0"/>
                <wp:docPr id="1073741850" name="officeArt object" descr="Company Background: World renowned sporting brand. Publicly listed (NKE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39" cy="10757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Company Background: World renowned sporting brand. Publicly listed (NKE)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ingFang SC Semibold" w:hAnsi="PingFang SC Semibold"/>
                                <w:lang w:val="en-US"/>
                              </w:rPr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Data &amp; workflow automation: 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Built an Airtable system to track budgets across three teams; automated Capture One workflows on 18 workstations for image renaming and server backup.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ingFang SC Semibold" w:hAnsi="PingFang SC Semibold"/>
                                <w:lang w:val="en-US"/>
                              </w:rPr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Operational systems: 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Managed equipment SaaS and freelancer workflows; identified production bottlenecks and supported director-level budget and headcount planning.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148.8pt;margin-top:297.0pt;width:401.3pt;height:84.7pt;z-index:2517166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Company Background: World renowned sporting brand. Publicly listed (NKE)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5"/>
                        </w:numPr>
                        <w:rPr>
                          <w:rFonts w:ascii="PingFang SC Semibold" w:hAnsi="PingFang SC Semibold"/>
                          <w:lang w:val="en-US"/>
                        </w:rPr>
                      </w:pP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Data &amp; workflow automation: 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Built an Airtable system to track budgets across three teams; automated Capture One workflows on 18 workstations for image renaming and server backup.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5"/>
                        </w:numPr>
                        <w:rPr>
                          <w:rFonts w:ascii="PingFang SC Semibold" w:hAnsi="PingFang SC Semibold"/>
                          <w:lang w:val="en-US"/>
                        </w:rPr>
                      </w:pP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Operational systems: 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Managed equipment SaaS and freelancer workflows; identified production bottlenecks and supported director-level budget and headcount planning.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1889286</wp:posOffset>
                </wp:positionH>
                <wp:positionV relativeFrom="page">
                  <wp:posOffset>5321300</wp:posOffset>
                </wp:positionV>
                <wp:extent cx="5096639" cy="1410002"/>
                <wp:effectExtent l="0" t="0" r="0" b="0"/>
                <wp:wrapTopAndBottom distT="0" distB="0"/>
                <wp:docPr id="1073741851" name="officeArt object" descr="RPA enablement: Leveraged Flowable (RPA platform) to demo automation capabilities and support product teams in scoping and estimating new requirements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39" cy="14100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ingFang SC Semibold" w:hAnsi="PingFang SC Semibold"/>
                                <w:lang w:val="en-US"/>
                              </w:rPr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RPA enablement: 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Leveraged Flowable (RPA platform) to demo automation capabilities and support product teams in scoping and estimating new requirements.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ingFang SC Semibold" w:hAnsi="PingFang SC Semibold"/>
                              </w:rPr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</w:rPr>
                              <w:t xml:space="preserve">Asset data systems: 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Analyzed data flows for digital, talent, and equipment assets; identified database and financial inconsistencies across asset management platforms.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ingFang SC Semibold" w:hAnsi="PingFang SC Semibold"/>
                                <w:lang w:val="en-US"/>
                              </w:rPr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Airtable prototyping: 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Built a 0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zh-CN" w:eastAsia="zh-CN"/>
                              </w:rPr>
                              <w:t>-</w:t>
                            </w:r>
                            <w:r>
                              <w:rPr>
                                <w:rFonts w:ascii="PingFang SC Light" w:hAnsi="PingFang SC Light"/>
                                <w:rtl w:val="0"/>
                                <w:lang w:val="en-US"/>
                              </w:rPr>
                              <w:t>1 end-to-end POC in Airtable using JavaScript automation to streamline project workflows.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148.8pt;margin-top:419.0pt;width:401.3pt;height:111.0pt;z-index:2517176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6"/>
                        </w:numPr>
                        <w:rPr>
                          <w:rFonts w:ascii="PingFang SC Semibold" w:hAnsi="PingFang SC Semibold"/>
                          <w:lang w:val="en-US"/>
                        </w:rPr>
                      </w:pP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RPA enablement: 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Leveraged Flowable (RPA platform) to demo automation capabilities and support product teams in scoping and estimating new requirements.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6"/>
                        </w:numPr>
                        <w:rPr>
                          <w:rFonts w:ascii="PingFang SC Semibold" w:hAnsi="PingFang SC Semibold"/>
                        </w:rPr>
                      </w:pPr>
                      <w:r>
                        <w:rPr>
                          <w:rFonts w:ascii="PingFang SC Semibold" w:hAnsi="PingFang SC Semibold"/>
                          <w:rtl w:val="0"/>
                        </w:rPr>
                        <w:t xml:space="preserve">Asset data systems: 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Analyzed data flows for digital, talent, and equipment assets; identified database and financial inconsistencies across asset management platforms.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6"/>
                        </w:numPr>
                        <w:rPr>
                          <w:rFonts w:ascii="PingFang SC Semibold" w:hAnsi="PingFang SC Semibold"/>
                          <w:lang w:val="en-US"/>
                        </w:rPr>
                      </w:pP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Airtable prototyping: 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Built a 0</w:t>
                      </w:r>
                      <w:r>
                        <w:rPr>
                          <w:rFonts w:ascii="PingFang SC Light" w:hAnsi="PingFang SC Light"/>
                          <w:rtl w:val="0"/>
                          <w:lang w:val="zh-CN" w:eastAsia="zh-CN"/>
                        </w:rPr>
                        <w:t>-</w:t>
                      </w:r>
                      <w:r>
                        <w:rPr>
                          <w:rFonts w:ascii="PingFang SC Light" w:hAnsi="PingFang SC Light"/>
                          <w:rtl w:val="0"/>
                          <w:lang w:val="en-US"/>
                        </w:rPr>
                        <w:t>1 end-to-end POC in Airtable using JavaScript automation to streamline project workflows.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1910795</wp:posOffset>
                </wp:positionH>
                <wp:positionV relativeFrom="page">
                  <wp:posOffset>5071085</wp:posOffset>
                </wp:positionV>
                <wp:extent cx="2839642" cy="210397"/>
                <wp:effectExtent l="0" t="0" r="0" b="0"/>
                <wp:wrapNone/>
                <wp:docPr id="1073741852" name="officeArt object" descr="Nike Inc - Martec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42" cy="2103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Nike Inc - Martech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150.5pt;margin-top:399.3pt;width:223.6pt;height:16.6pt;z-index:2517186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Nike Inc - Martech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1467700</wp:posOffset>
                </wp:positionV>
                <wp:extent cx="2433734" cy="169102"/>
                <wp:effectExtent l="0" t="0" r="0" b="0"/>
                <wp:wrapNone/>
                <wp:docPr id="1073741853" name="officeArt object" descr="Linkedcare - Cosmetic SaaS B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691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Linkedcare - Cosmetic SaaS BU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visibility:visible;position:absolute;margin-left:151.4pt;margin-top:115.6pt;width:191.6pt;height:13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Linkedcare - Cosmetic SaaS BU   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4283195</wp:posOffset>
                </wp:positionV>
                <wp:extent cx="1296430" cy="262004"/>
                <wp:effectExtent l="0" t="0" r="0" b="0"/>
                <wp:wrapTopAndBottom distT="0" distB="0"/>
                <wp:docPr id="1073741854" name="officeArt object" descr="2016.04 - 2018.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2016.04 - 2018.04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visibility:visible;position:absolute;margin-left:41.1pt;margin-top:337.3pt;width:102.1pt;height:20.6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2016.04 - 2018.04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4283195</wp:posOffset>
                </wp:positionV>
                <wp:extent cx="2535956" cy="262004"/>
                <wp:effectExtent l="0" t="0" r="0" b="0"/>
                <wp:wrapNone/>
                <wp:docPr id="1073741855" name="officeArt object" descr="Meituan - Hotel &amp; Travel Departme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956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Meituan - Hotel &amp; Travel Department   </w:t>
                            </w:r>
                            <w:r>
                              <w:rPr>
                                <w:rtl w:val="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visibility:visible;position:absolute;margin-left:151.4pt;margin-top:337.3pt;width:199.7pt;height:20.6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Meituan - Hotel &amp; Travel Department   </w:t>
                      </w:r>
                      <w:r>
                        <w:rPr>
                          <w:rtl w:val="0"/>
                        </w:rPr>
                        <w:t xml:space="preserve">  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4545199</wp:posOffset>
                </wp:positionV>
                <wp:extent cx="5071912" cy="2868834"/>
                <wp:effectExtent l="0" t="0" r="0" b="0"/>
                <wp:wrapTopAndBottom distT="0" distB="0"/>
                <wp:docPr id="1073741856" name="officeArt object" descr="Company background: public listed (3690.HK); its hotel SaaS ranked top 3, with 200+ staff in the Hotel &amp; Travel Department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912" cy="286883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7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Company background: public listed (3690.HK); its hotel SaaS ranked top 3, with 200+ staff in the Hotel &amp; Travel Department.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8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UX design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: l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ed user research on small &amp; mid-sized hotel for PMS; contributed in defining product lines and digital platforms, drove major system redesign covering PMS core business processes and modules, resulted in DAU of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</w:rPr>
                              <w:t>5000 stores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(industry top 5)</w:t>
                            </w:r>
                            <w:r/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8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Product revamp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responsible for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pt-PT"/>
                              </w:rPr>
                              <w:t>redesign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of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standard</w:t>
                            </w:r>
                            <w:r>
                              <w:rPr>
                                <w:rtl w:val="0"/>
                                <w:lang w:val="fr-FR"/>
                              </w:rPr>
                              <w:t xml:space="preserve"> version product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, which increased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paid hotel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s by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100% in 1 month</w:t>
                            </w:r>
                            <w:r>
                              <w:rPr>
                                <w:rtl w:val="0"/>
                              </w:rPr>
                              <w:t>;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also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led design of an easy migration tool, shortened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50%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of the implementation time.</w:t>
                            </w:r>
                            <w:r/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8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Led strategic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de-DE"/>
                              </w:rPr>
                              <w:t>EB-PMS integration program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: integrating PMS into meituan booking system (ebooking) and into POS terminal.</w:t>
                            </w:r>
                            <w:r/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8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Training content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Abstracted core concepts of the hotel industry, including front desk operations, shift reporting underlaying principals, and industry specific terminology which turned into lecture material and distributed across the entire BU; the lecture was delivered to 1000+ BD staff.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 Exam pass rate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improved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from 48% to 72%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, enabled 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BD to get on the field </w:t>
                            </w:r>
                            <w:r>
                              <w:rPr>
                                <w:rtl w:val="0"/>
                              </w:rPr>
                              <w:t>faster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4" type="#_x0000_t202" style="visibility:visible;position:absolute;margin-left:151.4pt;margin-top:357.9pt;width:399.4pt;height:225.9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7"/>
                        </w:numPr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Company background: public listed (3690.HK); its hotel SaaS ranked top 3, with 200+ staff in the Hotel &amp; Travel Department.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8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UX design</w:t>
                      </w:r>
                      <w:r>
                        <w:rPr>
                          <w:rtl w:val="0"/>
                          <w:lang w:val="zh-CN" w:eastAsia="zh-CN"/>
                        </w:rPr>
                        <w:t>: l</w:t>
                      </w:r>
                      <w:r>
                        <w:rPr>
                          <w:rtl w:val="0"/>
                          <w:lang w:val="en-US"/>
                        </w:rPr>
                        <w:t xml:space="preserve">ed user research on small &amp; mid-sized hotel for PMS; contributed in defining product lines and digital platforms, drove major system redesign covering PMS core business processes and modules, resulted in DAU of </w:t>
                      </w:r>
                      <w:r>
                        <w:rPr>
                          <w:rFonts w:ascii="PingFang SC Semibold" w:hAnsi="PingFang SC Semibold"/>
                          <w:rtl w:val="0"/>
                        </w:rPr>
                        <w:t>5000 stores</w:t>
                      </w:r>
                      <w:r>
                        <w:rPr>
                          <w:rtl w:val="0"/>
                          <w:lang w:val="en-US"/>
                        </w:rPr>
                        <w:t xml:space="preserve"> (industry top 5)</w:t>
                      </w:r>
                      <w:r/>
                    </w:p>
                    <w:p>
                      <w:pPr>
                        <w:pStyle w:val="Body"/>
                        <w:numPr>
                          <w:ilvl w:val="0"/>
                          <w:numId w:val="8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Product revamp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responsible for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pt-PT"/>
                        </w:rPr>
                        <w:t>redesign</w:t>
                      </w:r>
                      <w:r>
                        <w:rPr>
                          <w:rtl w:val="0"/>
                          <w:lang w:val="en-US"/>
                        </w:rPr>
                        <w:t xml:space="preserve"> of </w:t>
                      </w:r>
                      <w:r>
                        <w:rPr>
                          <w:rtl w:val="0"/>
                          <w:lang w:val="zh-CN" w:eastAsia="zh-CN"/>
                        </w:rPr>
                        <w:t>standard</w:t>
                      </w:r>
                      <w:r>
                        <w:rPr>
                          <w:rtl w:val="0"/>
                          <w:lang w:val="fr-FR"/>
                        </w:rPr>
                        <w:t xml:space="preserve"> version product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, which increased </w:t>
                      </w:r>
                      <w:r>
                        <w:rPr>
                          <w:rtl w:val="0"/>
                          <w:lang w:val="en-US"/>
                        </w:rPr>
                        <w:t>paid hotel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s by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100% in 1 month</w:t>
                      </w:r>
                      <w:r>
                        <w:rPr>
                          <w:rtl w:val="0"/>
                        </w:rPr>
                        <w:t>;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also </w:t>
                      </w:r>
                      <w:r>
                        <w:rPr>
                          <w:rtl w:val="0"/>
                          <w:lang w:val="en-US"/>
                        </w:rPr>
                        <w:t xml:space="preserve">led design of an easy migration tool, shortened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50%</w:t>
                      </w:r>
                      <w:r>
                        <w:rPr>
                          <w:rtl w:val="0"/>
                          <w:lang w:val="en-US"/>
                        </w:rPr>
                        <w:t xml:space="preserve"> of the implementation time.</w:t>
                      </w:r>
                      <w:r/>
                    </w:p>
                    <w:p>
                      <w:pPr>
                        <w:pStyle w:val="Body"/>
                        <w:numPr>
                          <w:ilvl w:val="0"/>
                          <w:numId w:val="8"/>
                        </w:numPr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Led strategic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de-DE"/>
                        </w:rPr>
                        <w:t>EB-PMS integration program</w:t>
                      </w:r>
                      <w:r>
                        <w:rPr>
                          <w:rtl w:val="0"/>
                          <w:lang w:val="en-US"/>
                        </w:rPr>
                        <w:t>: integrating PMS into meituan booking system (ebooking) and into POS terminal.</w:t>
                      </w:r>
                      <w:r/>
                    </w:p>
                    <w:p>
                      <w:pPr>
                        <w:pStyle w:val="Body"/>
                        <w:numPr>
                          <w:ilvl w:val="0"/>
                          <w:numId w:val="8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Training content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</w:t>
                      </w:r>
                      <w:r>
                        <w:rPr>
                          <w:rtl w:val="0"/>
                          <w:lang w:val="en-US"/>
                        </w:rPr>
                        <w:t>Abstracted core concepts of the hotel industry, including front desk operations, shift reporting underlaying principals, and industry specific terminology which turned into lecture material and distributed across the entire BU; the lecture was delivered to 1000+ BD staff.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 Exam pass rate</w:t>
                      </w:r>
                      <w:r>
                        <w:rPr>
                          <w:rtl w:val="0"/>
                          <w:lang w:val="en-US"/>
                        </w:rPr>
                        <w:t xml:space="preserve"> improved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from 48% to 72%</w:t>
                      </w:r>
                      <w:r>
                        <w:rPr>
                          <w:rtl w:val="0"/>
                          <w:lang w:val="en-US"/>
                        </w:rPr>
                        <w:t xml:space="preserve">, enabled 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BD to get on the field </w:t>
                      </w:r>
                      <w:r>
                        <w:rPr>
                          <w:rtl w:val="0"/>
                        </w:rPr>
                        <w:t>faster</w:t>
                      </w:r>
                      <w:r>
                        <w:rPr>
                          <w:rtl w:val="0"/>
                          <w:lang w:val="zh-CN" w:eastAsia="zh-CN"/>
                        </w:rPr>
                        <w:t>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1467700</wp:posOffset>
                </wp:positionV>
                <wp:extent cx="1079725" cy="444697"/>
                <wp:effectExtent l="0" t="0" r="0" b="0"/>
                <wp:wrapNone/>
                <wp:docPr id="1073741857" name="officeArt object" descr="2018.05 - 2021.01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725" cy="4446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2018.05 - 2021.01</w:t>
                            </w:r>
                          </w:p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 yrs &amp; 8 mths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visibility:visible;position:absolute;margin-left:41.1pt;margin-top:115.6pt;width:85.0pt;height:35.0pt;z-index:2516756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2018.05 - 2021.01</w:t>
                      </w:r>
                    </w:p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 yrs &amp; 8 mths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4452298</wp:posOffset>
                </wp:positionV>
                <wp:extent cx="785961" cy="262004"/>
                <wp:effectExtent l="0" t="0" r="0" b="0"/>
                <wp:wrapNone/>
                <wp:docPr id="1073741858" name="officeArt object" descr="2 yr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961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 yrs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type="#_x0000_t202" style="visibility:visible;position:absolute;margin-left:41.1pt;margin-top:350.6pt;width:61.9pt;height:20.6pt;z-index:25167667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 yrs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1690048</wp:posOffset>
                </wp:positionV>
                <wp:extent cx="5062767" cy="444697"/>
                <wp:effectExtent l="0" t="0" r="0" b="0"/>
                <wp:wrapTopAndBottom distT="0" distB="0"/>
                <wp:docPr id="1073741859" name="officeArt object" descr="Company Background: Dental SaaS ranked No.1, Cosmetic SaaS ranked top 3; invested by Meituan, Jingwei, So-Young (NASDAQ.SY), with 600+ sta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2767" cy="44469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9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Company Background: Dental SaaS ranked No.1, Cosmetic SaaS ranked top 3; invested by Meituan, Jingwei, So-Young (NASDAQ.SY), with 600+ staff.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visibility:visible;position:absolute;margin-left:151.4pt;margin-top:133.1pt;width:398.6pt;height:35.0pt;z-index:2516776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9"/>
                        </w:numPr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Company Background: Dental SaaS ranked No.1, Cosmetic SaaS ranked top 3; invested by Meituan, Jingwei, So-Young (NASDAQ.SY), with 600+ staff. 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480189</wp:posOffset>
                </wp:positionV>
                <wp:extent cx="2433734" cy="158790"/>
                <wp:effectExtent l="0" t="0" r="0" b="0"/>
                <wp:wrapNone/>
                <wp:docPr id="1073741860" name="officeArt object" descr="Thomas Cook Group - SaaS B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Thomas Cook Group - SaaS BU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8" type="#_x0000_t202" style="visibility:visible;position:absolute;margin-left:151.4pt;margin-top:37.8pt;width:191.6pt;height:12.5pt;z-index:251678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Thomas Cook Group - SaaS BU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480189</wp:posOffset>
                </wp:positionV>
                <wp:extent cx="1230444" cy="395600"/>
                <wp:effectExtent l="0" t="0" r="0" b="0"/>
                <wp:wrapNone/>
                <wp:docPr id="1073741861" name="officeArt object" descr="2021.04 - 2021.08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44" cy="39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2021.04 - 2021.08</w:t>
                            </w:r>
                          </w:p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5 mths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visibility:visible;position:absolute;margin-left:41.1pt;margin-top:37.8pt;width:96.9pt;height:31.1pt;z-index:2516797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2021.04 - 2021.08</w:t>
                      </w:r>
                    </w:p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5 mths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677988</wp:posOffset>
                </wp:positionV>
                <wp:extent cx="5071912" cy="509777"/>
                <wp:effectExtent l="0" t="0" r="0" b="0"/>
                <wp:wrapTopAndBottom distT="0" distB="0"/>
                <wp:docPr id="1073741862" name="officeArt object" descr="Company Background: publicly listed (1992.HK); focusing on leisure and holiday tourism, owning the world’s largest leisure vacation brand - ClubMed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912" cy="50977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10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Company Background: publicly listed (1992.HK);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focusing on leisure and holiday tourism, owning the world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’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s largest leisure vacation brand - ClubMed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1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Led MBP project for integration and migration of its hotel, tour and retail system.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type="#_x0000_t202" style="visibility:visible;position:absolute;margin-left:151.4pt;margin-top:53.4pt;width:399.4pt;height:40.1pt;z-index:25168076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10"/>
                        </w:numPr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Company Background: publicly listed (1992.HK);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focusing on leisure and holiday tourism, owning the world</w:t>
                      </w:r>
                      <w:r>
                        <w:rPr>
                          <w:rtl w:val="0"/>
                          <w:lang w:val="zh-CN" w:eastAsia="zh-CN"/>
                        </w:rPr>
                        <w:t>’</w:t>
                      </w:r>
                      <w:r>
                        <w:rPr>
                          <w:rtl w:val="0"/>
                          <w:lang w:val="zh-CN" w:eastAsia="zh-CN"/>
                        </w:rPr>
                        <w:t>s largest leisure vacation brand - ClubMed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1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Led MBP project for integration and migration of its hotel, tour and retail system.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7635476</wp:posOffset>
                </wp:positionV>
                <wp:extent cx="1296430" cy="262004"/>
                <wp:effectExtent l="0" t="0" r="0" b="0"/>
                <wp:wrapNone/>
                <wp:docPr id="1073741863" name="officeArt object" descr="2015.12 - 2016.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2015.12 - 2016.03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visibility:visible;position:absolute;margin-left:40.1pt;margin-top:601.2pt;width:102.1pt;height:20.6pt;z-index:2516848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2015.12 - 2016.03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7635476</wp:posOffset>
                </wp:positionV>
                <wp:extent cx="2945607" cy="262004"/>
                <wp:effectExtent l="0" t="0" r="0" b="0"/>
                <wp:wrapNone/>
                <wp:docPr id="1073741864" name="officeArt object" descr="Doro Financi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607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Doro Financial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visibility:visible;position:absolute;margin-left:151.4pt;margin-top:601.2pt;width:231.9pt;height:20.6pt;z-index:2516858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Doro Financial   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8683490</wp:posOffset>
                </wp:positionV>
                <wp:extent cx="1296430" cy="26200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65" name="officeArt object" descr="2008.01 - 2009.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2008.01 - 2009.04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visibility:visible;position:absolute;margin-left:40.1pt;margin-top:683.7pt;width:102.1pt;height:20.6pt;z-index:2516869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2008.01 - 2009.04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7897480</wp:posOffset>
                </wp:positionV>
                <wp:extent cx="1296430" cy="262004"/>
                <wp:effectExtent l="0" t="0" r="0" b="0"/>
                <wp:wrapNone/>
                <wp:docPr id="1073741866" name="officeArt object" descr="2013.10 - 2014.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2013.10 - 2014.11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visibility:visible;position:absolute;margin-left:40.1pt;margin-top:621.8pt;width:102.1pt;height:20.6pt;z-index:2516879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2013.10 - 2014.11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7897480</wp:posOffset>
                </wp:positionV>
                <wp:extent cx="4787121" cy="262004"/>
                <wp:effectExtent l="0" t="0" r="0" b="0"/>
                <wp:wrapNone/>
                <wp:docPr id="1073741867" name="officeArt object" descr="FK Noway (base in Grimstad, Norway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121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FK Noway (base in Grimstad, Norway)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visibility:visible;position:absolute;margin-left:151.4pt;margin-top:621.8pt;width:376.9pt;height:20.6pt;z-index:2516889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FK Noway (base in Grimstad, Norway)   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8421487</wp:posOffset>
                </wp:positionV>
                <wp:extent cx="1296430" cy="26200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68" name="officeArt object" descr="2009.09 - 2012.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2009.09 - 201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tl w:val="0"/>
                              </w:rPr>
                              <w:t>.08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visibility:visible;position:absolute;margin-left:40.1pt;margin-top:663.1pt;width:102.1pt;height:20.6pt;z-index:2516899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2009.09 - 201</w:t>
                      </w:r>
                      <w:r>
                        <w:rPr>
                          <w:rtl w:val="0"/>
                          <w:lang w:val="en-US"/>
                        </w:rPr>
                        <w:t>2</w:t>
                      </w:r>
                      <w:r>
                        <w:rPr>
                          <w:rtl w:val="0"/>
                        </w:rPr>
                        <w:t>.08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8421487</wp:posOffset>
                </wp:positionV>
                <wp:extent cx="2012650" cy="26200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69" name="officeArt object" descr="KPMG - Guangzhou Offi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65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KPMG - Guangzhou Office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visibility:visible;position:absolute;margin-left:151.4pt;margin-top:663.1pt;width:158.5pt;height:20.6pt;z-index:2516910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KPMG - Guangzhou Office 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8159484</wp:posOffset>
                </wp:positionV>
                <wp:extent cx="1296430" cy="26200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70" name="officeArt object" descr="2013.04 - 2013.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430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13</w:t>
                            </w:r>
                            <w:r>
                              <w:rPr>
                                <w:rtl w:val="0"/>
                              </w:rPr>
                              <w:t>.04 - 2013.09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8" type="#_x0000_t202" style="visibility:visible;position:absolute;margin-left:40.1pt;margin-top:642.5pt;width:102.1pt;height:20.6pt;z-index:2516920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</w:t>
                      </w:r>
                      <w:r>
                        <w:rPr>
                          <w:rtl w:val="0"/>
                          <w:lang w:val="en-US"/>
                        </w:rPr>
                        <w:t>13</w:t>
                      </w:r>
                      <w:r>
                        <w:rPr>
                          <w:rtl w:val="0"/>
                        </w:rPr>
                        <w:t>.04 - 2013.09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8159484</wp:posOffset>
                </wp:positionV>
                <wp:extent cx="2272423" cy="262004"/>
                <wp:effectExtent l="0" t="0" r="0" b="0"/>
                <wp:wrapTopAndBottom distT="0" distB="0"/>
                <wp:docPr id="1073741871" name="officeArt object" descr="Guangzhou TV Broadca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423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Guangzhou TV Broadcast   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visibility:visible;position:absolute;margin-left:151.4pt;margin-top:642.5pt;width:178.9pt;height:20.6pt;z-index:2516930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 xml:space="preserve">Guangzhou TV Broadcast       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5605898</wp:posOffset>
                </wp:positionH>
                <wp:positionV relativeFrom="page">
                  <wp:posOffset>7635476</wp:posOffset>
                </wp:positionV>
                <wp:extent cx="1380027" cy="262004"/>
                <wp:effectExtent l="0" t="0" r="0" b="0"/>
                <wp:wrapNone/>
                <wp:docPr id="1073741872" name="officeArt object" descr="Product Mana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027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Product Manager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visibility:visible;position:absolute;margin-left:441.4pt;margin-top:601.2pt;width:108.7pt;height:20.6pt;z-index:2516940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</w:tabs>
                        <w:jc w:val="right"/>
                      </w:pPr>
                      <w:r>
                        <w:rPr>
                          <w:rtl w:val="0"/>
                          <w:lang w:val="zh-CN" w:eastAsia="zh-CN"/>
                        </w:rPr>
                        <w:t>Product Manager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5605898</wp:posOffset>
                </wp:positionH>
                <wp:positionV relativeFrom="page">
                  <wp:posOffset>7897480</wp:posOffset>
                </wp:positionV>
                <wp:extent cx="1380027" cy="262004"/>
                <wp:effectExtent l="0" t="0" r="0" b="0"/>
                <wp:wrapNone/>
                <wp:docPr id="1073741873" name="officeArt object" descr="Financial Analy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027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</w:rPr>
                              <w:t>Financial Analyst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visibility:visible;position:absolute;margin-left:441.4pt;margin-top:621.8pt;width:108.7pt;height:20.6pt;z-index:2516951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</w:tabs>
                        <w:jc w:val="right"/>
                      </w:pPr>
                      <w:r>
                        <w:rPr>
                          <w:rtl w:val="0"/>
                        </w:rPr>
                        <w:t>Financial Analyst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5605898</wp:posOffset>
                </wp:positionH>
                <wp:positionV relativeFrom="page">
                  <wp:posOffset>8159484</wp:posOffset>
                </wp:positionV>
                <wp:extent cx="1380027" cy="262004"/>
                <wp:effectExtent l="0" t="0" r="0" b="0"/>
                <wp:wrapNone/>
                <wp:docPr id="1073741874" name="officeArt object" descr="Accounta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027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Accountant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2" type="#_x0000_t202" style="visibility:visible;position:absolute;margin-left:441.4pt;margin-top:642.5pt;width:108.7pt;height:20.6pt;z-index:2516961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</w:tabs>
                        <w:jc w:val="right"/>
                      </w:pPr>
                      <w:r>
                        <w:rPr>
                          <w:rtl w:val="0"/>
                          <w:lang w:val="en-US"/>
                        </w:rPr>
                        <w:t>Accountant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5307193</wp:posOffset>
                </wp:positionH>
                <wp:positionV relativeFrom="page">
                  <wp:posOffset>8421487</wp:posOffset>
                </wp:positionV>
                <wp:extent cx="1678732" cy="262004"/>
                <wp:effectExtent l="0" t="0" r="0" b="0"/>
                <wp:wrapNone/>
                <wp:docPr id="1073741875" name="officeArt object" descr="Audit Assistant Mana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732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 xml:space="preserve">  Audit Assistant Manager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visibility:visible;position:absolute;margin-left:417.9pt;margin-top:663.1pt;width:132.2pt;height:20.6pt;z-index:2516971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</w:tabs>
                        <w:jc w:val="right"/>
                      </w:pPr>
                      <w:r>
                        <w:rPr>
                          <w:rtl w:val="0"/>
                          <w:lang w:val="de-DE"/>
                        </w:rPr>
                        <w:t xml:space="preserve">  Audit Assistant Manager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5307193</wp:posOffset>
                </wp:positionH>
                <wp:positionV relativeFrom="page">
                  <wp:posOffset>8683490</wp:posOffset>
                </wp:positionV>
                <wp:extent cx="1678732" cy="262004"/>
                <wp:effectExtent l="0" t="0" r="0" b="0"/>
                <wp:wrapNone/>
                <wp:docPr id="1073741876" name="officeArt object" descr="Translat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732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Translator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type="#_x0000_t202" style="visibility:visible;position:absolute;margin-left:417.9pt;margin-top:683.7pt;width:132.2pt;height:20.6pt;z-index:25169817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</w:tabs>
                        <w:jc w:val="right"/>
                      </w:pPr>
                      <w:r>
                        <w:rPr>
                          <w:rtl w:val="0"/>
                          <w:lang w:val="de-DE"/>
                        </w:rPr>
                        <w:t>Translator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8683490</wp:posOffset>
                </wp:positionV>
                <wp:extent cx="2772936" cy="262004"/>
                <wp:effectExtent l="0" t="0" r="0" b="0"/>
                <wp:wrapTopAndBottom distT="0" distB="0"/>
                <wp:docPr id="1073741877" name="officeArt object" descr="Flushing Law Office (base in New York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936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Flushing Law Office (base in New York)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202" style="visibility:visible;position:absolute;margin-left:151.4pt;margin-top:683.7pt;width:218.3pt;height:20.6pt;z-index:2516992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Flushing Law Office (base in New York)    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9728373</wp:posOffset>
                </wp:positionV>
                <wp:extent cx="1230444" cy="262004"/>
                <wp:effectExtent l="0" t="0" r="0" b="0"/>
                <wp:wrapTopAndBottom distT="0" distB="0"/>
                <wp:docPr id="1073741878" name="officeArt object" descr="2005.05 - 2007.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44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2005.05 - 2007.12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type="#_x0000_t202" style="visibility:visible;position:absolute;margin-left:41.1pt;margin-top:766.0pt;width:96.9pt;height:20.6pt;z-index:2517002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bidi w:val="0"/>
                      </w:pPr>
                      <w:r>
                        <w:rPr>
                          <w:rtl w:val="0"/>
                        </w:rPr>
                        <w:t>2005.05 - 2007.12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2854828</wp:posOffset>
                </wp:positionH>
                <wp:positionV relativeFrom="page">
                  <wp:posOffset>9728373</wp:posOffset>
                </wp:positionV>
                <wp:extent cx="1856115" cy="262004"/>
                <wp:effectExtent l="0" t="0" r="0" b="0"/>
                <wp:wrapTopAndBottom distT="0" distB="0"/>
                <wp:docPr id="1073741879" name="officeArt object" descr="Michigan State Universit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15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</w:tabs>
                              <w:jc w:val="center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Michigan State University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202" style="visibility:visible;position:absolute;margin-left:224.8pt;margin-top:766.0pt;width:146.2pt;height:20.6pt;z-index:2517012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</w:tabs>
                        <w:jc w:val="center"/>
                      </w:pPr>
                      <w:r>
                        <w:rPr>
                          <w:rtl w:val="0"/>
                          <w:lang w:val="zh-CN" w:eastAsia="zh-CN"/>
                        </w:rPr>
                        <w:t>Michigan State University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5138956</wp:posOffset>
                </wp:positionH>
                <wp:positionV relativeFrom="page">
                  <wp:posOffset>9728373</wp:posOffset>
                </wp:positionV>
                <wp:extent cx="1856115" cy="262004"/>
                <wp:effectExtent l="0" t="0" r="0" b="0"/>
                <wp:wrapTopAndBottom distT="0" distB="0"/>
                <wp:docPr id="1073741880" name="officeArt object" descr="Bachelor in Fina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15" cy="26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Bachelor in Finance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8" type="#_x0000_t202" style="visibility:visible;position:absolute;margin-left:404.6pt;margin-top:766.0pt;width:146.2pt;height:20.6pt;z-index:25170227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</w:tabs>
                        <w:jc w:val="right"/>
                      </w:pPr>
                      <w:r>
                        <w:rPr>
                          <w:rtl w:val="0"/>
                          <w:lang w:val="zh-CN" w:eastAsia="zh-CN"/>
                        </w:rPr>
                        <w:t>Bachelor in Finance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521419</wp:posOffset>
                </wp:positionH>
                <wp:positionV relativeFrom="page">
                  <wp:posOffset>9990377</wp:posOffset>
                </wp:positionV>
                <wp:extent cx="6284178" cy="384935"/>
                <wp:effectExtent l="0" t="0" r="0" b="0"/>
                <wp:wrapTopAndBottom distT="0" distB="0"/>
                <wp:docPr id="1073741881" name="officeArt object" descr="graduating a four-year university in 2 years, GPA 3.85/4.00, finance course GPA 4.00/4.00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178" cy="3849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12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graduating a four-year university in 2 years, GPA 3.85/4.00, finance course GPA 4.00/4.00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2"/>
                              </w:numPr>
                              <w:bidi w:val="0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graduated with High Honor, Top 6%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9" type="#_x0000_t202" style="visibility:visible;position:absolute;margin-left:41.1pt;margin-top:786.6pt;width:494.8pt;height:30.3pt;z-index:2517032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12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graduating a four-year university in 2 years, GPA 3.85/4.00, finance course GPA 4.00/4.00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2"/>
                        </w:numPr>
                        <w:bidi w:val="0"/>
                      </w:pPr>
                      <w:r>
                        <w:rPr>
                          <w:rtl w:val="0"/>
                          <w:lang w:val="zh-CN" w:eastAsia="zh-CN"/>
                        </w:rPr>
                        <w:t>graduated with High Honor, Top 6%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9456461</wp:posOffset>
                </wp:positionV>
                <wp:extent cx="1882229" cy="259212"/>
                <wp:effectExtent l="0" t="0" r="0" b="0"/>
                <wp:wrapTopAndBottom distT="0" distB="0"/>
                <wp:docPr id="1073741882" name="officeArt object" descr="Education Backgrou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229" cy="25921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ec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Education Background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visibility:visible;position:absolute;margin-left:40.1pt;margin-top:744.6pt;width:148.2pt;height:20.4pt;z-index:2517043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section"/>
                        <w:bidi w:val="0"/>
                      </w:pPr>
                      <w:r>
                        <w:rPr>
                          <w:rtl w:val="0"/>
                        </w:rPr>
                        <w:t>Education Background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509056</wp:posOffset>
                </wp:positionH>
                <wp:positionV relativeFrom="page">
                  <wp:posOffset>9152166</wp:posOffset>
                </wp:positionV>
                <wp:extent cx="6486015" cy="38963"/>
                <wp:effectExtent l="0" t="0" r="0" b="0"/>
                <wp:wrapTopAndBottom distT="0" distB="0"/>
                <wp:docPr id="1073741885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015" cy="38963"/>
                          <a:chOff x="0" y="0"/>
                          <a:chExt cx="6486014" cy="38962"/>
                        </a:xfrm>
                      </wpg:grpSpPr>
                      <wps:wsp>
                        <wps:cNvPr id="1073741883" name="Rectangle"/>
                        <wps:cNvSpPr/>
                        <wps:spPr>
                          <a:xfrm>
                            <a:off x="1791" y="0"/>
                            <a:ext cx="468001" cy="389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175" cap="flat">
                            <a:solidFill>
                              <a:srgbClr val="444444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4" name="Line"/>
                        <wps:cNvSpPr/>
                        <wps:spPr>
                          <a:xfrm>
                            <a:off x="0" y="19235"/>
                            <a:ext cx="6486015" cy="1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32323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1" style="visibility:visible;position:absolute;margin-left:40.1pt;margin-top:720.6pt;width:510.7pt;height:3.1pt;z-index:25170534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6486014,38962">
                <w10:wrap type="topAndBottom" side="bothSides" anchorx="page" anchory="page"/>
                <v:rect id="_x0000_s1082" style="position:absolute;left:1791;top:0;width:468000;height:38962;">
                  <v:fill color="#000000" opacity="100.0%" type="solid"/>
                  <v:stroke filltype="solid" color="#444444" opacity="100.0%" weight="0.2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83" style="position:absolute;left:0;top:19236;width:6486014;height:0;">
                  <v:fill on="f"/>
                  <v:stroke filltype="solid" color="#232323" opacity="100.0%" weight="0.5pt" dashstyle="solid" endcap="flat" miterlimit="4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4552191</wp:posOffset>
                </wp:positionH>
                <wp:positionV relativeFrom="page">
                  <wp:posOffset>480189</wp:posOffset>
                </wp:positionV>
                <wp:extent cx="2433734" cy="158790"/>
                <wp:effectExtent l="0" t="0" r="0" b="0"/>
                <wp:wrapNone/>
                <wp:docPr id="1073741886" name="officeArt object" descr="Director Product Mgt (3 subordinates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Director Product Mgt (3 subordinates)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4" type="#_x0000_t202" style="visibility:visible;position:absolute;margin-left:358.4pt;margin-top:37.8pt;width:191.6pt;height:12.5pt;z-index:25170636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en-US"/>
                        </w:rPr>
                        <w:t>Director Product Mgt (3 subordinates)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4552191</wp:posOffset>
                </wp:positionH>
                <wp:positionV relativeFrom="page">
                  <wp:posOffset>1467700</wp:posOffset>
                </wp:positionV>
                <wp:extent cx="2433734" cy="158790"/>
                <wp:effectExtent l="0" t="0" r="0" b="0"/>
                <wp:wrapNone/>
                <wp:docPr id="1073741887" name="officeArt object" descr="Sr. Product Mana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Sr. Product Manager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5" type="#_x0000_t202" style="visibility:visible;position:absolute;margin-left:358.4pt;margin-top:115.6pt;width:191.6pt;height:12.5pt;z-index:2517073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en-US"/>
                        </w:rPr>
                        <w:t xml:space="preserve">Sr. Product Manager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709440" behindDoc="0" locked="0" layoutInCell="1" allowOverlap="1">
                <wp:simplePos x="0" y="0"/>
                <wp:positionH relativeFrom="page">
                  <wp:posOffset>1923158</wp:posOffset>
                </wp:positionH>
                <wp:positionV relativeFrom="page">
                  <wp:posOffset>2033187</wp:posOffset>
                </wp:positionV>
                <wp:extent cx="5353619" cy="2096636"/>
                <wp:effectExtent l="0" t="0" r="0" b="0"/>
                <wp:wrapNone/>
                <wp:docPr id="1073741888" name="officeArt object" descr="CRM &amp; CDP: Drove CRM module NPS to 76 (vs. SaaS benchmark of 36). Designed and launched core features — membership &amp; points, gift cards &amp; coupons (92% usage), and secondary distribution sales. Built advanced customer segmentation and Single Customer View (SCV) using appointment, visit, purchase, and treatment data (71% adoption), enabling personalized engagement and data-driven marketing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619" cy="20966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numPr>
                                <w:ilvl w:val="0"/>
                                <w:numId w:val="1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CRM &amp; CDP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Drove CRM module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 xml:space="preserve"> NPS to 76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(vs. SaaS benchmark of 36). Designed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and launched core features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—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membership &amp; points, gift cards &amp; coupons (92%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fr-FR"/>
                              </w:rPr>
                              <w:t>usage)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, and secondary distribution sales. Built advanced customer segmentation and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Single Customer View (SCV) using appointment, visit, purchase, and treatment data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(71% adoption), enabling personalized engagement and data-driven marketing.</w:t>
                            </w:r>
                            <w:r/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3"/>
                              </w:numPr>
                              <w:bidi w:val="0"/>
                            </w:pP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>BI platform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: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Consolidated all transactional data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for the medical aesthetics system,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including virtual currency and pre-paid balance transactions, serving as a core data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source for the BI platform. Designed and built a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unified financial summary table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based on the accounting equation, integrating user transaction history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with customer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PingFang SC Semibold" w:hAnsi="PingFang SC Semibold"/>
                                <w:rtl w:val="0"/>
                                <w:lang w:val="en-US"/>
                              </w:rPr>
                              <w:t>and product dimensions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. Enabled merchants to perform comprehensive BI analysis on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financial performance and customer behavior through this structured data foundation.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6" type="#_x0000_t202" style="visibility:visible;position:absolute;margin-left:151.4pt;margin-top:160.1pt;width:421.5pt;height:165.1pt;z-index:2517094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numPr>
                          <w:ilvl w:val="0"/>
                          <w:numId w:val="1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CRM &amp; CDP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</w:t>
                      </w:r>
                      <w:r>
                        <w:rPr>
                          <w:rtl w:val="0"/>
                          <w:lang w:val="en-US"/>
                        </w:rPr>
                        <w:t>Drove CRM module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 xml:space="preserve"> NPS to 76</w:t>
                      </w:r>
                      <w:r>
                        <w:rPr>
                          <w:rtl w:val="0"/>
                          <w:lang w:val="en-US"/>
                        </w:rPr>
                        <w:t xml:space="preserve"> (vs. SaaS benchmark of 36). Designed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 xml:space="preserve">and launched core features </w:t>
                      </w:r>
                      <w:r>
                        <w:rPr>
                          <w:rtl w:val="0"/>
                          <w:lang w:val="en-US"/>
                        </w:rPr>
                        <w:t xml:space="preserve">—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membership &amp; points, gift cards &amp; coupons (92%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fr-FR"/>
                        </w:rPr>
                        <w:t>usage)</w:t>
                      </w:r>
                      <w:r>
                        <w:rPr>
                          <w:rtl w:val="0"/>
                          <w:lang w:val="en-US"/>
                        </w:rPr>
                        <w:t>, and secondary distribution sales. Built advanced customer segmentation and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>Single Customer View (SCV) using appointment, visit, purchase, and treatment data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>(71% adoption), enabling personalized engagement and data-driven marketing.</w:t>
                      </w:r>
                      <w:r/>
                    </w:p>
                    <w:p>
                      <w:pPr>
                        <w:pStyle w:val="Body"/>
                        <w:numPr>
                          <w:ilvl w:val="0"/>
                          <w:numId w:val="13"/>
                        </w:numPr>
                        <w:bidi w:val="0"/>
                      </w:pP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>BI platform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: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Consolidated all transactional data</w:t>
                      </w:r>
                      <w:r>
                        <w:rPr>
                          <w:rtl w:val="0"/>
                          <w:lang w:val="en-US"/>
                        </w:rPr>
                        <w:t xml:space="preserve"> for the medical aesthetics system,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>including virtual currency and pre-paid balance transactions, serving as a core data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 xml:space="preserve">source for the BI platform. Designed and built a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unified financial summary table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 xml:space="preserve">based on the accounting equation, integrating user transaction history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with customer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Fonts w:ascii="PingFang SC Semibold" w:hAnsi="PingFang SC Semibold"/>
                          <w:rtl w:val="0"/>
                          <w:lang w:val="en-US"/>
                        </w:rPr>
                        <w:t>and product dimensions</w:t>
                      </w:r>
                      <w:r>
                        <w:rPr>
                          <w:rtl w:val="0"/>
                          <w:lang w:val="en-US"/>
                        </w:rPr>
                        <w:t>. Enabled merchants to perform comprehensive BI analysis on</w:t>
                      </w:r>
                      <w:r>
                        <w:rPr>
                          <w:rtl w:val="0"/>
                          <w:lang w:val="zh-CN" w:eastAsia="zh-CN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>financial performance and customer behavior through this structured data foundation.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4540789</wp:posOffset>
                </wp:positionH>
                <wp:positionV relativeFrom="page">
                  <wp:posOffset>4283195</wp:posOffset>
                </wp:positionV>
                <wp:extent cx="2433734" cy="158790"/>
                <wp:effectExtent l="0" t="0" r="0" b="0"/>
                <wp:wrapNone/>
                <wp:docPr id="1073741889" name="officeArt object" descr="Product mana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734" cy="15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me"/>
                              <w:tabs>
                                <w:tab w:val="left" w:pos="240"/>
                                <w:tab w:val="left" w:pos="480"/>
                                <w:tab w:val="left" w:pos="720"/>
                                <w:tab w:val="left" w:pos="960"/>
                                <w:tab w:val="left" w:pos="1200"/>
                                <w:tab w:val="left" w:pos="1440"/>
                                <w:tab w:val="left" w:pos="1680"/>
                                <w:tab w:val="left" w:pos="1920"/>
                                <w:tab w:val="left" w:pos="2160"/>
                                <w:tab w:val="left" w:pos="2400"/>
                                <w:tab w:val="left" w:pos="2640"/>
                                <w:tab w:val="left" w:pos="2880"/>
                                <w:tab w:val="left" w:pos="3120"/>
                                <w:tab w:val="left" w:pos="3360"/>
                                <w:tab w:val="left" w:pos="3600"/>
                              </w:tabs>
                              <w:jc w:val="right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Product manager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7" type="#_x0000_t202" style="visibility:visible;position:absolute;margin-left:357.5pt;margin-top:337.3pt;width:191.6pt;height:12.5pt;z-index:2517104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me"/>
                        <w:tabs>
                          <w:tab w:val="left" w:pos="240"/>
                          <w:tab w:val="left" w:pos="480"/>
                          <w:tab w:val="left" w:pos="720"/>
                          <w:tab w:val="left" w:pos="960"/>
                          <w:tab w:val="left" w:pos="1200"/>
                          <w:tab w:val="left" w:pos="1440"/>
                          <w:tab w:val="left" w:pos="1680"/>
                          <w:tab w:val="left" w:pos="1920"/>
                          <w:tab w:val="left" w:pos="2160"/>
                          <w:tab w:val="left" w:pos="2400"/>
                          <w:tab w:val="left" w:pos="2640"/>
                          <w:tab w:val="left" w:pos="2880"/>
                          <w:tab w:val="left" w:pos="3120"/>
                          <w:tab w:val="left" w:pos="3360"/>
                          <w:tab w:val="left" w:pos="3600"/>
                        </w:tabs>
                        <w:jc w:val="right"/>
                      </w:pPr>
                      <w:r>
                        <w:rPr>
                          <w:rtl w:val="0"/>
                          <w:lang w:val="en-US"/>
                        </w:rPr>
                        <w:t>Product manager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9"/>
      <w:pgSz w:w="11900" w:h="16840" w:orient="portrait"/>
      <w:pgMar w:top="1800" w:right="2578" w:bottom="2000" w:left="1440" w:header="1440" w:footer="10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Light">
    <w:charset w:val="00"/>
    <w:family w:val="roman"/>
    <w:pitch w:val="default"/>
  </w:font>
  <w:font w:name="Helvetica Neue">
    <w:charset w:val="00"/>
    <w:family w:val="roman"/>
    <w:pitch w:val="default"/>
  </w:font>
  <w:font w:name="Heiti SC Light">
    <w:charset w:val="00"/>
    <w:family w:val="roman"/>
    <w:pitch w:val="default"/>
  </w:font>
  <w:font w:name="PingFang S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*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nothing"/>
      <w:lvlText w:val="❖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nothing"/>
      <w:lvlText w:val="❖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2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4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6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8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10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12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14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16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  <w:tab w:val="left" w:pos="3120"/>
          <w:tab w:val="left" w:pos="3360"/>
          <w:tab w:val="left" w:pos="3600"/>
          <w:tab w:val="left" w:pos="3840"/>
          <w:tab w:val="left" w:pos="4080"/>
          <w:tab w:val="left" w:pos="4320"/>
          <w:tab w:val="left" w:pos="4560"/>
          <w:tab w:val="left" w:pos="4800"/>
          <w:tab w:val="left" w:pos="5040"/>
          <w:tab w:val="left" w:pos="5280"/>
          <w:tab w:val="left" w:pos="5520"/>
          <w:tab w:val="left" w:pos="5760"/>
          <w:tab w:val="left" w:pos="6000"/>
          <w:tab w:val="left" w:pos="6240"/>
          <w:tab w:val="left" w:pos="6480"/>
          <w:tab w:val="left" w:pos="6720"/>
          <w:tab w:val="left" w:pos="6960"/>
          <w:tab w:val="left" w:pos="7200"/>
          <w:tab w:val="left" w:pos="7440"/>
          <w:tab w:val="left" w:pos="7680"/>
          <w:tab w:val="left" w:pos="7920"/>
        </w:tabs>
        <w:ind w:left="18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nothing"/>
      <w:lvlText w:val="❖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nothing"/>
      <w:lvlText w:val="❖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nothing"/>
      <w:lvlText w:val="❖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nothing"/>
      <w:lvlText w:val="•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nothing"/>
      <w:lvlText w:val="•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bullet"/>
        <w:suff w:val="nothing"/>
        <w:lvlText w:val="•"/>
        <w:lvlJc w:val="left"/>
        <w:pPr>
          <w:ind w:left="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ind w:left="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ind w:left="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ind w:left="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ind w:left="10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ind w:left="1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ind w:left="1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ind w:left="1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2"/>
  </w:num>
  <w:num w:numId="5">
    <w:abstractNumId w:val="2"/>
    <w:lvlOverride w:ilvl="0">
      <w:lvl w:ilvl="0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2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4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6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8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10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12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14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16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tabs>
            <w:tab w:val="left" w:pos="240"/>
            <w:tab w:val="left" w:pos="480"/>
            <w:tab w:val="left" w:pos="720"/>
            <w:tab w:val="left" w:pos="960"/>
            <w:tab w:val="left" w:pos="1200"/>
            <w:tab w:val="left" w:pos="1440"/>
            <w:tab w:val="left" w:pos="1680"/>
            <w:tab w:val="left" w:pos="1920"/>
            <w:tab w:val="left" w:pos="2160"/>
            <w:tab w:val="left" w:pos="2400"/>
            <w:tab w:val="left" w:pos="2640"/>
            <w:tab w:val="left" w:pos="2880"/>
            <w:tab w:val="left" w:pos="3120"/>
            <w:tab w:val="left" w:pos="3360"/>
            <w:tab w:val="left" w:pos="3600"/>
            <w:tab w:val="left" w:pos="3840"/>
            <w:tab w:val="left" w:pos="4080"/>
            <w:tab w:val="left" w:pos="4320"/>
            <w:tab w:val="left" w:pos="4560"/>
            <w:tab w:val="left" w:pos="4800"/>
            <w:tab w:val="left" w:pos="5040"/>
            <w:tab w:val="left" w:pos="5280"/>
            <w:tab w:val="left" w:pos="5520"/>
            <w:tab w:val="left" w:pos="5760"/>
            <w:tab w:val="left" w:pos="6000"/>
            <w:tab w:val="left" w:pos="6240"/>
            <w:tab w:val="left" w:pos="6480"/>
            <w:tab w:val="left" w:pos="6720"/>
            <w:tab w:val="left" w:pos="6960"/>
            <w:tab w:val="left" w:pos="7200"/>
            <w:tab w:val="left" w:pos="7440"/>
            <w:tab w:val="left" w:pos="7680"/>
            <w:tab w:val="left" w:pos="7920"/>
          </w:tabs>
          <w:ind w:left="18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</w:num>
  <w:num w:numId="7">
    <w:abstractNumId w:val="4"/>
  </w:num>
  <w:num w:numId="8">
    <w:abstractNumId w:val="4"/>
    <w:lvlOverride w:ilvl="0">
      <w:lvl w:ilvl="0">
        <w:start w:val="1"/>
        <w:numFmt w:val="bullet"/>
        <w:suff w:val="nothing"/>
        <w:lvlText w:val="•"/>
        <w:lvlJc w:val="left"/>
        <w:pPr>
          <w:ind w:left="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ind w:left="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ind w:left="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ind w:left="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ind w:left="10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ind w:left="1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ind w:left="1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ind w:left="1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5"/>
  </w:num>
  <w:num w:numId="10">
    <w:abstractNumId w:val="6"/>
  </w:num>
  <w:num w:numId="11">
    <w:abstractNumId w:val="6"/>
    <w:lvlOverride w:ilvl="0">
      <w:lvl w:ilvl="0">
        <w:start w:val="1"/>
        <w:numFmt w:val="bullet"/>
        <w:suff w:val="nothing"/>
        <w:lvlText w:val="•"/>
        <w:lvlJc w:val="left"/>
        <w:pPr>
          <w:ind w:left="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ind w:left="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ind w:left="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ind w:left="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ind w:left="10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ind w:left="12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ind w:left="16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ind w:left="18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Light" w:cs="Arial Unicode MS" w:hAnsi="PingFang SC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24242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424242"/>
        </w14:solidFill>
      </w14:textFill>
    </w:rPr>
  </w:style>
  <w:style w:type="paragraph" w:styleId="name">
    <w:name w:val="nam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4"/>
      <w:kern w:val="0"/>
      <w:position w:val="0"/>
      <w:sz w:val="44"/>
      <w:szCs w:val="4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ntact info">
    <w:name w:val="contact info"/>
    <w:next w:val="contact inf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Heiti SC Light" w:cs="Arial Unicode MS" w:hAnsi="Heiti SC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83838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393939"/>
        </w14:solidFill>
      </w14:textFill>
    </w:rPr>
  </w:style>
  <w:style w:type="paragraph" w:styleId="section">
    <w:name w:val="section"/>
    <w:next w:val="sec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Semibold" w:cs="Arial Unicode MS" w:hAnsi="PingFang SC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time">
    <w:name w:val="time"/>
    <w:next w:val="ti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Semibold" w:cs="Arial Unicode MS" w:hAnsi="PingFang SC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1_Modern_Fun-Resume">
  <a:themeElements>
    <a:clrScheme name="01_Modern_Fun-Resume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Modern_Fun-Resume">
      <a:majorFont>
        <a:latin typeface="Helvetica Neue"/>
        <a:ea typeface="Helvetica Neue"/>
        <a:cs typeface="Helvetica Neue"/>
      </a:majorFont>
      <a:minorFont>
        <a:latin typeface="Heiti SC Light"/>
        <a:ea typeface="Heiti SC Light"/>
        <a:cs typeface="Heiti SC Light"/>
      </a:minorFont>
    </a:fontScheme>
    <a:fmtScheme name="01_Modern_Fun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152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424242"/>
            </a:solidFill>
            <a:effectLst/>
            <a:uFillTx/>
            <a:latin typeface="PingFang SC Light"/>
            <a:ea typeface="PingFang SC Light"/>
            <a:cs typeface="PingFang SC Light"/>
            <a:sym typeface="PingFang SC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152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424242"/>
            </a:solidFill>
            <a:effectLst/>
            <a:uFillTx/>
            <a:latin typeface="PingFang SC Light"/>
            <a:ea typeface="PingFang SC Light"/>
            <a:cs typeface="PingFang SC Light"/>
            <a:sym typeface="PingFang SC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