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2AA7F" w14:textId="77777777" w:rsidR="007B1B43" w:rsidRDefault="007B1B43">
      <w:pPr>
        <w:rPr>
          <w:rFonts w:ascii="Calibri" w:hAnsi="Calibri" w:cs="Arial"/>
          <w:color w:val="FF0000"/>
          <w:sz w:val="22"/>
          <w:szCs w:val="22"/>
        </w:rPr>
      </w:pPr>
    </w:p>
    <w:p w14:paraId="240386AE" w14:textId="77777777" w:rsidR="007B1B43" w:rsidRDefault="007B1B43">
      <w:pPr>
        <w:rPr>
          <w:rFonts w:ascii="Calibri" w:hAnsi="Calibri"/>
          <w:color w:val="FF0000"/>
          <w:sz w:val="22"/>
          <w:szCs w:val="22"/>
        </w:rPr>
      </w:pPr>
    </w:p>
    <w:p w14:paraId="3652920F" w14:textId="77777777" w:rsidR="007B1B43" w:rsidRDefault="007B1B43">
      <w:pPr>
        <w:rPr>
          <w:rFonts w:ascii="Calibri" w:hAnsi="Calibri"/>
          <w:color w:val="FF0000"/>
          <w:sz w:val="22"/>
          <w:szCs w:val="22"/>
        </w:rPr>
      </w:pPr>
    </w:p>
    <w:p w14:paraId="18BA22EB" w14:textId="77777777" w:rsidR="007B1B43" w:rsidRDefault="007B1B43">
      <w:pPr>
        <w:rPr>
          <w:rFonts w:ascii="Calibri" w:hAnsi="Calibri"/>
          <w:color w:val="FF0000"/>
          <w:sz w:val="22"/>
          <w:szCs w:val="22"/>
        </w:rPr>
      </w:pPr>
    </w:p>
    <w:p w14:paraId="37DA4034" w14:textId="77777777" w:rsidR="007B1B43" w:rsidRDefault="007B1B43">
      <w:pPr>
        <w:rPr>
          <w:rFonts w:ascii="Calibri" w:hAnsi="Calibri"/>
          <w:color w:val="FF0000"/>
          <w:sz w:val="22"/>
          <w:szCs w:val="22"/>
        </w:rPr>
      </w:pPr>
    </w:p>
    <w:p w14:paraId="4ADDD286" w14:textId="77777777" w:rsidR="007B1B43" w:rsidRDefault="007B1B43">
      <w:pPr>
        <w:rPr>
          <w:rFonts w:ascii="Calibri" w:hAnsi="Calibri"/>
          <w:color w:val="FF0000"/>
          <w:sz w:val="22"/>
          <w:szCs w:val="22"/>
        </w:rPr>
      </w:pPr>
    </w:p>
    <w:p w14:paraId="3AE22B08" w14:textId="77777777" w:rsidR="007B1B43" w:rsidRDefault="007B1B43">
      <w:pPr>
        <w:rPr>
          <w:rFonts w:ascii="Calibri" w:hAnsi="Calibri"/>
        </w:rPr>
      </w:pPr>
    </w:p>
    <w:p w14:paraId="1199AF45" w14:textId="77777777" w:rsidR="007B1B43" w:rsidRDefault="007B1B43">
      <w:pPr>
        <w:rPr>
          <w:rFonts w:ascii="Calibri" w:hAnsi="Calibri"/>
        </w:rPr>
      </w:pPr>
    </w:p>
    <w:p w14:paraId="4FE5A9FB" w14:textId="77777777" w:rsidR="007B1B43" w:rsidRDefault="007B1B43">
      <w:pPr>
        <w:rPr>
          <w:rFonts w:ascii="Calibri" w:hAnsi="Calibri"/>
        </w:rPr>
      </w:pPr>
    </w:p>
    <w:p w14:paraId="38B6D9B3" w14:textId="77777777" w:rsidR="007B1B43" w:rsidRDefault="007B1B43">
      <w:pPr>
        <w:rPr>
          <w:rFonts w:ascii="Calibri" w:hAnsi="Calibri"/>
        </w:rPr>
      </w:pPr>
    </w:p>
    <w:p w14:paraId="59CA87DC" w14:textId="77777777" w:rsidR="007B1B43" w:rsidRDefault="007B1B43">
      <w:pPr>
        <w:pStyle w:val="Title"/>
        <w:rPr>
          <w:rFonts w:ascii="Calibri" w:hAnsi="Calibri"/>
        </w:rPr>
      </w:pPr>
    </w:p>
    <w:p w14:paraId="49CAE8F9" w14:textId="3730A72A" w:rsidR="007B1B43" w:rsidRDefault="000320D8">
      <w:pPr>
        <w:pStyle w:val="Title"/>
      </w:pPr>
      <w:r>
        <w:rPr>
          <w:rFonts w:ascii="Calibri" w:hAnsi="Calibri"/>
          <w:sz w:val="56"/>
          <w:szCs w:val="56"/>
          <w:lang w:val="en-GB"/>
        </w:rPr>
        <w:t>NLC</w:t>
      </w:r>
      <w:r w:rsidR="00F40180">
        <w:rPr>
          <w:rFonts w:ascii="Calibri" w:hAnsi="Calibri"/>
          <w:sz w:val="56"/>
          <w:szCs w:val="56"/>
        </w:rPr>
        <w:br/>
      </w:r>
    </w:p>
    <w:p w14:paraId="0858816F" w14:textId="77777777" w:rsidR="007B1B43" w:rsidRDefault="007B1B43">
      <w:pPr>
        <w:rPr>
          <w:rFonts w:ascii="Calibri" w:hAnsi="Calibri"/>
        </w:rPr>
      </w:pPr>
    </w:p>
    <w:p w14:paraId="466A4528" w14:textId="77777777" w:rsidR="007B1B43" w:rsidRDefault="007B1B43">
      <w:pPr>
        <w:pStyle w:val="Title"/>
        <w:rPr>
          <w:rFonts w:ascii="Calibri" w:hAnsi="Calibri"/>
          <w:sz w:val="48"/>
          <w:szCs w:val="48"/>
        </w:rPr>
      </w:pPr>
    </w:p>
    <w:p w14:paraId="75EBF475" w14:textId="77777777" w:rsidR="007B1B43" w:rsidRDefault="007B1B43">
      <w:pPr>
        <w:pStyle w:val="Title"/>
        <w:rPr>
          <w:rFonts w:ascii="Calibri" w:hAnsi="Calibri"/>
          <w:sz w:val="48"/>
          <w:szCs w:val="48"/>
        </w:rPr>
      </w:pPr>
    </w:p>
    <w:p w14:paraId="780E200A" w14:textId="218B460F" w:rsidR="007B1B43" w:rsidRDefault="00F40180">
      <w:pPr>
        <w:pStyle w:val="Title"/>
        <w:ind w:left="720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 xml:space="preserve">A Watson Explorer Content Analytics UIMA analysis engine for </w:t>
      </w:r>
      <w:r w:rsidR="00B47D71">
        <w:rPr>
          <w:rFonts w:ascii="Calibri" w:hAnsi="Calibri"/>
          <w:sz w:val="32"/>
          <w:szCs w:val="32"/>
        </w:rPr>
        <w:t>Watson N</w:t>
      </w:r>
      <w:r w:rsidR="002D6A0D">
        <w:rPr>
          <w:rFonts w:ascii="Calibri" w:hAnsi="Calibri"/>
          <w:sz w:val="32"/>
          <w:szCs w:val="32"/>
        </w:rPr>
        <w:t xml:space="preserve">atural </w:t>
      </w:r>
      <w:r w:rsidR="00B47D71">
        <w:rPr>
          <w:rFonts w:ascii="Calibri" w:hAnsi="Calibri"/>
          <w:sz w:val="32"/>
          <w:szCs w:val="32"/>
        </w:rPr>
        <w:t>L</w:t>
      </w:r>
      <w:r w:rsidR="002D6A0D">
        <w:rPr>
          <w:rFonts w:ascii="Calibri" w:hAnsi="Calibri"/>
          <w:sz w:val="32"/>
          <w:szCs w:val="32"/>
        </w:rPr>
        <w:t xml:space="preserve">anguage </w:t>
      </w:r>
      <w:r w:rsidR="000320D8">
        <w:rPr>
          <w:rFonts w:ascii="Calibri" w:hAnsi="Calibri"/>
          <w:sz w:val="32"/>
          <w:szCs w:val="32"/>
        </w:rPr>
        <w:t>Classifier</w:t>
      </w:r>
      <w:r>
        <w:rPr>
          <w:rFonts w:ascii="Calibri" w:hAnsi="Calibri"/>
          <w:sz w:val="32"/>
          <w:szCs w:val="32"/>
        </w:rPr>
        <w:t>.</w:t>
      </w:r>
    </w:p>
    <w:p w14:paraId="50F0236E" w14:textId="77777777" w:rsidR="007B1B43" w:rsidRDefault="007B1B43">
      <w:pPr>
        <w:pStyle w:val="Title"/>
        <w:rPr>
          <w:rFonts w:ascii="Calibri" w:hAnsi="Calibri"/>
          <w:sz w:val="48"/>
          <w:szCs w:val="48"/>
        </w:rPr>
      </w:pPr>
    </w:p>
    <w:p w14:paraId="278C2048" w14:textId="77777777" w:rsidR="007B1B43" w:rsidRDefault="007B1B43">
      <w:pPr>
        <w:rPr>
          <w:rFonts w:ascii="Calibri" w:hAnsi="Calibri"/>
        </w:rPr>
      </w:pPr>
    </w:p>
    <w:p w14:paraId="45BF4485" w14:textId="77777777" w:rsidR="007B1B43" w:rsidRDefault="007B1B43">
      <w:pPr>
        <w:rPr>
          <w:rFonts w:ascii="Calibri" w:hAnsi="Calibri"/>
          <w:sz w:val="48"/>
          <w:szCs w:val="48"/>
        </w:rPr>
      </w:pPr>
    </w:p>
    <w:p w14:paraId="55B47E67" w14:textId="77777777" w:rsidR="007B1B43" w:rsidRDefault="00F40180">
      <w:pPr>
        <w:rPr>
          <w:rFonts w:ascii="Calibri" w:hAnsi="Calibri"/>
          <w:sz w:val="48"/>
          <w:szCs w:val="48"/>
        </w:rPr>
      </w:pPr>
      <w:r>
        <w:rPr>
          <w:rFonts w:ascii="Calibri" w:hAnsi="Calibri"/>
          <w:noProof/>
          <w:sz w:val="48"/>
          <w:szCs w:val="48"/>
        </w:rPr>
        <w:drawing>
          <wp:anchor distT="0" distB="0" distL="114300" distR="114300" simplePos="0" relativeHeight="2" behindDoc="1" locked="0" layoutInCell="1" allowOverlap="1" wp14:anchorId="5954D248" wp14:editId="2613FEA2">
            <wp:simplePos x="0" y="0"/>
            <wp:positionH relativeFrom="column">
              <wp:posOffset>2060575</wp:posOffset>
            </wp:positionH>
            <wp:positionV relativeFrom="page">
              <wp:posOffset>4962525</wp:posOffset>
            </wp:positionV>
            <wp:extent cx="4039870" cy="4203700"/>
            <wp:effectExtent l="0" t="0" r="0" b="0"/>
            <wp:wrapNone/>
            <wp:docPr id="1" name="Picture 2" descr="New_covers_020113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New_covers_020113-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621854" w14:textId="77777777" w:rsidR="007B1B43" w:rsidRDefault="007B1B43">
      <w:pPr>
        <w:rPr>
          <w:rFonts w:ascii="Calibri" w:hAnsi="Calibri"/>
          <w:sz w:val="48"/>
          <w:szCs w:val="48"/>
        </w:rPr>
      </w:pPr>
    </w:p>
    <w:p w14:paraId="364BF900" w14:textId="77777777" w:rsidR="007B1B43" w:rsidRDefault="00F40180">
      <w:pPr>
        <w:jc w:val="center"/>
        <w:rPr>
          <w:rFonts w:ascii="Calibri" w:hAnsi="Calibri"/>
        </w:rPr>
      </w:pPr>
      <w:r>
        <w:br w:type="page"/>
      </w:r>
    </w:p>
    <w:p w14:paraId="1B9C4E78" w14:textId="77777777" w:rsidR="007B1B43" w:rsidRDefault="007B1B43">
      <w:pPr>
        <w:jc w:val="center"/>
        <w:rPr>
          <w:rFonts w:ascii="Calibri" w:hAnsi="Calibri"/>
        </w:rPr>
      </w:pPr>
    </w:p>
    <w:p w14:paraId="567B006C" w14:textId="77777777" w:rsidR="007B1B43" w:rsidRDefault="00F40180">
      <w:pPr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28"/>
          <w:szCs w:val="28"/>
        </w:rPr>
        <w:t>Revision History</w:t>
      </w:r>
    </w:p>
    <w:p w14:paraId="47CC1D3B" w14:textId="77777777" w:rsidR="007B1B43" w:rsidRDefault="007B1B43">
      <w:pPr>
        <w:rPr>
          <w:rFonts w:ascii="Calibri" w:hAnsi="Calibri"/>
        </w:rPr>
      </w:pPr>
    </w:p>
    <w:tbl>
      <w:tblPr>
        <w:tblW w:w="827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260"/>
        <w:gridCol w:w="900"/>
        <w:gridCol w:w="899"/>
        <w:gridCol w:w="3286"/>
        <w:gridCol w:w="1934"/>
      </w:tblGrid>
      <w:tr w:rsidR="00AA06C1" w14:paraId="2C6AA4CC" w14:textId="77777777" w:rsidTr="00AA06C1">
        <w:tc>
          <w:tcPr>
            <w:tcW w:w="1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7C8A2CC8" w14:textId="77777777" w:rsidR="007B1B43" w:rsidRDefault="00F40180">
            <w:pPr>
              <w:pStyle w:val="Tabletext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Date</w:t>
            </w:r>
          </w:p>
        </w:tc>
        <w:tc>
          <w:tcPr>
            <w:tcW w:w="90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5BE4F861" w14:textId="77777777" w:rsidR="007B1B43" w:rsidRDefault="00F40180">
            <w:pPr>
              <w:pStyle w:val="Tabletext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Version</w:t>
            </w:r>
          </w:p>
        </w:tc>
        <w:tc>
          <w:tcPr>
            <w:tcW w:w="8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7A1987A9" w14:textId="77777777" w:rsidR="007B1B43" w:rsidRDefault="00F40180">
            <w:pPr>
              <w:pStyle w:val="Tabletext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Status</w:t>
            </w:r>
          </w:p>
        </w:tc>
        <w:tc>
          <w:tcPr>
            <w:tcW w:w="328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40766A36" w14:textId="77777777" w:rsidR="007B1B43" w:rsidRDefault="00F40180">
            <w:pPr>
              <w:pStyle w:val="Tabletext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Description</w:t>
            </w:r>
          </w:p>
        </w:tc>
        <w:tc>
          <w:tcPr>
            <w:tcW w:w="193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19D5715C" w14:textId="77777777" w:rsidR="007B1B43" w:rsidRDefault="00F40180">
            <w:pPr>
              <w:pStyle w:val="Tabletext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Author</w:t>
            </w:r>
          </w:p>
        </w:tc>
      </w:tr>
      <w:tr w:rsidR="00AA06C1" w14:paraId="18DCE2A0" w14:textId="77777777" w:rsidTr="00AA06C1">
        <w:tc>
          <w:tcPr>
            <w:tcW w:w="1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1240FFCD" w14:textId="0CD3FBC7" w:rsidR="007B1B43" w:rsidRDefault="000320D8">
            <w:pPr>
              <w:pStyle w:val="Tabletex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07</w:t>
            </w:r>
            <w:r w:rsidR="00F232B6">
              <w:rPr>
                <w:rFonts w:ascii="Calibri" w:hAnsi="Calibri"/>
              </w:rPr>
              <w:t>/04</w:t>
            </w:r>
            <w:r w:rsidR="00F40180">
              <w:rPr>
                <w:rFonts w:ascii="Calibri" w:hAnsi="Calibri"/>
              </w:rPr>
              <w:t>/201</w:t>
            </w:r>
            <w:r w:rsidR="00F232B6">
              <w:rPr>
                <w:rFonts w:ascii="Calibri" w:hAnsi="Calibri"/>
              </w:rPr>
              <w:t>7</w:t>
            </w:r>
          </w:p>
        </w:tc>
        <w:tc>
          <w:tcPr>
            <w:tcW w:w="90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62A21F35" w14:textId="77777777" w:rsidR="007B1B43" w:rsidRDefault="00F40180">
            <w:pPr>
              <w:pStyle w:val="Tabletex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1.0</w:t>
            </w:r>
          </w:p>
        </w:tc>
        <w:tc>
          <w:tcPr>
            <w:tcW w:w="8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009415E4" w14:textId="77777777" w:rsidR="007B1B43" w:rsidRDefault="00F40180">
            <w:pPr>
              <w:pStyle w:val="Tabletex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Release</w:t>
            </w:r>
          </w:p>
        </w:tc>
        <w:tc>
          <w:tcPr>
            <w:tcW w:w="328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4C1872F1" w14:textId="77777777" w:rsidR="007B1B43" w:rsidRDefault="00F40180">
            <w:pPr>
              <w:pStyle w:val="Tabletex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Initial</w:t>
            </w:r>
          </w:p>
        </w:tc>
        <w:tc>
          <w:tcPr>
            <w:tcW w:w="193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60FE5A59" w14:textId="77777777" w:rsidR="007B1B43" w:rsidRDefault="00F40180">
            <w:pPr>
              <w:pStyle w:val="Tabletex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Martin Saunders</w:t>
            </w:r>
          </w:p>
        </w:tc>
      </w:tr>
      <w:tr w:rsidR="008A0B68" w14:paraId="112A7915" w14:textId="77777777" w:rsidTr="00AA06C1">
        <w:tc>
          <w:tcPr>
            <w:tcW w:w="1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54852304" w14:textId="77777777" w:rsidR="008A0B68" w:rsidRDefault="008A0B68">
            <w:pPr>
              <w:pStyle w:val="Tabletext"/>
              <w:rPr>
                <w:rFonts w:ascii="Calibri" w:hAnsi="Calibri"/>
              </w:rPr>
            </w:pPr>
          </w:p>
        </w:tc>
        <w:tc>
          <w:tcPr>
            <w:tcW w:w="90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129D3037" w14:textId="77777777" w:rsidR="008A0B68" w:rsidRDefault="008A0B68">
            <w:pPr>
              <w:pStyle w:val="Tabletext"/>
              <w:rPr>
                <w:rFonts w:ascii="Calibri" w:hAnsi="Calibri"/>
              </w:rPr>
            </w:pPr>
          </w:p>
        </w:tc>
        <w:tc>
          <w:tcPr>
            <w:tcW w:w="8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334F66B4" w14:textId="77777777" w:rsidR="008A0B68" w:rsidRDefault="008A0B68">
            <w:pPr>
              <w:pStyle w:val="Tabletext"/>
              <w:rPr>
                <w:rFonts w:ascii="Calibri" w:hAnsi="Calibri"/>
              </w:rPr>
            </w:pPr>
          </w:p>
        </w:tc>
        <w:tc>
          <w:tcPr>
            <w:tcW w:w="328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0823CE20" w14:textId="77777777" w:rsidR="008A0B68" w:rsidRDefault="008A0B68">
            <w:pPr>
              <w:pStyle w:val="Tabletext"/>
              <w:rPr>
                <w:rFonts w:ascii="Calibri" w:hAnsi="Calibri"/>
              </w:rPr>
            </w:pPr>
          </w:p>
        </w:tc>
        <w:tc>
          <w:tcPr>
            <w:tcW w:w="193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60A76715" w14:textId="77777777" w:rsidR="008A0B68" w:rsidRDefault="008A0B68">
            <w:pPr>
              <w:pStyle w:val="Tabletext"/>
              <w:rPr>
                <w:rFonts w:ascii="Calibri" w:hAnsi="Calibri"/>
              </w:rPr>
            </w:pPr>
          </w:p>
        </w:tc>
      </w:tr>
    </w:tbl>
    <w:p w14:paraId="7DE39154" w14:textId="147940C3" w:rsidR="00AA06C1" w:rsidRDefault="00AA06C1" w:rsidP="00AA06C1">
      <w:pPr>
        <w:jc w:val="center"/>
        <w:rPr>
          <w:rFonts w:asciiTheme="majorHAnsi" w:eastAsiaTheme="majorEastAsia" w:hAnsiTheme="majorHAnsi" w:cstheme="majorBidi"/>
          <w:caps/>
          <w:color w:val="365F91" w:themeColor="accent1" w:themeShade="BF"/>
          <w:sz w:val="28"/>
          <w:szCs w:val="28"/>
          <w:u w:val="single"/>
        </w:rPr>
      </w:pPr>
    </w:p>
    <w:p w14:paraId="07D6236C" w14:textId="77777777" w:rsidR="0025548A" w:rsidRDefault="0025548A" w:rsidP="00AA06C1">
      <w:pPr>
        <w:jc w:val="center"/>
        <w:rPr>
          <w:rFonts w:asciiTheme="majorHAnsi" w:eastAsiaTheme="majorEastAsia" w:hAnsiTheme="majorHAnsi" w:cstheme="majorBidi"/>
          <w:caps/>
          <w:color w:val="365F91" w:themeColor="accent1" w:themeShade="BF"/>
          <w:sz w:val="28"/>
          <w:szCs w:val="28"/>
          <w:u w:val="single"/>
        </w:rPr>
      </w:pPr>
    </w:p>
    <w:p w14:paraId="3D198AA6" w14:textId="77777777" w:rsidR="0025548A" w:rsidRDefault="0025548A" w:rsidP="00AA06C1">
      <w:pPr>
        <w:jc w:val="center"/>
        <w:rPr>
          <w:rFonts w:asciiTheme="majorHAnsi" w:eastAsiaTheme="majorEastAsia" w:hAnsiTheme="majorHAnsi" w:cstheme="majorBidi"/>
          <w:caps/>
          <w:color w:val="365F91" w:themeColor="accent1" w:themeShade="BF"/>
          <w:sz w:val="28"/>
          <w:szCs w:val="28"/>
          <w:u w:val="single"/>
        </w:rPr>
      </w:pPr>
    </w:p>
    <w:p w14:paraId="17E8E6C9" w14:textId="77777777" w:rsidR="0025548A" w:rsidRDefault="0025548A" w:rsidP="00AA06C1">
      <w:pPr>
        <w:jc w:val="center"/>
        <w:rPr>
          <w:rFonts w:asciiTheme="majorHAnsi" w:eastAsiaTheme="majorEastAsia" w:hAnsiTheme="majorHAnsi" w:cstheme="majorBidi"/>
          <w:caps/>
          <w:color w:val="365F91" w:themeColor="accent1" w:themeShade="BF"/>
          <w:sz w:val="28"/>
          <w:szCs w:val="28"/>
          <w:u w:val="single"/>
        </w:rPr>
      </w:pPr>
    </w:p>
    <w:p w14:paraId="28B6FADE" w14:textId="77777777" w:rsidR="0025548A" w:rsidRDefault="0025548A" w:rsidP="0025548A">
      <w:pPr>
        <w:jc w:val="center"/>
        <w:rPr>
          <w:rFonts w:ascii="Calibri" w:hAnsi="Calibri"/>
          <w:b/>
          <w:bCs/>
          <w:sz w:val="28"/>
          <w:szCs w:val="28"/>
        </w:rPr>
      </w:pPr>
    </w:p>
    <w:p w14:paraId="0EC2E075" w14:textId="77777777" w:rsidR="0025548A" w:rsidRDefault="0025548A" w:rsidP="0025548A">
      <w:pPr>
        <w:jc w:val="center"/>
        <w:rPr>
          <w:rFonts w:ascii="Calibri" w:hAnsi="Calibri"/>
          <w:b/>
          <w:bCs/>
          <w:sz w:val="28"/>
          <w:szCs w:val="28"/>
        </w:rPr>
      </w:pPr>
    </w:p>
    <w:p w14:paraId="652998C1" w14:textId="77777777" w:rsidR="0025548A" w:rsidRDefault="0025548A" w:rsidP="0025548A">
      <w:pPr>
        <w:jc w:val="center"/>
        <w:rPr>
          <w:rFonts w:ascii="Calibri" w:hAnsi="Calibri"/>
          <w:b/>
          <w:bCs/>
          <w:sz w:val="28"/>
          <w:szCs w:val="28"/>
        </w:rPr>
      </w:pPr>
    </w:p>
    <w:p w14:paraId="44D2E275" w14:textId="5247D4AE" w:rsidR="0025548A" w:rsidRDefault="0025548A" w:rsidP="0025548A">
      <w:pPr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28"/>
          <w:szCs w:val="28"/>
        </w:rPr>
        <w:t>Contents</w:t>
      </w:r>
    </w:p>
    <w:p w14:paraId="3E11FC31" w14:textId="77777777" w:rsidR="0025548A" w:rsidRDefault="0025548A" w:rsidP="00AA06C1">
      <w:pPr>
        <w:jc w:val="center"/>
        <w:rPr>
          <w:rFonts w:asciiTheme="majorHAnsi" w:eastAsiaTheme="majorEastAsia" w:hAnsiTheme="majorHAnsi" w:cstheme="majorBidi"/>
          <w:caps/>
          <w:color w:val="365F91" w:themeColor="accent1" w:themeShade="BF"/>
          <w:sz w:val="28"/>
          <w:szCs w:val="28"/>
          <w:u w:val="single"/>
        </w:rPr>
      </w:pPr>
    </w:p>
    <w:p w14:paraId="5B58A0D4" w14:textId="77777777" w:rsidR="00A40CE3" w:rsidRDefault="0025548A">
      <w:pPr>
        <w:pStyle w:val="TOC1"/>
        <w:tabs>
          <w:tab w:val="left" w:pos="600"/>
          <w:tab w:val="right" w:leader="dot" w:pos="8463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lang w:val="en-GB" w:eastAsia="en-GB"/>
        </w:rPr>
      </w:pPr>
      <w:r>
        <w:rPr>
          <w:rFonts w:eastAsiaTheme="majorEastAsia" w:cstheme="majorBidi"/>
          <w:caps/>
          <w:color w:val="365F91" w:themeColor="accent1" w:themeShade="BF"/>
          <w:sz w:val="28"/>
          <w:szCs w:val="28"/>
          <w:u w:val="single"/>
        </w:rPr>
        <w:fldChar w:fldCharType="begin"/>
      </w:r>
      <w:r>
        <w:rPr>
          <w:rFonts w:eastAsiaTheme="majorEastAsia" w:cstheme="majorBidi"/>
          <w:caps/>
          <w:color w:val="365F91" w:themeColor="accent1" w:themeShade="BF"/>
          <w:sz w:val="28"/>
          <w:szCs w:val="28"/>
          <w:u w:val="single"/>
        </w:rPr>
        <w:instrText xml:space="preserve"> TOC \o "1-2" </w:instrText>
      </w:r>
      <w:r>
        <w:rPr>
          <w:rFonts w:eastAsiaTheme="majorEastAsia" w:cstheme="majorBidi"/>
          <w:caps/>
          <w:color w:val="365F91" w:themeColor="accent1" w:themeShade="BF"/>
          <w:sz w:val="28"/>
          <w:szCs w:val="28"/>
          <w:u w:val="single"/>
        </w:rPr>
        <w:fldChar w:fldCharType="separate"/>
      </w:r>
      <w:r w:rsidR="00A40CE3" w:rsidRPr="003B2BBD">
        <w:rPr>
          <w:rFonts w:ascii="Calibri" w:hAnsi="Calibri"/>
          <w:noProof/>
        </w:rPr>
        <w:t>1.</w:t>
      </w:r>
      <w:r w:rsidR="00A40CE3">
        <w:rPr>
          <w:rFonts w:asciiTheme="minorHAnsi" w:eastAsiaTheme="minorEastAsia" w:hAnsiTheme="minorHAnsi" w:cstheme="minorBidi"/>
          <w:b w:val="0"/>
          <w:bCs w:val="0"/>
          <w:noProof/>
          <w:color w:val="auto"/>
          <w:lang w:val="en-GB" w:eastAsia="en-GB"/>
        </w:rPr>
        <w:tab/>
      </w:r>
      <w:r w:rsidR="00A40CE3" w:rsidRPr="003B2BBD">
        <w:rPr>
          <w:rFonts w:ascii="Calibri" w:hAnsi="Calibri"/>
          <w:noProof/>
        </w:rPr>
        <w:t>Introduction</w:t>
      </w:r>
      <w:r w:rsidR="00A40CE3">
        <w:rPr>
          <w:noProof/>
        </w:rPr>
        <w:tab/>
      </w:r>
      <w:r w:rsidR="00A40CE3">
        <w:rPr>
          <w:noProof/>
        </w:rPr>
        <w:fldChar w:fldCharType="begin"/>
      </w:r>
      <w:r w:rsidR="00A40CE3">
        <w:rPr>
          <w:noProof/>
        </w:rPr>
        <w:instrText xml:space="preserve"> PAGEREF _Toc479340101 \h </w:instrText>
      </w:r>
      <w:r w:rsidR="00A40CE3">
        <w:rPr>
          <w:noProof/>
        </w:rPr>
      </w:r>
      <w:r w:rsidR="00A40CE3">
        <w:rPr>
          <w:noProof/>
        </w:rPr>
        <w:fldChar w:fldCharType="separate"/>
      </w:r>
      <w:r w:rsidR="00A40CE3">
        <w:rPr>
          <w:noProof/>
        </w:rPr>
        <w:t>3</w:t>
      </w:r>
      <w:r w:rsidR="00A40CE3">
        <w:rPr>
          <w:noProof/>
        </w:rPr>
        <w:fldChar w:fldCharType="end"/>
      </w:r>
    </w:p>
    <w:p w14:paraId="721EBCE7" w14:textId="77777777" w:rsidR="00A40CE3" w:rsidRDefault="00A40CE3">
      <w:pPr>
        <w:pStyle w:val="TOC2"/>
        <w:tabs>
          <w:tab w:val="left" w:pos="600"/>
          <w:tab w:val="right" w:leader="dot" w:pos="8463"/>
        </w:tabs>
        <w:rPr>
          <w:rFonts w:eastAsiaTheme="minorEastAsia" w:cstheme="minorBidi"/>
          <w:noProof/>
          <w:sz w:val="24"/>
          <w:szCs w:val="24"/>
          <w:lang w:val="en-GB" w:eastAsia="en-GB"/>
        </w:rPr>
      </w:pPr>
      <w:r w:rsidRPr="003B2BBD">
        <w:rPr>
          <w:noProof/>
        </w:rPr>
        <w:t>1.1</w:t>
      </w:r>
      <w:r>
        <w:rPr>
          <w:rFonts w:eastAsiaTheme="minorEastAsia" w:cstheme="minorBidi"/>
          <w:noProof/>
          <w:sz w:val="24"/>
          <w:szCs w:val="24"/>
          <w:lang w:val="en-GB" w:eastAsia="en-GB"/>
        </w:rPr>
        <w:tab/>
      </w:r>
      <w:r w:rsidRPr="003B2BBD">
        <w:rPr>
          <w:noProof/>
        </w:rPr>
        <w:t>Languages Supported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_Toc479340102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41EC98" w14:textId="77777777" w:rsidR="00A40CE3" w:rsidRDefault="00A40CE3">
      <w:pPr>
        <w:pStyle w:val="TOC1"/>
        <w:tabs>
          <w:tab w:val="left" w:pos="600"/>
          <w:tab w:val="right" w:leader="dot" w:pos="8463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lang w:val="en-GB" w:eastAsia="en-GB"/>
        </w:rPr>
      </w:pPr>
      <w:r w:rsidRPr="003B2BBD">
        <w:rPr>
          <w:rFonts w:ascii="Calibri" w:hAnsi="Calibri"/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lang w:val="en-GB" w:eastAsia="en-GB"/>
        </w:rPr>
        <w:tab/>
      </w:r>
      <w:r w:rsidRPr="003B2BBD">
        <w:rPr>
          <w:rFonts w:ascii="Calibri" w:hAnsi="Calibri"/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_Toc479340103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C1E54AB" w14:textId="77777777" w:rsidR="00A40CE3" w:rsidRDefault="00A40CE3">
      <w:pPr>
        <w:pStyle w:val="TOC2"/>
        <w:tabs>
          <w:tab w:val="left" w:pos="600"/>
          <w:tab w:val="right" w:leader="dot" w:pos="8463"/>
        </w:tabs>
        <w:rPr>
          <w:rFonts w:eastAsiaTheme="minorEastAsia" w:cstheme="minorBidi"/>
          <w:noProof/>
          <w:sz w:val="24"/>
          <w:szCs w:val="24"/>
          <w:lang w:val="en-GB" w:eastAsia="en-GB"/>
        </w:rPr>
      </w:pPr>
      <w:r w:rsidRPr="003B2BBD">
        <w:rPr>
          <w:noProof/>
        </w:rPr>
        <w:t>2.1</w:t>
      </w:r>
      <w:r>
        <w:rPr>
          <w:rFonts w:eastAsiaTheme="minorEastAsia" w:cstheme="minorBidi"/>
          <w:noProof/>
          <w:sz w:val="24"/>
          <w:szCs w:val="24"/>
          <w:lang w:val="en-GB" w:eastAsia="en-GB"/>
        </w:rPr>
        <w:tab/>
      </w:r>
      <w:r w:rsidRPr="003B2BBD">
        <w:rPr>
          <w:noProof/>
        </w:rPr>
        <w:t>Pre-Requisites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_Toc479340104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2A2E89B" w14:textId="77777777" w:rsidR="00A40CE3" w:rsidRDefault="00A40CE3">
      <w:pPr>
        <w:pStyle w:val="TOC2"/>
        <w:tabs>
          <w:tab w:val="left" w:pos="600"/>
          <w:tab w:val="right" w:leader="dot" w:pos="8463"/>
        </w:tabs>
        <w:rPr>
          <w:rFonts w:eastAsiaTheme="minorEastAsia" w:cstheme="minorBidi"/>
          <w:noProof/>
          <w:sz w:val="24"/>
          <w:szCs w:val="24"/>
          <w:lang w:val="en-GB" w:eastAsia="en-GB"/>
        </w:rPr>
      </w:pPr>
      <w:r w:rsidRPr="003B2BBD">
        <w:rPr>
          <w:noProof/>
        </w:rPr>
        <w:t>2.2</w:t>
      </w:r>
      <w:r>
        <w:rPr>
          <w:rFonts w:eastAsiaTheme="minorEastAsia" w:cstheme="minorBidi"/>
          <w:noProof/>
          <w:sz w:val="24"/>
          <w:szCs w:val="24"/>
          <w:lang w:val="en-GB" w:eastAsia="en-GB"/>
        </w:rPr>
        <w:tab/>
      </w:r>
      <w:r w:rsidRPr="003B2BBD">
        <w:rPr>
          <w:noProof/>
        </w:rPr>
        <w:t>Content Analytics Studio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_Toc479340105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B63190" w14:textId="77777777" w:rsidR="0025548A" w:rsidRDefault="0025548A" w:rsidP="00AA06C1">
      <w:pPr>
        <w:jc w:val="center"/>
        <w:rPr>
          <w:rFonts w:ascii="Calibri" w:hAnsi="Calibri"/>
        </w:rPr>
      </w:pPr>
      <w:r>
        <w:rPr>
          <w:rFonts w:asciiTheme="majorHAnsi" w:eastAsiaTheme="majorEastAsia" w:hAnsiTheme="majorHAnsi" w:cstheme="majorBidi"/>
          <w:caps/>
          <w:color w:val="365F91" w:themeColor="accent1" w:themeShade="BF"/>
          <w:sz w:val="28"/>
          <w:szCs w:val="28"/>
          <w:u w:val="single"/>
        </w:rPr>
        <w:fldChar w:fldCharType="end"/>
      </w:r>
    </w:p>
    <w:p w14:paraId="2928AB87" w14:textId="77777777" w:rsidR="007B1B43" w:rsidRDefault="00F40180">
      <w:pPr>
        <w:jc w:val="center"/>
        <w:rPr>
          <w:rFonts w:ascii="Calibri" w:hAnsi="Calibri"/>
          <w:sz w:val="36"/>
          <w:szCs w:val="36"/>
        </w:rPr>
      </w:pPr>
      <w:r>
        <w:br w:type="page"/>
      </w:r>
    </w:p>
    <w:p w14:paraId="18491337" w14:textId="58E85A79" w:rsidR="007B1B43" w:rsidRDefault="00483EB3">
      <w:pPr>
        <w:pStyle w:val="Heading1"/>
        <w:numPr>
          <w:ilvl w:val="0"/>
          <w:numId w:val="2"/>
        </w:numPr>
        <w:rPr>
          <w:rFonts w:ascii="Calibri" w:hAnsi="Calibri"/>
          <w:sz w:val="28"/>
          <w:szCs w:val="28"/>
        </w:rPr>
      </w:pPr>
      <w:bookmarkStart w:id="0" w:name="_Toc383109082"/>
      <w:bookmarkStart w:id="1" w:name="_Toc479340101"/>
      <w:bookmarkEnd w:id="0"/>
      <w:r>
        <w:rPr>
          <w:rFonts w:ascii="Calibri" w:hAnsi="Calibri"/>
          <w:sz w:val="28"/>
          <w:szCs w:val="28"/>
        </w:rPr>
        <w:lastRenderedPageBreak/>
        <w:t>Introduction</w:t>
      </w:r>
      <w:bookmarkEnd w:id="1"/>
    </w:p>
    <w:p w14:paraId="052D08E0" w14:textId="0C2C6C43" w:rsidR="007635AC" w:rsidRPr="00060CEC" w:rsidRDefault="007635AC" w:rsidP="007635AC">
      <w:pPr>
        <w:rPr>
          <w:rFonts w:asciiTheme="minorHAnsi" w:hAnsiTheme="minorHAnsi"/>
          <w:sz w:val="20"/>
          <w:szCs w:val="22"/>
        </w:rPr>
      </w:pPr>
      <w:r w:rsidRPr="00060CEC">
        <w:rPr>
          <w:rFonts w:asciiTheme="minorHAnsi" w:hAnsiTheme="minorHAnsi"/>
          <w:sz w:val="20"/>
          <w:szCs w:val="22"/>
        </w:rPr>
        <w:t xml:space="preserve">The Watson Natural Language </w:t>
      </w:r>
      <w:r w:rsidR="000320D8" w:rsidRPr="00060CEC">
        <w:rPr>
          <w:rFonts w:asciiTheme="minorHAnsi" w:hAnsiTheme="minorHAnsi"/>
          <w:sz w:val="20"/>
          <w:szCs w:val="22"/>
        </w:rPr>
        <w:t>Classifier</w:t>
      </w:r>
      <w:r w:rsidRPr="00060CEC">
        <w:rPr>
          <w:rFonts w:asciiTheme="minorHAnsi" w:hAnsiTheme="minorHAnsi"/>
          <w:sz w:val="20"/>
          <w:szCs w:val="22"/>
        </w:rPr>
        <w:t xml:space="preserve"> service uses </w:t>
      </w:r>
      <w:r w:rsidR="000320D8" w:rsidRPr="00060CEC">
        <w:rPr>
          <w:rFonts w:asciiTheme="minorHAnsi" w:hAnsiTheme="minorHAnsi"/>
          <w:sz w:val="20"/>
          <w:szCs w:val="22"/>
        </w:rPr>
        <w:t>uses machine learning algorithms to return the top matching predefined classes for short text input. You create and train a classifier to connect predefined classes to example texts so that the service can apply those classes to new inputs</w:t>
      </w:r>
      <w:r w:rsidRPr="00060CEC">
        <w:rPr>
          <w:rFonts w:asciiTheme="minorHAnsi" w:hAnsiTheme="minorHAnsi"/>
          <w:sz w:val="20"/>
          <w:szCs w:val="22"/>
        </w:rPr>
        <w:t xml:space="preserve">. </w:t>
      </w:r>
      <w:r w:rsidR="000320D8" w:rsidRPr="00060CEC">
        <w:rPr>
          <w:rFonts w:asciiTheme="minorHAnsi" w:hAnsiTheme="minorHAnsi"/>
          <w:sz w:val="20"/>
          <w:szCs w:val="22"/>
        </w:rPr>
        <w:t>This NLC</w:t>
      </w:r>
      <w:r w:rsidRPr="00060CEC">
        <w:rPr>
          <w:rFonts w:asciiTheme="minorHAnsi" w:hAnsiTheme="minorHAnsi"/>
          <w:sz w:val="20"/>
          <w:szCs w:val="22"/>
        </w:rPr>
        <w:t xml:space="preserve"> annotator allows those identified </w:t>
      </w:r>
      <w:r w:rsidR="000320D8" w:rsidRPr="00060CEC">
        <w:rPr>
          <w:rFonts w:asciiTheme="minorHAnsi" w:hAnsiTheme="minorHAnsi"/>
          <w:sz w:val="20"/>
          <w:szCs w:val="22"/>
        </w:rPr>
        <w:t>classes</w:t>
      </w:r>
      <w:r w:rsidRPr="00060CEC">
        <w:rPr>
          <w:rFonts w:asciiTheme="minorHAnsi" w:hAnsiTheme="minorHAnsi"/>
          <w:sz w:val="20"/>
          <w:szCs w:val="22"/>
        </w:rPr>
        <w:t xml:space="preserve"> to be annotated and utilised in any UIMA compliant pipeline such as Watson Expl</w:t>
      </w:r>
      <w:r w:rsidR="000320D8" w:rsidRPr="00060CEC">
        <w:rPr>
          <w:rFonts w:asciiTheme="minorHAnsi" w:hAnsiTheme="minorHAnsi"/>
          <w:sz w:val="20"/>
          <w:szCs w:val="22"/>
        </w:rPr>
        <w:t>orer Content Analytics server or</w:t>
      </w:r>
      <w:r w:rsidRPr="00060CEC">
        <w:rPr>
          <w:rFonts w:asciiTheme="minorHAnsi" w:hAnsiTheme="minorHAnsi"/>
          <w:sz w:val="20"/>
          <w:szCs w:val="22"/>
        </w:rPr>
        <w:t xml:space="preserve"> Content Analytics Studio.</w:t>
      </w:r>
    </w:p>
    <w:p w14:paraId="42E5CFE9" w14:textId="05CF95D3" w:rsidR="002B50C1" w:rsidRPr="00060CEC" w:rsidRDefault="002B50C1">
      <w:pPr>
        <w:pStyle w:val="TextBody"/>
        <w:spacing w:before="240"/>
        <w:rPr>
          <w:rFonts w:asciiTheme="minorHAnsi" w:hAnsiTheme="minorHAnsi"/>
          <w:szCs w:val="22"/>
        </w:rPr>
      </w:pPr>
      <w:r w:rsidRPr="00060CEC">
        <w:rPr>
          <w:rFonts w:asciiTheme="minorHAnsi" w:hAnsiTheme="minorHAnsi"/>
          <w:szCs w:val="22"/>
        </w:rPr>
        <w:t xml:space="preserve">For </w:t>
      </w:r>
      <w:r w:rsidR="00060CEC" w:rsidRPr="00060CEC">
        <w:rPr>
          <w:rFonts w:asciiTheme="minorHAnsi" w:hAnsiTheme="minorHAnsi"/>
          <w:szCs w:val="22"/>
        </w:rPr>
        <w:t>example,</w:t>
      </w:r>
      <w:r w:rsidRPr="00060CEC">
        <w:rPr>
          <w:rFonts w:asciiTheme="minorHAnsi" w:hAnsiTheme="minorHAnsi"/>
          <w:szCs w:val="22"/>
        </w:rPr>
        <w:t xml:space="preserve"> the screen shot below </w:t>
      </w:r>
      <w:r w:rsidR="00060CEC" w:rsidRPr="00060CEC">
        <w:rPr>
          <w:rFonts w:asciiTheme="minorHAnsi" w:hAnsiTheme="minorHAnsi"/>
          <w:szCs w:val="22"/>
        </w:rPr>
        <w:t xml:space="preserve">taken from Content Analytics Studio </w:t>
      </w:r>
      <w:r w:rsidRPr="00060CEC">
        <w:rPr>
          <w:rFonts w:asciiTheme="minorHAnsi" w:hAnsiTheme="minorHAnsi"/>
          <w:szCs w:val="22"/>
        </w:rPr>
        <w:t xml:space="preserve">shows </w:t>
      </w:r>
      <w:r w:rsidR="000320D8" w:rsidRPr="00060CEC">
        <w:rPr>
          <w:rFonts w:asciiTheme="minorHAnsi" w:hAnsiTheme="minorHAnsi"/>
          <w:szCs w:val="22"/>
        </w:rPr>
        <w:t>a short piece of text taken from a health forum that’</w:t>
      </w:r>
      <w:r w:rsidR="00060CEC" w:rsidRPr="00060CEC">
        <w:rPr>
          <w:rFonts w:asciiTheme="minorHAnsi" w:hAnsiTheme="minorHAnsi"/>
          <w:szCs w:val="22"/>
        </w:rPr>
        <w:t xml:space="preserve">s been classified </w:t>
      </w:r>
      <w:r w:rsidR="000320D8" w:rsidRPr="00060CEC">
        <w:rPr>
          <w:rFonts w:asciiTheme="minorHAnsi" w:hAnsiTheme="minorHAnsi"/>
          <w:szCs w:val="22"/>
        </w:rPr>
        <w:t>with a clas</w:t>
      </w:r>
      <w:r w:rsidR="00060CEC" w:rsidRPr="00060CEC">
        <w:rPr>
          <w:rFonts w:asciiTheme="minorHAnsi" w:hAnsiTheme="minorHAnsi"/>
          <w:szCs w:val="22"/>
        </w:rPr>
        <w:t>sifier for healthy choices. The results show that this</w:t>
      </w:r>
      <w:r w:rsidR="000320D8" w:rsidRPr="00060CEC">
        <w:rPr>
          <w:rFonts w:asciiTheme="minorHAnsi" w:hAnsiTheme="minorHAnsi"/>
          <w:szCs w:val="22"/>
        </w:rPr>
        <w:t xml:space="preserve"> text has been classed as being about “Addiction” with a confidence level of 46.8%</w:t>
      </w:r>
      <w:r w:rsidRPr="00060CEC">
        <w:rPr>
          <w:rFonts w:asciiTheme="minorHAnsi" w:hAnsiTheme="minorHAnsi"/>
          <w:szCs w:val="22"/>
        </w:rPr>
        <w:t xml:space="preserve">. </w:t>
      </w:r>
    </w:p>
    <w:p w14:paraId="64E3AC12" w14:textId="2F337DFC" w:rsidR="00483EB3" w:rsidRDefault="002B50C1">
      <w:pPr>
        <w:pStyle w:val="TextBody"/>
        <w:spacing w:before="240"/>
      </w:pPr>
      <w:r>
        <w:rPr>
          <w:noProof/>
          <w:lang w:val="en-GB" w:eastAsia="en-GB"/>
        </w:rPr>
        <w:drawing>
          <wp:inline distT="0" distB="0" distL="0" distR="0" wp14:anchorId="100228BC" wp14:editId="3FB676EA">
            <wp:extent cx="5266944" cy="291693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4-06 at 15.30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D0A0" w14:textId="3DF148BA" w:rsidR="00060CEC" w:rsidRPr="00060CEC" w:rsidRDefault="00060CEC">
      <w:pPr>
        <w:pStyle w:val="TextBody"/>
        <w:spacing w:before="240"/>
        <w:rPr>
          <w:rFonts w:asciiTheme="minorHAnsi" w:hAnsiTheme="minorHAnsi"/>
          <w:szCs w:val="22"/>
        </w:rPr>
      </w:pPr>
      <w:r w:rsidRPr="00060CEC">
        <w:rPr>
          <w:rFonts w:asciiTheme="minorHAnsi" w:hAnsiTheme="minorHAnsi"/>
          <w:szCs w:val="22"/>
        </w:rPr>
        <w:t xml:space="preserve">The annotator allows just the top classification to be returned (as shown above) or for the top five (see below). </w:t>
      </w:r>
      <w:proofErr w:type="gramStart"/>
      <w:r w:rsidRPr="00060CEC">
        <w:rPr>
          <w:rFonts w:asciiTheme="minorHAnsi" w:hAnsiTheme="minorHAnsi"/>
          <w:szCs w:val="22"/>
        </w:rPr>
        <w:t>Additionally</w:t>
      </w:r>
      <w:proofErr w:type="gramEnd"/>
      <w:r w:rsidRPr="00060CEC">
        <w:rPr>
          <w:rFonts w:asciiTheme="minorHAnsi" w:hAnsiTheme="minorHAnsi"/>
          <w:szCs w:val="22"/>
        </w:rPr>
        <w:t xml:space="preserve"> a threshold can be set to only return results where the confidence exceeds that level.</w:t>
      </w:r>
    </w:p>
    <w:p w14:paraId="6BEB538D" w14:textId="7E2E6AE3" w:rsidR="00060CEC" w:rsidRDefault="00060CEC">
      <w:pPr>
        <w:pStyle w:val="TextBody"/>
        <w:spacing w:before="240"/>
      </w:pPr>
      <w:r>
        <w:rPr>
          <w:noProof/>
          <w:lang w:val="en-GB" w:eastAsia="en-GB"/>
        </w:rPr>
        <w:drawing>
          <wp:inline distT="0" distB="0" distL="0" distR="0" wp14:anchorId="55C77894" wp14:editId="31457805">
            <wp:extent cx="4187081" cy="20955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7 at 14.34.3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2"/>
                    <a:stretch/>
                  </pic:blipFill>
                  <pic:spPr bwMode="auto">
                    <a:xfrm>
                      <a:off x="0" y="0"/>
                      <a:ext cx="4187952" cy="209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3B5DC" w14:textId="77777777" w:rsidR="00CB06B7" w:rsidRPr="00CB06B7" w:rsidRDefault="00CB06B7" w:rsidP="00CB06B7">
      <w:pPr>
        <w:rPr>
          <w:rFonts w:asciiTheme="minorHAnsi" w:hAnsiTheme="minorHAnsi"/>
          <w:sz w:val="20"/>
          <w:szCs w:val="20"/>
        </w:rPr>
      </w:pPr>
      <w:r w:rsidRPr="00CB06B7">
        <w:rPr>
          <w:rFonts w:asciiTheme="minorHAnsi" w:hAnsiTheme="minorHAnsi" w:cs="Tahoma"/>
          <w:sz w:val="20"/>
          <w:szCs w:val="20"/>
        </w:rPr>
        <w:t xml:space="preserve">For larger documents only the first 1024 characters of the text are sent for analysis to stay within the limits of the Watson NLC service. </w:t>
      </w:r>
    </w:p>
    <w:p w14:paraId="6B728C5E" w14:textId="77777777" w:rsidR="00483EB3" w:rsidRPr="00060CEC" w:rsidRDefault="00483EB3" w:rsidP="00483EB3">
      <w:pPr>
        <w:pStyle w:val="Heading2"/>
        <w:rPr>
          <w:rFonts w:asciiTheme="minorHAnsi" w:hAnsiTheme="minorHAnsi"/>
          <w:sz w:val="22"/>
        </w:rPr>
      </w:pPr>
      <w:bookmarkStart w:id="2" w:name="_Toc479340102"/>
      <w:r w:rsidRPr="00060CEC">
        <w:rPr>
          <w:rFonts w:asciiTheme="minorHAnsi" w:hAnsiTheme="minorHAnsi"/>
          <w:sz w:val="22"/>
        </w:rPr>
        <w:t>Languages Supported</w:t>
      </w:r>
      <w:bookmarkEnd w:id="2"/>
      <w:r w:rsidRPr="00060CEC">
        <w:rPr>
          <w:rFonts w:asciiTheme="minorHAnsi" w:hAnsiTheme="minorHAnsi"/>
          <w:sz w:val="22"/>
        </w:rPr>
        <w:t xml:space="preserve"> </w:t>
      </w:r>
    </w:p>
    <w:p w14:paraId="1D298390" w14:textId="056D2CAE" w:rsidR="00483EB3" w:rsidRPr="00060CEC" w:rsidRDefault="00483EB3" w:rsidP="00060CEC">
      <w:pPr>
        <w:ind w:left="576"/>
        <w:rPr>
          <w:rFonts w:asciiTheme="minorHAnsi" w:hAnsiTheme="minorHAnsi"/>
          <w:sz w:val="20"/>
          <w:szCs w:val="22"/>
        </w:rPr>
      </w:pPr>
      <w:r w:rsidRPr="00060CEC">
        <w:rPr>
          <w:rFonts w:asciiTheme="minorHAnsi" w:hAnsiTheme="minorHAnsi"/>
          <w:sz w:val="20"/>
          <w:szCs w:val="22"/>
        </w:rPr>
        <w:t>The annotator s</w:t>
      </w:r>
      <w:bookmarkStart w:id="3" w:name="_GoBack"/>
      <w:bookmarkEnd w:id="3"/>
      <w:r w:rsidRPr="00060CEC">
        <w:rPr>
          <w:rFonts w:asciiTheme="minorHAnsi" w:hAnsiTheme="minorHAnsi"/>
          <w:sz w:val="20"/>
          <w:szCs w:val="22"/>
        </w:rPr>
        <w:t xml:space="preserve">upports the </w:t>
      </w:r>
      <w:r w:rsidR="000320D8" w:rsidRPr="00060CEC">
        <w:rPr>
          <w:rFonts w:asciiTheme="minorHAnsi" w:hAnsiTheme="minorHAnsi"/>
          <w:sz w:val="20"/>
          <w:szCs w:val="22"/>
        </w:rPr>
        <w:t>same languages as the Watson NLC</w:t>
      </w:r>
      <w:r w:rsidRPr="00060CEC">
        <w:rPr>
          <w:rFonts w:asciiTheme="minorHAnsi" w:hAnsiTheme="minorHAnsi"/>
          <w:sz w:val="20"/>
          <w:szCs w:val="22"/>
        </w:rPr>
        <w:t xml:space="preserve"> service. At the time of writing these are:</w:t>
      </w:r>
      <w:r w:rsidR="00060CEC" w:rsidRPr="00060CEC">
        <w:rPr>
          <w:rFonts w:asciiTheme="minorHAnsi" w:hAnsiTheme="minorHAnsi"/>
          <w:sz w:val="20"/>
          <w:szCs w:val="22"/>
        </w:rPr>
        <w:t xml:space="preserve"> </w:t>
      </w:r>
      <w:r w:rsidRPr="00060CEC">
        <w:rPr>
          <w:rFonts w:asciiTheme="minorHAnsi" w:hAnsiTheme="minorHAnsi"/>
          <w:sz w:val="20"/>
          <w:szCs w:val="22"/>
        </w:rPr>
        <w:t xml:space="preserve">Arabic, English, French, German, Italian, </w:t>
      </w:r>
      <w:r w:rsidR="00060CEC" w:rsidRPr="00060CEC">
        <w:rPr>
          <w:rFonts w:asciiTheme="minorHAnsi" w:hAnsiTheme="minorHAnsi"/>
          <w:sz w:val="20"/>
          <w:szCs w:val="22"/>
        </w:rPr>
        <w:t xml:space="preserve">Japanese, </w:t>
      </w:r>
      <w:r w:rsidRPr="00060CEC">
        <w:rPr>
          <w:rFonts w:asciiTheme="minorHAnsi" w:hAnsiTheme="minorHAnsi"/>
          <w:sz w:val="20"/>
          <w:szCs w:val="22"/>
        </w:rPr>
        <w:t xml:space="preserve">Portuguese, </w:t>
      </w:r>
      <w:r w:rsidR="00060CEC" w:rsidRPr="00060CEC">
        <w:rPr>
          <w:rFonts w:asciiTheme="minorHAnsi" w:hAnsiTheme="minorHAnsi"/>
          <w:sz w:val="20"/>
          <w:szCs w:val="22"/>
        </w:rPr>
        <w:t>and Spanish</w:t>
      </w:r>
      <w:r w:rsidRPr="00060CEC">
        <w:rPr>
          <w:rFonts w:asciiTheme="minorHAnsi" w:hAnsiTheme="minorHAnsi"/>
          <w:sz w:val="20"/>
          <w:szCs w:val="22"/>
        </w:rPr>
        <w:t>.</w:t>
      </w:r>
    </w:p>
    <w:p w14:paraId="5D093675" w14:textId="77777777" w:rsidR="00060CEC" w:rsidRDefault="00060CEC" w:rsidP="00483EB3">
      <w:pPr>
        <w:ind w:left="576"/>
      </w:pPr>
    </w:p>
    <w:p w14:paraId="5D60A242" w14:textId="07B374DC" w:rsidR="007B1B43" w:rsidRPr="00483EB3" w:rsidRDefault="007B1B43" w:rsidP="00483EB3">
      <w:pPr>
        <w:ind w:left="576"/>
        <w:rPr>
          <w:rFonts w:ascii="Calibri" w:hAnsi="Calibri"/>
        </w:rPr>
      </w:pPr>
    </w:p>
    <w:p w14:paraId="5F3D94AB" w14:textId="77777777" w:rsidR="007B1B43" w:rsidRDefault="00F40180" w:rsidP="00483EB3">
      <w:pPr>
        <w:pStyle w:val="Heading1"/>
        <w:numPr>
          <w:ilvl w:val="0"/>
          <w:numId w:val="2"/>
        </w:numPr>
        <w:spacing w:before="0" w:after="120" w:line="240" w:lineRule="auto"/>
        <w:rPr>
          <w:rFonts w:ascii="Calibri" w:hAnsi="Calibri"/>
          <w:sz w:val="28"/>
          <w:szCs w:val="28"/>
        </w:rPr>
      </w:pPr>
      <w:bookmarkStart w:id="4" w:name="_Toc383109083"/>
      <w:bookmarkStart w:id="5" w:name="_Toc477976699"/>
      <w:bookmarkStart w:id="6" w:name="_Toc479340103"/>
      <w:bookmarkEnd w:id="4"/>
      <w:r>
        <w:rPr>
          <w:rFonts w:ascii="Calibri" w:hAnsi="Calibri"/>
          <w:sz w:val="28"/>
          <w:szCs w:val="28"/>
        </w:rPr>
        <w:t>Installation</w:t>
      </w:r>
      <w:bookmarkEnd w:id="5"/>
      <w:bookmarkEnd w:id="6"/>
    </w:p>
    <w:p w14:paraId="587D4407" w14:textId="77777777" w:rsidR="007B1B43" w:rsidRDefault="00F40180">
      <w:pPr>
        <w:pStyle w:val="Heading2"/>
        <w:numPr>
          <w:ilvl w:val="1"/>
          <w:numId w:val="2"/>
        </w:numPr>
        <w:rPr>
          <w:rFonts w:asciiTheme="minorHAnsi" w:hAnsiTheme="minorHAnsi"/>
        </w:rPr>
      </w:pPr>
      <w:bookmarkStart w:id="7" w:name="_Toc383109084"/>
      <w:bookmarkStart w:id="8" w:name="_Toc477976700"/>
      <w:bookmarkStart w:id="9" w:name="_Toc479340104"/>
      <w:bookmarkEnd w:id="7"/>
      <w:r>
        <w:rPr>
          <w:rFonts w:asciiTheme="minorHAnsi" w:hAnsiTheme="minorHAnsi"/>
        </w:rPr>
        <w:t>Pre-Requisites</w:t>
      </w:r>
      <w:bookmarkEnd w:id="8"/>
      <w:bookmarkEnd w:id="9"/>
    </w:p>
    <w:p w14:paraId="33BA522B" w14:textId="77777777" w:rsidR="007B1B43" w:rsidRDefault="00F40180">
      <w:pPr>
        <w:pStyle w:val="ListParagraph"/>
        <w:numPr>
          <w:ilvl w:val="0"/>
          <w:numId w:val="3"/>
        </w:numPr>
      </w:pPr>
      <w:r>
        <w:rPr>
          <w:rFonts w:asciiTheme="minorHAnsi" w:hAnsiTheme="minorHAnsi"/>
        </w:rPr>
        <w:t xml:space="preserve">Installation of </w:t>
      </w:r>
      <w:r w:rsidR="00B07980">
        <w:rPr>
          <w:rFonts w:asciiTheme="minorHAnsi" w:hAnsiTheme="minorHAnsi"/>
        </w:rPr>
        <w:t>Content Analytics Studio version 11 or above</w:t>
      </w:r>
    </w:p>
    <w:p w14:paraId="7A67973D" w14:textId="541DEE95" w:rsidR="007A13BA" w:rsidRPr="007A13BA" w:rsidRDefault="00060CEC">
      <w:pPr>
        <w:pStyle w:val="ListParagraph"/>
        <w:numPr>
          <w:ilvl w:val="0"/>
          <w:numId w:val="3"/>
        </w:numPr>
      </w:pPr>
      <w:proofErr w:type="gramStart"/>
      <w:r>
        <w:rPr>
          <w:rFonts w:asciiTheme="minorHAnsi" w:hAnsiTheme="minorHAnsi"/>
        </w:rPr>
        <w:t>NLC</w:t>
      </w:r>
      <w:r w:rsidR="00F40180">
        <w:rPr>
          <w:rFonts w:asciiTheme="minorHAnsi" w:hAnsiTheme="minorHAnsi"/>
        </w:rPr>
        <w:t xml:space="preserve">  files</w:t>
      </w:r>
      <w:proofErr w:type="gramEnd"/>
      <w:r w:rsidR="00F40180">
        <w:rPr>
          <w:rFonts w:asciiTheme="minorHAnsi" w:hAnsiTheme="minorHAnsi"/>
        </w:rPr>
        <w:t xml:space="preserve">: </w:t>
      </w:r>
    </w:p>
    <w:p w14:paraId="002E3E12" w14:textId="77777777" w:rsidR="002A6903" w:rsidRPr="002A6903" w:rsidRDefault="007A13BA" w:rsidP="007A13BA">
      <w:pPr>
        <w:pStyle w:val="ListParagraph"/>
        <w:numPr>
          <w:ilvl w:val="1"/>
          <w:numId w:val="3"/>
        </w:numPr>
      </w:pPr>
      <w:r>
        <w:rPr>
          <w:rFonts w:asciiTheme="minorHAnsi" w:hAnsiTheme="minorHAnsi"/>
        </w:rPr>
        <w:t>Core files</w:t>
      </w:r>
      <w:r w:rsidR="002A6903">
        <w:rPr>
          <w:rFonts w:asciiTheme="minorHAnsi" w:hAnsiTheme="minorHAnsi"/>
        </w:rPr>
        <w:t xml:space="preserve"> (included in distribution)</w:t>
      </w:r>
      <w:r>
        <w:rPr>
          <w:rFonts w:asciiTheme="minorHAnsi" w:hAnsiTheme="minorHAnsi"/>
        </w:rPr>
        <w:t xml:space="preserve">: </w:t>
      </w:r>
    </w:p>
    <w:p w14:paraId="0F462EBF" w14:textId="66559152" w:rsidR="002A6903" w:rsidRPr="002A6903" w:rsidRDefault="00060CEC" w:rsidP="002A6903">
      <w:pPr>
        <w:pStyle w:val="ListParagraph"/>
        <w:numPr>
          <w:ilvl w:val="2"/>
          <w:numId w:val="3"/>
        </w:numPr>
      </w:pPr>
      <w:r>
        <w:rPr>
          <w:rFonts w:asciiTheme="minorHAnsi" w:hAnsiTheme="minorHAnsi"/>
        </w:rPr>
        <w:t>NLC</w:t>
      </w:r>
      <w:r w:rsidR="002A6903">
        <w:rPr>
          <w:rFonts w:asciiTheme="minorHAnsi" w:hAnsiTheme="minorHAnsi"/>
        </w:rPr>
        <w:t>-ae.xml</w:t>
      </w:r>
    </w:p>
    <w:p w14:paraId="38579D74" w14:textId="65216639" w:rsidR="002A6903" w:rsidRPr="002A6903" w:rsidRDefault="00060CEC" w:rsidP="002A6903">
      <w:pPr>
        <w:pStyle w:val="ListParagraph"/>
        <w:numPr>
          <w:ilvl w:val="2"/>
          <w:numId w:val="3"/>
        </w:numPr>
      </w:pPr>
      <w:r>
        <w:rPr>
          <w:rFonts w:asciiTheme="minorHAnsi" w:hAnsiTheme="minorHAnsi"/>
        </w:rPr>
        <w:t>NLC</w:t>
      </w:r>
      <w:r w:rsidR="002A6903">
        <w:rPr>
          <w:rFonts w:asciiTheme="minorHAnsi" w:hAnsiTheme="minorHAnsi"/>
        </w:rPr>
        <w:t>-n-n-n.jar</w:t>
      </w:r>
    </w:p>
    <w:p w14:paraId="4C956E5B" w14:textId="14403D44" w:rsidR="007A13BA" w:rsidRPr="007A13BA" w:rsidRDefault="002A6903" w:rsidP="002A6903">
      <w:pPr>
        <w:pStyle w:val="ListParagraph"/>
        <w:numPr>
          <w:ilvl w:val="2"/>
          <w:numId w:val="3"/>
        </w:numPr>
      </w:pPr>
      <w:r>
        <w:rPr>
          <w:rFonts w:asciiTheme="minorHAnsi" w:hAnsiTheme="minorHAnsi"/>
        </w:rPr>
        <w:t>ICAUIMAUtils-n-n-n</w:t>
      </w:r>
      <w:r w:rsidR="00F40180">
        <w:rPr>
          <w:rFonts w:asciiTheme="minorHAnsi" w:hAnsiTheme="minorHAnsi"/>
        </w:rPr>
        <w:t>.jar</w:t>
      </w:r>
      <w:r>
        <w:rPr>
          <w:rFonts w:asciiTheme="minorHAnsi" w:hAnsiTheme="minorHAnsi"/>
        </w:rPr>
        <w:t xml:space="preserve"> </w:t>
      </w:r>
    </w:p>
    <w:p w14:paraId="525D1887" w14:textId="2E2B7E11" w:rsidR="00F232B6" w:rsidRDefault="00F232B6" w:rsidP="007A13BA">
      <w:pPr>
        <w:pStyle w:val="ListParagraph"/>
        <w:numPr>
          <w:ilvl w:val="1"/>
          <w:numId w:val="3"/>
        </w:numPr>
      </w:pPr>
      <w:r>
        <w:t xml:space="preserve">Watson Java JDK </w:t>
      </w:r>
    </w:p>
    <w:p w14:paraId="5882D4D3" w14:textId="4004CB37" w:rsidR="00F232B6" w:rsidRDefault="00F232B6" w:rsidP="00F232B6">
      <w:pPr>
        <w:pStyle w:val="ListParagraph"/>
        <w:numPr>
          <w:ilvl w:val="2"/>
          <w:numId w:val="3"/>
        </w:numPr>
      </w:pPr>
      <w:r>
        <w:t>core-n.n.n.jar</w:t>
      </w:r>
    </w:p>
    <w:p w14:paraId="7ADD4E50" w14:textId="4CCF8248" w:rsidR="00F232B6" w:rsidRDefault="00060CEC" w:rsidP="00F232B6">
      <w:pPr>
        <w:pStyle w:val="ListParagraph"/>
        <w:numPr>
          <w:ilvl w:val="2"/>
          <w:numId w:val="3"/>
        </w:numPr>
      </w:pPr>
      <w:r>
        <w:t>natural-language-classifier</w:t>
      </w:r>
      <w:r w:rsidR="00F232B6">
        <w:t>-n.n.n.jar</w:t>
      </w:r>
    </w:p>
    <w:p w14:paraId="716A6A60" w14:textId="75287F49" w:rsidR="00F232B6" w:rsidRDefault="00F232B6" w:rsidP="00F232B6">
      <w:pPr>
        <w:pStyle w:val="ListParagraph"/>
        <w:numPr>
          <w:ilvl w:val="2"/>
          <w:numId w:val="3"/>
        </w:numPr>
      </w:pPr>
      <w:r>
        <w:t>okhtpp-n.n.n.jar</w:t>
      </w:r>
    </w:p>
    <w:p w14:paraId="5FC81654" w14:textId="2099D988" w:rsidR="00F232B6" w:rsidRDefault="00F232B6" w:rsidP="00F232B6">
      <w:pPr>
        <w:pStyle w:val="ListParagraph"/>
        <w:numPr>
          <w:ilvl w:val="2"/>
          <w:numId w:val="3"/>
        </w:numPr>
      </w:pPr>
      <w:r>
        <w:t>okhttp-urlconnection-n.n.n.jar</w:t>
      </w:r>
    </w:p>
    <w:p w14:paraId="2DA7FCCC" w14:textId="7467B20E" w:rsidR="00F232B6" w:rsidRDefault="00F232B6" w:rsidP="00F232B6">
      <w:pPr>
        <w:pStyle w:val="ListParagraph"/>
        <w:numPr>
          <w:ilvl w:val="2"/>
          <w:numId w:val="3"/>
        </w:numPr>
      </w:pPr>
      <w:r>
        <w:t>okio-n.n.n.jar</w:t>
      </w:r>
    </w:p>
    <w:p w14:paraId="493AEB75" w14:textId="6D94F16B" w:rsidR="00F232B6" w:rsidRDefault="00F232B6" w:rsidP="00F232B6">
      <w:pPr>
        <w:pStyle w:val="ListParagraph"/>
        <w:numPr>
          <w:ilvl w:val="2"/>
          <w:numId w:val="3"/>
        </w:numPr>
      </w:pPr>
      <w:r>
        <w:t>gson-n.n.n.jar</w:t>
      </w:r>
    </w:p>
    <w:p w14:paraId="4926B906" w14:textId="05FE98B3" w:rsidR="00F232B6" w:rsidRDefault="00F232B6" w:rsidP="00F232B6">
      <w:pPr>
        <w:pStyle w:val="ListParagraph"/>
        <w:numPr>
          <w:ilvl w:val="2"/>
          <w:numId w:val="3"/>
        </w:numPr>
      </w:pPr>
      <w:r>
        <w:t>logging-interceptor-n.n.n.jar</w:t>
      </w:r>
    </w:p>
    <w:p w14:paraId="6F1880C2" w14:textId="78466A40" w:rsidR="007635AC" w:rsidRDefault="007635AC" w:rsidP="007635AC">
      <w:pPr>
        <w:pStyle w:val="ListParagraph"/>
        <w:numPr>
          <w:ilvl w:val="0"/>
          <w:numId w:val="3"/>
        </w:numPr>
      </w:pPr>
      <w:r>
        <w:t>Credentials f</w:t>
      </w:r>
      <w:r w:rsidR="00060CEC">
        <w:t>or an instance of the Watson NLC</w:t>
      </w:r>
      <w:r>
        <w:t xml:space="preserve"> service deployed in </w:t>
      </w:r>
      <w:proofErr w:type="spellStart"/>
      <w:r>
        <w:t>Bluemix</w:t>
      </w:r>
      <w:proofErr w:type="spellEnd"/>
      <w:r>
        <w:t>.</w:t>
      </w:r>
    </w:p>
    <w:p w14:paraId="40670812" w14:textId="4BAD66E4" w:rsidR="00060CEC" w:rsidRPr="00F232B6" w:rsidRDefault="00060CEC" w:rsidP="007635AC">
      <w:pPr>
        <w:pStyle w:val="ListParagraph"/>
        <w:numPr>
          <w:ilvl w:val="0"/>
          <w:numId w:val="3"/>
        </w:numPr>
      </w:pPr>
      <w:r>
        <w:t>The unique identifier for a trained classifier deployed in the NLC instance</w:t>
      </w:r>
    </w:p>
    <w:p w14:paraId="3CC4C1C8" w14:textId="1334C433" w:rsidR="007B1B43" w:rsidRDefault="007B1B43" w:rsidP="00F232B6">
      <w:pPr>
        <w:pStyle w:val="ListParagraph"/>
        <w:ind w:left="2880"/>
      </w:pPr>
    </w:p>
    <w:p w14:paraId="634AE35B" w14:textId="366C4607" w:rsidR="007B1B43" w:rsidRDefault="002A6903">
      <w:pPr>
        <w:pStyle w:val="Heading2"/>
        <w:numPr>
          <w:ilvl w:val="1"/>
          <w:numId w:val="2"/>
        </w:numPr>
        <w:rPr>
          <w:rFonts w:asciiTheme="minorHAnsi" w:hAnsiTheme="minorHAnsi"/>
        </w:rPr>
      </w:pPr>
      <w:bookmarkStart w:id="10" w:name="_Toc383109085"/>
      <w:bookmarkStart w:id="11" w:name="_Toc477976701"/>
      <w:bookmarkStart w:id="12" w:name="_Toc479340105"/>
      <w:bookmarkEnd w:id="10"/>
      <w:r>
        <w:rPr>
          <w:rFonts w:asciiTheme="minorHAnsi" w:hAnsiTheme="minorHAnsi"/>
        </w:rPr>
        <w:t>Content Analytics Studio</w:t>
      </w:r>
      <w:bookmarkEnd w:id="11"/>
      <w:bookmarkEnd w:id="12"/>
    </w:p>
    <w:p w14:paraId="4B0101C2" w14:textId="6A57A2B4" w:rsidR="007B1B43" w:rsidRDefault="00F40180" w:rsidP="00AA06C1">
      <w:pPr>
        <w:pStyle w:val="Heading3"/>
        <w:numPr>
          <w:ilvl w:val="2"/>
          <w:numId w:val="2"/>
        </w:numPr>
        <w:ind w:left="1620" w:hanging="540"/>
        <w:rPr>
          <w:rFonts w:asciiTheme="minorHAnsi" w:hAnsiTheme="minorHAnsi"/>
          <w:i w:val="0"/>
        </w:rPr>
      </w:pPr>
      <w:bookmarkStart w:id="13" w:name="_Toc383109086"/>
      <w:bookmarkEnd w:id="13"/>
      <w:r>
        <w:rPr>
          <w:rFonts w:asciiTheme="minorHAnsi" w:hAnsiTheme="minorHAnsi"/>
          <w:i w:val="0"/>
        </w:rPr>
        <w:t>Create a project.</w:t>
      </w:r>
    </w:p>
    <w:p w14:paraId="00AD584E" w14:textId="7FCD15B6" w:rsidR="007B1B43" w:rsidRDefault="00F40180" w:rsidP="00AA06C1">
      <w:pPr>
        <w:pStyle w:val="Heading3"/>
        <w:numPr>
          <w:ilvl w:val="2"/>
          <w:numId w:val="2"/>
        </w:numPr>
        <w:ind w:left="1620" w:hanging="540"/>
        <w:rPr>
          <w:rFonts w:asciiTheme="minorHAnsi" w:hAnsiTheme="minorHAnsi"/>
          <w:i w:val="0"/>
        </w:rPr>
      </w:pPr>
      <w:bookmarkStart w:id="14" w:name="_Toc383109087"/>
      <w:r>
        <w:rPr>
          <w:rFonts w:asciiTheme="minorHAnsi" w:hAnsiTheme="minorHAnsi"/>
          <w:i w:val="0"/>
        </w:rPr>
        <w:t xml:space="preserve">In this project create a folder to hold the </w:t>
      </w:r>
      <w:r w:rsidR="00F232B6">
        <w:rPr>
          <w:rFonts w:asciiTheme="minorHAnsi" w:hAnsiTheme="minorHAnsi"/>
          <w:i w:val="0"/>
        </w:rPr>
        <w:t>NLU</w:t>
      </w:r>
      <w:r>
        <w:rPr>
          <w:rFonts w:asciiTheme="minorHAnsi" w:hAnsiTheme="minorHAnsi"/>
          <w:i w:val="0"/>
        </w:rPr>
        <w:t xml:space="preserve"> resources.  This can be anywhere in the workspace but something like </w:t>
      </w:r>
      <w:r>
        <w:rPr>
          <w:rFonts w:asciiTheme="minorHAnsi" w:hAnsiTheme="minorHAnsi"/>
          <w:b/>
        </w:rPr>
        <w:t>Resources/Custom/</w:t>
      </w:r>
      <w:bookmarkEnd w:id="14"/>
      <w:r w:rsidR="00F232B6">
        <w:rPr>
          <w:rFonts w:asciiTheme="minorHAnsi" w:hAnsiTheme="minorHAnsi"/>
          <w:b/>
        </w:rPr>
        <w:t>NL</w:t>
      </w:r>
      <w:r w:rsidR="00060CEC">
        <w:rPr>
          <w:rFonts w:asciiTheme="minorHAnsi" w:hAnsiTheme="minorHAnsi"/>
          <w:b/>
        </w:rPr>
        <w:t>C</w:t>
      </w:r>
      <w:r>
        <w:rPr>
          <w:rFonts w:asciiTheme="minorHAnsi" w:hAnsiTheme="minorHAnsi"/>
          <w:i w:val="0"/>
        </w:rPr>
        <w:t xml:space="preserve"> would be a good choice.</w:t>
      </w:r>
    </w:p>
    <w:p w14:paraId="1521603C" w14:textId="5E4BEA78" w:rsidR="007B1B43" w:rsidRDefault="00F40180" w:rsidP="00AA06C1">
      <w:pPr>
        <w:pStyle w:val="Heading3"/>
        <w:numPr>
          <w:ilvl w:val="2"/>
          <w:numId w:val="2"/>
        </w:numPr>
        <w:ind w:left="1620" w:hanging="540"/>
      </w:pPr>
      <w:bookmarkStart w:id="15" w:name="_Toc383109088"/>
      <w:r>
        <w:rPr>
          <w:rFonts w:asciiTheme="minorHAnsi" w:hAnsiTheme="minorHAnsi"/>
          <w:i w:val="0"/>
        </w:rPr>
        <w:t>Copy the annotation engine configuration file (</w:t>
      </w:r>
      <w:r w:rsidR="00060CEC">
        <w:rPr>
          <w:rFonts w:asciiTheme="minorHAnsi" w:hAnsiTheme="minorHAnsi"/>
          <w:b/>
        </w:rPr>
        <w:t>NLC</w:t>
      </w:r>
      <w:r>
        <w:rPr>
          <w:rFonts w:asciiTheme="minorHAnsi" w:hAnsiTheme="minorHAnsi"/>
          <w:b/>
        </w:rPr>
        <w:t>-ae.xml</w:t>
      </w:r>
      <w:r>
        <w:rPr>
          <w:rFonts w:asciiTheme="minorHAnsi" w:hAnsiTheme="minorHAnsi"/>
          <w:i w:val="0"/>
        </w:rPr>
        <w:t xml:space="preserve">) and </w:t>
      </w:r>
      <w:r w:rsidR="002A6903">
        <w:rPr>
          <w:rFonts w:asciiTheme="minorHAnsi" w:hAnsiTheme="minorHAnsi"/>
          <w:i w:val="0"/>
        </w:rPr>
        <w:t xml:space="preserve">all </w:t>
      </w:r>
      <w:r>
        <w:rPr>
          <w:rFonts w:asciiTheme="minorHAnsi" w:hAnsiTheme="minorHAnsi"/>
          <w:i w:val="0"/>
        </w:rPr>
        <w:t xml:space="preserve">the </w:t>
      </w:r>
      <w:bookmarkEnd w:id="15"/>
      <w:r>
        <w:rPr>
          <w:rFonts w:asciiTheme="minorHAnsi" w:hAnsiTheme="minorHAnsi"/>
          <w:i w:val="0"/>
        </w:rPr>
        <w:t xml:space="preserve">jar files that make up </w:t>
      </w:r>
      <w:r w:rsidR="00F232B6">
        <w:rPr>
          <w:rFonts w:asciiTheme="minorHAnsi" w:hAnsiTheme="minorHAnsi"/>
          <w:i w:val="0"/>
        </w:rPr>
        <w:t>NLU</w:t>
      </w:r>
      <w:r>
        <w:rPr>
          <w:rFonts w:asciiTheme="minorHAnsi" w:hAnsiTheme="minorHAnsi"/>
          <w:i w:val="0"/>
        </w:rPr>
        <w:t xml:space="preserve"> into this new folder.</w:t>
      </w:r>
    </w:p>
    <w:p w14:paraId="3C75A49B" w14:textId="77777777" w:rsidR="007B1B43" w:rsidRDefault="00F40180" w:rsidP="00AA06C1">
      <w:pPr>
        <w:pStyle w:val="Heading3"/>
        <w:numPr>
          <w:ilvl w:val="2"/>
          <w:numId w:val="2"/>
        </w:numPr>
        <w:ind w:left="1620" w:hanging="540"/>
        <w:rPr>
          <w:rFonts w:asciiTheme="minorHAnsi" w:hAnsiTheme="minorHAnsi"/>
        </w:rPr>
      </w:pPr>
      <w:bookmarkStart w:id="16" w:name="_Toc383109089"/>
      <w:bookmarkEnd w:id="16"/>
      <w:r>
        <w:rPr>
          <w:rFonts w:asciiTheme="minorHAnsi" w:hAnsiTheme="minorHAnsi"/>
          <w:i w:val="0"/>
        </w:rPr>
        <w:t>In the relevant UIMA pipeline configuration file in your project add a custom stage as the penultimate stage of the pipeline. To do this:</w:t>
      </w:r>
    </w:p>
    <w:p w14:paraId="0838A63E" w14:textId="77777777" w:rsidR="007B1B43" w:rsidRDefault="007B1B43">
      <w:pPr>
        <w:ind w:left="720"/>
        <w:rPr>
          <w:rFonts w:asciiTheme="minorHAnsi" w:hAnsiTheme="minorHAnsi"/>
        </w:rPr>
      </w:pPr>
    </w:p>
    <w:p w14:paraId="004E3EBE" w14:textId="77777777" w:rsidR="007B1B43" w:rsidRDefault="00F40180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Double click on the relevant pipeline configuration file under your </w:t>
      </w:r>
      <w:r>
        <w:rPr>
          <w:rFonts w:asciiTheme="minorHAnsi" w:hAnsiTheme="minorHAnsi"/>
          <w:b/>
          <w:i/>
        </w:rPr>
        <w:t>Configuration/Annotators</w:t>
      </w:r>
      <w:r>
        <w:rPr>
          <w:rFonts w:asciiTheme="minorHAnsi" w:hAnsiTheme="minorHAnsi"/>
        </w:rPr>
        <w:t xml:space="preserve"> folder to open and edit it.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47BE2DFE" wp14:editId="65F737B9">
            <wp:extent cx="1276350" cy="476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br/>
      </w:r>
    </w:p>
    <w:p w14:paraId="54C9A490" w14:textId="49A8E305" w:rsidR="007B1B43" w:rsidRDefault="00F40180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select the </w:t>
      </w:r>
      <w:r w:rsidR="007635AC">
        <w:rPr>
          <w:rFonts w:asciiTheme="minorHAnsi" w:hAnsiTheme="minorHAnsi"/>
        </w:rPr>
        <w:t>Lexical Analysis</w:t>
      </w:r>
      <w:r>
        <w:rPr>
          <w:rFonts w:asciiTheme="minorHAnsi" w:hAnsiTheme="minorHAnsi"/>
        </w:rPr>
        <w:t xml:space="preserve"> stage</w:t>
      </w:r>
      <w:r>
        <w:rPr>
          <w:rFonts w:asciiTheme="minorHAnsi" w:hAnsiTheme="minorHAnsi"/>
        </w:rPr>
        <w:br/>
        <w:t>click the “Add” button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582194DD" wp14:editId="1B58C844">
            <wp:extent cx="1055370" cy="105537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br/>
      </w:r>
    </w:p>
    <w:p w14:paraId="56BB023A" w14:textId="77777777" w:rsidR="007B1B43" w:rsidRDefault="00F40180">
      <w:pPr>
        <w:pStyle w:val="ListParagraph"/>
        <w:numPr>
          <w:ilvl w:val="0"/>
          <w:numId w:val="4"/>
        </w:numPr>
      </w:pPr>
      <w:r>
        <w:rPr>
          <w:rFonts w:asciiTheme="minorHAnsi" w:hAnsiTheme="minorHAnsi"/>
        </w:rPr>
        <w:t>select “Custom” in the popup window</w:t>
      </w:r>
      <w:r>
        <w:rPr>
          <w:rFonts w:asciiTheme="minorHAnsi" w:hAnsiTheme="minorHAnsi"/>
        </w:rPr>
        <w:br/>
        <w:t>click “OK”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noProof/>
          <w:lang w:val="en-GB" w:eastAsia="en-GB"/>
        </w:rPr>
        <w:lastRenderedPageBreak/>
        <w:drawing>
          <wp:inline distT="0" distB="0" distL="0" distR="0" wp14:anchorId="38079459" wp14:editId="15D2E44A">
            <wp:extent cx="3295650" cy="250317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5F515218" w14:textId="3622F9CA" w:rsidR="007B1B43" w:rsidRDefault="00F40180">
      <w:pPr>
        <w:pStyle w:val="ListParagraph"/>
        <w:numPr>
          <w:ilvl w:val="0"/>
          <w:numId w:val="4"/>
        </w:numPr>
      </w:pPr>
      <w:r>
        <w:rPr>
          <w:rFonts w:asciiTheme="minorHAnsi" w:hAnsiTheme="minorHAnsi"/>
        </w:rPr>
        <w:t xml:space="preserve">Click in the text box of the Custom panel under where it says </w:t>
      </w:r>
      <w:r>
        <w:rPr>
          <w:rFonts w:asciiTheme="minorHAnsi" w:hAnsiTheme="minorHAnsi"/>
          <w:b/>
          <w:i/>
        </w:rPr>
        <w:t xml:space="preserve">Analysis Engine File Path: </w:t>
      </w:r>
      <w:r>
        <w:rPr>
          <w:rFonts w:asciiTheme="minorHAnsi" w:hAnsiTheme="minorHAnsi"/>
        </w:rPr>
        <w:t xml:space="preserve">and click the </w:t>
      </w:r>
      <w:r>
        <w:rPr>
          <w:rFonts w:asciiTheme="minorHAnsi" w:hAnsiTheme="minorHAnsi"/>
          <w:b/>
          <w:i/>
        </w:rPr>
        <w:t>Select</w:t>
      </w:r>
      <w:r>
        <w:rPr>
          <w:rFonts w:asciiTheme="minorHAnsi" w:hAnsiTheme="minorHAnsi"/>
        </w:rPr>
        <w:t xml:space="preserve"> button. Navigate to the folder created in step 2.2.2 and select the </w:t>
      </w:r>
      <w:r w:rsidR="00060CEC">
        <w:rPr>
          <w:rFonts w:asciiTheme="minorHAnsi" w:hAnsiTheme="minorHAnsi"/>
          <w:b/>
          <w:i/>
        </w:rPr>
        <w:t>NLC</w:t>
      </w:r>
      <w:r>
        <w:rPr>
          <w:rFonts w:asciiTheme="minorHAnsi" w:hAnsiTheme="minorHAnsi"/>
          <w:b/>
          <w:i/>
        </w:rPr>
        <w:t>-ae.xml</w:t>
      </w:r>
      <w:r>
        <w:rPr>
          <w:rFonts w:asciiTheme="minorHAnsi" w:hAnsiTheme="minorHAnsi"/>
        </w:rPr>
        <w:t xml:space="preserve"> annotation engine configuration file.</w:t>
      </w:r>
      <w:r w:rsidR="00AA06C1"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  <w:r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568CA912" wp14:editId="072FA058">
            <wp:extent cx="3794760" cy="2604561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0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AE372BA" w14:textId="064576F5" w:rsidR="00A37F9D" w:rsidRPr="005F47CB" w:rsidRDefault="00F40180" w:rsidP="005F47CB">
      <w:pPr>
        <w:pStyle w:val="ListParagraph"/>
        <w:numPr>
          <w:ilvl w:val="0"/>
          <w:numId w:val="4"/>
        </w:numPr>
      </w:pPr>
      <w:r>
        <w:rPr>
          <w:rFonts w:asciiTheme="minorHAnsi" w:hAnsiTheme="minorHAnsi"/>
        </w:rPr>
        <w:t xml:space="preserve">Back in the </w:t>
      </w:r>
      <w:r>
        <w:rPr>
          <w:rFonts w:asciiTheme="minorHAnsi" w:hAnsiTheme="minorHAnsi"/>
          <w:b/>
          <w:i/>
        </w:rPr>
        <w:t>Custom</w:t>
      </w:r>
      <w:r>
        <w:rPr>
          <w:rFonts w:asciiTheme="minorHAnsi" w:hAnsiTheme="minorHAnsi"/>
        </w:rPr>
        <w:t xml:space="preserve"> panel click the small right arrow to open the </w:t>
      </w:r>
      <w:r>
        <w:rPr>
          <w:rFonts w:asciiTheme="minorHAnsi" w:hAnsiTheme="minorHAnsi"/>
          <w:b/>
          <w:i/>
        </w:rPr>
        <w:t>Class Path</w:t>
      </w:r>
      <w:r>
        <w:rPr>
          <w:rFonts w:asciiTheme="minorHAnsi" w:hAnsiTheme="minorHAnsi"/>
        </w:rPr>
        <w:t xml:space="preserve"> panel and click </w:t>
      </w:r>
      <w:r>
        <w:rPr>
          <w:rFonts w:asciiTheme="minorHAnsi" w:hAnsiTheme="minorHAnsi"/>
          <w:b/>
          <w:i/>
        </w:rPr>
        <w:t>Select</w:t>
      </w:r>
      <w:r>
        <w:rPr>
          <w:rFonts w:asciiTheme="minorHAnsi" w:hAnsiTheme="minorHAnsi"/>
        </w:rPr>
        <w:t xml:space="preserve">. Again navigate to the new folder and this time click the check boxes to select </w:t>
      </w:r>
      <w:r w:rsidR="00F232B6">
        <w:rPr>
          <w:rFonts w:asciiTheme="minorHAnsi" w:hAnsiTheme="minorHAnsi"/>
        </w:rPr>
        <w:t xml:space="preserve">all </w:t>
      </w:r>
      <w:r>
        <w:rPr>
          <w:rFonts w:asciiTheme="minorHAnsi" w:hAnsiTheme="minorHAnsi"/>
        </w:rPr>
        <w:t>the jar files.</w:t>
      </w:r>
      <w:r>
        <w:rPr>
          <w:rFonts w:asciiTheme="minorHAnsi" w:hAnsiTheme="minorHAnsi"/>
        </w:rPr>
        <w:br/>
        <w:t xml:space="preserve">Click </w:t>
      </w:r>
      <w:r>
        <w:rPr>
          <w:rFonts w:asciiTheme="minorHAnsi" w:hAnsiTheme="minorHAnsi"/>
          <w:b/>
          <w:i/>
        </w:rPr>
        <w:t>OK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271FF57A" wp14:editId="6E65A8FF">
            <wp:extent cx="3730752" cy="2055107"/>
            <wp:effectExtent l="0" t="0" r="3175" b="254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752" cy="205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 w:rsidR="00A37F9D" w:rsidRPr="005F47CB">
        <w:rPr>
          <w:rFonts w:asciiTheme="minorHAnsi" w:hAnsiTheme="minorHAnsi"/>
        </w:rPr>
        <w:lastRenderedPageBreak/>
        <w:br/>
      </w:r>
    </w:p>
    <w:p w14:paraId="7C74E2B6" w14:textId="4B02CAB6" w:rsidR="005F47CB" w:rsidRDefault="00F40180" w:rsidP="005F47CB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Back in the </w:t>
      </w:r>
      <w:r>
        <w:rPr>
          <w:rFonts w:asciiTheme="minorHAnsi" w:hAnsiTheme="minorHAnsi"/>
          <w:b/>
          <w:i/>
        </w:rPr>
        <w:t>Custom</w:t>
      </w:r>
      <w:r>
        <w:rPr>
          <w:rFonts w:asciiTheme="minorHAnsi" w:hAnsiTheme="minorHAnsi"/>
        </w:rPr>
        <w:t xml:space="preserve"> panel click the small right arrow to open the </w:t>
      </w:r>
      <w:r>
        <w:rPr>
          <w:rFonts w:asciiTheme="minorHAnsi" w:hAnsiTheme="minorHAnsi"/>
          <w:b/>
          <w:i/>
        </w:rPr>
        <w:t>Configuration</w:t>
      </w:r>
      <w:r>
        <w:rPr>
          <w:rFonts w:asciiTheme="minorHAnsi" w:hAnsiTheme="minorHAnsi"/>
        </w:rPr>
        <w:t xml:space="preserve"> panel</w:t>
      </w:r>
      <w:r w:rsidR="00894156">
        <w:rPr>
          <w:rFonts w:asciiTheme="minorHAnsi" w:hAnsiTheme="minorHAnsi"/>
        </w:rPr>
        <w:t>.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2A30E993" wp14:editId="0E18329B">
            <wp:extent cx="3264408" cy="1435608"/>
            <wp:effectExtent l="0" t="0" r="0" b="1270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143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  <w:t xml:space="preserve">Set the </w:t>
      </w:r>
      <w:r w:rsidR="005F47CB">
        <w:rPr>
          <w:rFonts w:asciiTheme="minorHAnsi" w:hAnsiTheme="minorHAnsi"/>
        </w:rPr>
        <w:t xml:space="preserve">username and password with the credentials from your Watson NLU service deployed in </w:t>
      </w:r>
      <w:proofErr w:type="spellStart"/>
      <w:r w:rsidR="005F47CB">
        <w:rPr>
          <w:rFonts w:asciiTheme="minorHAnsi" w:hAnsiTheme="minorHAnsi"/>
        </w:rPr>
        <w:t>Bluemix</w:t>
      </w:r>
      <w:proofErr w:type="spellEnd"/>
      <w:r w:rsidR="005F47CB">
        <w:rPr>
          <w:rFonts w:asciiTheme="minorHAnsi" w:hAnsiTheme="minorHAnsi"/>
        </w:rPr>
        <w:t>.</w:t>
      </w:r>
    </w:p>
    <w:p w14:paraId="5F71E8A4" w14:textId="37EEAC84" w:rsidR="007B1B43" w:rsidRPr="005F47CB" w:rsidRDefault="005F47CB" w:rsidP="005F47CB">
      <w:pPr>
        <w:ind w:left="1080"/>
        <w:jc w:val="center"/>
        <w:rPr>
          <w:rFonts w:asciiTheme="minorHAnsi" w:hAnsi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D8503" wp14:editId="1F404BB0">
                <wp:simplePos x="0" y="0"/>
                <wp:positionH relativeFrom="column">
                  <wp:posOffset>1818005</wp:posOffset>
                </wp:positionH>
                <wp:positionV relativeFrom="paragraph">
                  <wp:posOffset>1520825</wp:posOffset>
                </wp:positionV>
                <wp:extent cx="534035" cy="92710"/>
                <wp:effectExtent l="0" t="0" r="0" b="88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035" cy="927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DF4FA" id="Rectangle_x0020_26" o:spid="_x0000_s1026" style="position:absolute;margin-left:143.15pt;margin-top:119.75pt;width:42.05pt;height:7.3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SATqkCAADGBQAADgAAAGRycy9lMm9Eb2MueG1srFRLT9wwEL5X6n+wfC95sAtlRRatoFSVECCg&#10;5WwcexPJ8bi299Vfz9hOwhZoD1VziDyeb16fZ+b0bNspshbWtaArWhzklAjNoW71sqLfHy4/fabE&#10;eaZrpkCLiu6Eo2fzjx9ON2YmSmhA1cISdKLdbGMq2nhvZlnmeCM65g7ACI1KCbZjHkW7zGrLNui9&#10;U1mZ50fZBmxtLHDhHN5eJCWdR/9SCu5vpHTCE1VRzM3Hv43/p/DP5qdstrTMNC3v02D/kEXHWo1B&#10;R1cXzDOysu0bV13LLTiQ/oBDl4GULRexBqymyF9Vc98wI2ItSI4zI03u/7nl1+tbS9q6ouURJZp1&#10;+EZ3yBrTSyUI3iFBG+NmiLs3t7aXHB5DtVtpOyJVa37g28f6sSKyjfTuRnrF1hOOl9PDSX44pYSj&#10;6qQ8LiL7WfISvBnr/FcBHQmHilpMI/pk6yvnMTJCB0iAO1BtfdkqFYXQMOJcWbJm+NSMc6F9EbJH&#10;q9+QSge8hmCZ1OlGxG7BSMm39F/qpSCWITVFeZwPye7BskBMoiKe/E6JYKz0nZDIKZZcxgJiN79N&#10;LgZqWC1SztMcvyHjoZyYf3QY0BJzHn0nwv/gO1XW44Npyns0zv+WWDIeLWJk0H407loN9j0HaqRc&#10;Jjymv0dNOD5BvcOOs5BG0Rl+2eJzXzHnb5nF2cMpxX3ib/AnFWwqCv2Jkgbsr/fuAx5HArWUbHCW&#10;K+p+rpgVlKhvGoflpJhMwvBHYTI9LlGw+5qnfY1edeeAPVTg5jI8HgPeq+EoLXSPuHYWISqqmOYY&#10;u6Lc20E492nH4OLiYrGIMBx4w/yVvjd8mJbQzg/bR2ZN3/MeZ+Uahrlns1etn7DhPTQsVh5kG+fi&#10;hdeeb1wWsXH6xRa20b4cUS/rd/4MAAD//wMAUEsDBBQABgAIAAAAIQByeCSN4gAAAAsBAAAPAAAA&#10;ZHJzL2Rvd25yZXYueG1sTI9NT4NAEIbvJv6HzZh4s0uh1IosTWP0UJMmWk3U28BOAWV3Cbul+O8d&#10;T3qbjyfvPJOvJ9OJkQbfOqtgPotAkK2cbm2t4PXl4WoFwge0GjtnScE3eVgX52c5Ztqd7DON+1AL&#10;DrE+QwVNCH0mpa8aMuhnrifLu4MbDAZuh1rqAU8cbjoZR9FSGmwtX2iwp7uGqq/90Sh4r98+D9v7&#10;+GPzFCe6rMZ094hbpS4vps0tiEBT+IPhV5/VoWCn0h2t9qJTEK+WCaNcJDcpCCaS62gBouRJupiD&#10;LHL5/4fiBwAA//8DAFBLAQItABQABgAIAAAAIQDkmcPA+wAAAOEBAAATAAAAAAAAAAAAAAAAAAAA&#10;AABbQ29udGVudF9UeXBlc10ueG1sUEsBAi0AFAAGAAgAAAAhACOyauHXAAAAlAEAAAsAAAAAAAAA&#10;AAAAAAAALAEAAF9yZWxzLy5yZWxzUEsBAi0AFAAGAAgAAAAhAJHUgE6pAgAAxgUAAA4AAAAAAAAA&#10;AAAAAAAALAIAAGRycy9lMm9Eb2MueG1sUEsBAi0AFAAGAAgAAAAhAHJ4JI3iAAAACwEAAA8AAAAA&#10;AAAAAAAAAAAAAQUAAGRycy9kb3ducmV2LnhtbFBLBQYAAAAABAAEAPMAAAAQBgAAAAA=&#10;" fillcolor="#4f81bd [3204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6BCD2" wp14:editId="2E599D31">
                <wp:simplePos x="0" y="0"/>
                <wp:positionH relativeFrom="column">
                  <wp:posOffset>1818005</wp:posOffset>
                </wp:positionH>
                <wp:positionV relativeFrom="paragraph">
                  <wp:posOffset>1428750</wp:posOffset>
                </wp:positionV>
                <wp:extent cx="1600835" cy="92710"/>
                <wp:effectExtent l="0" t="0" r="0" b="88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0835" cy="927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39C9E" id="Rectangle_x0020_25" o:spid="_x0000_s1026" style="position:absolute;margin-left:143.15pt;margin-top:112.5pt;width:126.05pt;height:7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CfO6kCAADHBQAADgAAAGRycy9lMm9Eb2MueG1srFRLT9wwEL5X6n+wfC95lOeKLFpBqSohQEDL&#10;2Tj2JpLjcW3vZre/nrGdhC3QHqrmEHk837w+z8zp2aZTZC2sa0FXtNjLKRGaQ93qZUW/P1x+OqbE&#10;eaZrpkCLim6Fo2fzjx9OezMTJTSgamEJOtFu1puKNt6bWZY53oiOuT0wQqNSgu2YR9Eus9qyHr13&#10;Kivz/DDrwdbGAhfO4e1FUtJ59C+l4P5GSic8URXF3Hz82/h/Cv9sfspmS8tM0/IhDfYPWXSs1Rh0&#10;cnXBPCMr275x1bXcggPp9zh0GUjZchFrwGqK/FU19w0zItaC5Dgz0eT+n1t+vb61pK0rWh5QolmH&#10;b3SHrDG9VILgHRLUGzdD3L25tYPk8Biq3UjbEala8wPfPtaPFZFNpHc70Ss2nnC8LA7z/PgzhuGo&#10;OymPikh/ltwEd8Y6/1VAR8KhohbziE7Z+sp5DI3QERLgDlRbX7ZKRSF0jDhXlqwZvjXjXGhfhPTR&#10;6jek0gGvIVgmdboRsV0wUvIt/Zd6KYhlyE1RHuVjsjuwLDCTuIgnv1UiGCt9JySSijWXsYDYzm+T&#10;i4EaVouU80GO35jxWE7MPzoMaIk5T74T43/wnSob8ME05T0Z539LLBlPFjEyaD8Zd60G+54DNVEu&#10;Ex7T36EmHJ+g3mLLWUiz6Ay/bPG5r5jzt8zi8OGY4kLxN/iTCvqKwnCipAH76737gMeZQC0lPQ5z&#10;Rd3PFbOCEvVN47ScFPv7YfqjsH9wVKJgdzVPuxq96s4Be6jA1WV4PAa8V+NRWugece8sQlRUMc0x&#10;dkW5t6Nw7tOSwc3FxWIRYTjxhvkrfW/4OC6hnR82j8yaoec9Dss1jIPPZq9aP2HDe2hYrDzINs7F&#10;C68D37gtYuMMmy2so105ol727/wZAAD//wMAUEsDBBQABgAIAAAAIQDihoKy4gAAAAsBAAAPAAAA&#10;ZHJzL2Rvd25yZXYueG1sTI9BT4QwEIXvJv6HZky8uUUQgkjZbIwe1sREVxP1VugsoHRKaJfFf+94&#10;0tvMvJc33yvXix3EjJPvHSm4XEUgkBpnemoVvL7cX+QgfNBk9OAIFXyjh3V1elLqwrgjPeO8C63g&#10;EPKFVtCFMBZS+qZDq/3KjUis7d1kdeB1aqWZ9JHD7SDjKMqk1T3xh06PeNth87U7WAXv7dvnfnsX&#10;f2ye4sTUzZw+PuitUudny+YGRMAl/JnhF5/RoWKm2h3IeDEoiPMsYSsPccql2JEm+RWImi/JdQay&#10;KuX/DtUPAAAA//8DAFBLAQItABQABgAIAAAAIQDkmcPA+wAAAOEBAAATAAAAAAAAAAAAAAAAAAAA&#10;AABbQ29udGVudF9UeXBlc10ueG1sUEsBAi0AFAAGAAgAAAAhACOyauHXAAAAlAEAAAsAAAAAAAAA&#10;AAAAAAAALAEAAF9yZWxzLy5yZWxzUEsBAi0AFAAGAAgAAAAhAMqQnzupAgAAxwUAAA4AAAAAAAAA&#10;AAAAAAAALAIAAGRycy9lMm9Eb2MueG1sUEsBAi0AFAAGAAgAAAAhAOKGgrLiAAAACwEAAA8AAAAA&#10;AAAAAAAAAAAAAQUAAGRycy9kb3ducmV2LnhtbFBLBQYAAAAABAAEAPMAAAAQBgAAAAA=&#10;" fillcolor="#4f81bd [3204]" stroked="f" strokeweight="2pt"/>
            </w:pict>
          </mc:Fallback>
        </mc:AlternateContent>
      </w:r>
      <w:r w:rsidR="00F40180" w:rsidRPr="005F47CB">
        <w:rPr>
          <w:rFonts w:asciiTheme="minorHAnsi" w:hAnsiTheme="minorHAnsi"/>
        </w:rPr>
        <w:br/>
      </w:r>
      <w:r>
        <w:rPr>
          <w:noProof/>
        </w:rPr>
        <w:drawing>
          <wp:inline distT="0" distB="0" distL="0" distR="0" wp14:anchorId="0DC7AD42" wp14:editId="7D02556A">
            <wp:extent cx="4178808" cy="18636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06 at 15.04.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br/>
      </w:r>
    </w:p>
    <w:p w14:paraId="1F2B9B26" w14:textId="5CA757FD" w:rsidR="005F47CB" w:rsidRPr="00894156" w:rsidRDefault="005F47CB" w:rsidP="00894156">
      <w:pPr>
        <w:pStyle w:val="ListParagraph"/>
        <w:ind w:left="1418"/>
        <w:rPr>
          <w:rFonts w:asciiTheme="minorHAnsi" w:hAnsiTheme="minorHAnsi"/>
        </w:rPr>
      </w:pPr>
      <w:r>
        <w:rPr>
          <w:rFonts w:asciiTheme="minorHAnsi" w:hAnsiTheme="minorHAnsi"/>
        </w:rPr>
        <w:br/>
        <w:t xml:space="preserve">Set the </w:t>
      </w:r>
      <w:r w:rsidR="00894156">
        <w:rPr>
          <w:rFonts w:asciiTheme="minorHAnsi" w:hAnsiTheme="minorHAnsi"/>
        </w:rPr>
        <w:t xml:space="preserve">additional </w:t>
      </w:r>
      <w:r>
        <w:rPr>
          <w:rFonts w:asciiTheme="minorHAnsi" w:hAnsiTheme="minorHAnsi"/>
        </w:rPr>
        <w:t>parameters according to the guidance in the table below.</w:t>
      </w:r>
      <w:r w:rsidRPr="00894156">
        <w:rPr>
          <w:rFonts w:asciiTheme="minorHAnsi" w:hAnsiTheme="minorHAnsi"/>
        </w:rPr>
        <w:br/>
      </w:r>
    </w:p>
    <w:tbl>
      <w:tblPr>
        <w:tblStyle w:val="TableGrid"/>
        <w:tblW w:w="8130" w:type="dxa"/>
        <w:tblInd w:w="607" w:type="dxa"/>
        <w:tblLook w:val="04A0" w:firstRow="1" w:lastRow="0" w:firstColumn="1" w:lastColumn="0" w:noHBand="0" w:noVBand="1"/>
      </w:tblPr>
      <w:tblGrid>
        <w:gridCol w:w="2160"/>
        <w:gridCol w:w="1285"/>
        <w:gridCol w:w="4685"/>
      </w:tblGrid>
      <w:tr w:rsidR="005F47CB" w14:paraId="13E742A6" w14:textId="77777777" w:rsidTr="00980F91">
        <w:tc>
          <w:tcPr>
            <w:tcW w:w="2160" w:type="dxa"/>
            <w:shd w:val="clear" w:color="auto" w:fill="F2F2F2" w:themeFill="background1" w:themeFillShade="F2"/>
            <w:tcMar>
              <w:left w:w="108" w:type="dxa"/>
            </w:tcMar>
          </w:tcPr>
          <w:p w14:paraId="66EBBACC" w14:textId="77777777" w:rsidR="005F47CB" w:rsidRDefault="005F47CB" w:rsidP="00980F91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Parameter</w:t>
            </w:r>
          </w:p>
        </w:tc>
        <w:tc>
          <w:tcPr>
            <w:tcW w:w="1285" w:type="dxa"/>
            <w:shd w:val="clear" w:color="auto" w:fill="F2F2F2" w:themeFill="background1" w:themeFillShade="F2"/>
            <w:tcMar>
              <w:left w:w="108" w:type="dxa"/>
            </w:tcMar>
          </w:tcPr>
          <w:p w14:paraId="7C6A1493" w14:textId="77777777" w:rsidR="005F47CB" w:rsidRDefault="005F47CB" w:rsidP="00980F91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Default value</w:t>
            </w:r>
          </w:p>
        </w:tc>
        <w:tc>
          <w:tcPr>
            <w:tcW w:w="4685" w:type="dxa"/>
            <w:shd w:val="clear" w:color="auto" w:fill="F2F2F2" w:themeFill="background1" w:themeFillShade="F2"/>
            <w:tcMar>
              <w:left w:w="108" w:type="dxa"/>
            </w:tcMar>
          </w:tcPr>
          <w:p w14:paraId="0CA43DE5" w14:textId="77777777" w:rsidR="005F47CB" w:rsidRDefault="005F47CB" w:rsidP="00980F91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Note</w:t>
            </w:r>
          </w:p>
        </w:tc>
      </w:tr>
      <w:tr w:rsidR="005F47CB" w14:paraId="34FDFE1E" w14:textId="77777777" w:rsidTr="00980F91">
        <w:tc>
          <w:tcPr>
            <w:tcW w:w="2160" w:type="dxa"/>
            <w:shd w:val="clear" w:color="auto" w:fill="auto"/>
            <w:tcMar>
              <w:left w:w="108" w:type="dxa"/>
            </w:tcMar>
          </w:tcPr>
          <w:p w14:paraId="29F4A695" w14:textId="3A2D71C8" w:rsidR="005F47CB" w:rsidRDefault="00894156" w:rsidP="00980F91">
            <w:pPr>
              <w:rPr>
                <w:b/>
              </w:rPr>
            </w:pPr>
            <w:r>
              <w:rPr>
                <w:b/>
              </w:rPr>
              <w:t>classifier</w:t>
            </w:r>
          </w:p>
        </w:tc>
        <w:tc>
          <w:tcPr>
            <w:tcW w:w="1285" w:type="dxa"/>
            <w:shd w:val="clear" w:color="auto" w:fill="auto"/>
            <w:tcMar>
              <w:left w:w="108" w:type="dxa"/>
            </w:tcMar>
          </w:tcPr>
          <w:p w14:paraId="29A77886" w14:textId="7C72EBC8" w:rsidR="005F47CB" w:rsidRDefault="005F47CB" w:rsidP="00980F91"/>
        </w:tc>
        <w:tc>
          <w:tcPr>
            <w:tcW w:w="4685" w:type="dxa"/>
            <w:shd w:val="clear" w:color="auto" w:fill="auto"/>
            <w:tcMar>
              <w:left w:w="108" w:type="dxa"/>
            </w:tcMar>
          </w:tcPr>
          <w:p w14:paraId="363BF39F" w14:textId="44B31252" w:rsidR="005F47CB" w:rsidRPr="00A40CE3" w:rsidRDefault="00894156" w:rsidP="00894156">
            <w:pPr>
              <w:rPr>
                <w:rFonts w:asciiTheme="minorHAnsi" w:hAnsiTheme="minorHAnsi"/>
                <w:sz w:val="20"/>
                <w:szCs w:val="20"/>
              </w:rPr>
            </w:pPr>
            <w:r w:rsidRPr="00A40CE3">
              <w:rPr>
                <w:rFonts w:asciiTheme="minorHAnsi" w:hAnsiTheme="minorHAnsi"/>
                <w:sz w:val="20"/>
                <w:szCs w:val="20"/>
              </w:rPr>
              <w:t>The unique identifier of the trained classifier to use.</w:t>
            </w:r>
          </w:p>
        </w:tc>
      </w:tr>
      <w:tr w:rsidR="005F47CB" w14:paraId="317FB0B2" w14:textId="77777777" w:rsidTr="00980F91">
        <w:tc>
          <w:tcPr>
            <w:tcW w:w="2160" w:type="dxa"/>
            <w:shd w:val="clear" w:color="auto" w:fill="auto"/>
            <w:tcMar>
              <w:left w:w="108" w:type="dxa"/>
            </w:tcMar>
          </w:tcPr>
          <w:p w14:paraId="0F0A9932" w14:textId="3F39A3BB" w:rsidR="005F47CB" w:rsidRDefault="00894156" w:rsidP="00980F91">
            <w:pPr>
              <w:rPr>
                <w:b/>
              </w:rPr>
            </w:pPr>
            <w:r>
              <w:rPr>
                <w:b/>
              </w:rPr>
              <w:t>threshold</w:t>
            </w:r>
          </w:p>
        </w:tc>
        <w:tc>
          <w:tcPr>
            <w:tcW w:w="1285" w:type="dxa"/>
            <w:shd w:val="clear" w:color="auto" w:fill="auto"/>
            <w:tcMar>
              <w:left w:w="108" w:type="dxa"/>
            </w:tcMar>
          </w:tcPr>
          <w:p w14:paraId="24A3D3E7" w14:textId="46704D6E" w:rsidR="005F47CB" w:rsidRDefault="00894156" w:rsidP="00980F91">
            <w:r>
              <w:t>0.1</w:t>
            </w:r>
          </w:p>
        </w:tc>
        <w:tc>
          <w:tcPr>
            <w:tcW w:w="4685" w:type="dxa"/>
            <w:shd w:val="clear" w:color="auto" w:fill="auto"/>
            <w:tcMar>
              <w:left w:w="108" w:type="dxa"/>
            </w:tcMar>
          </w:tcPr>
          <w:p w14:paraId="085845B5" w14:textId="18F2F765" w:rsidR="00894156" w:rsidRPr="00A40CE3" w:rsidRDefault="00A40CE3" w:rsidP="00894156">
            <w:pPr>
              <w:rPr>
                <w:rFonts w:asciiTheme="minorHAnsi" w:hAnsiTheme="minorHAnsi" w:cs="Monaco"/>
                <w:color w:val="000000" w:themeColor="text1"/>
                <w:sz w:val="20"/>
                <w:szCs w:val="20"/>
              </w:rPr>
            </w:pPr>
            <w:r w:rsidRPr="00A40CE3">
              <w:rPr>
                <w:rFonts w:asciiTheme="minorHAnsi" w:hAnsiTheme="minorHAnsi" w:cs="Monaco"/>
                <w:color w:val="000000" w:themeColor="text1"/>
                <w:sz w:val="20"/>
                <w:szCs w:val="20"/>
              </w:rPr>
              <w:t xml:space="preserve">0.0 </w:t>
            </w:r>
            <w:r w:rsidR="00894156" w:rsidRPr="00A40CE3">
              <w:rPr>
                <w:rFonts w:asciiTheme="minorHAnsi" w:hAnsiTheme="minorHAnsi" w:cs="Monaco"/>
                <w:color w:val="000000" w:themeColor="text1"/>
                <w:sz w:val="20"/>
                <w:szCs w:val="20"/>
              </w:rPr>
              <w:t>&lt;= threshold &lt; 1.0</w:t>
            </w:r>
          </w:p>
          <w:p w14:paraId="2B1DCE4A" w14:textId="3FA552F0" w:rsidR="005F47CB" w:rsidRPr="00A40CE3" w:rsidRDefault="00894156" w:rsidP="00894156">
            <w:pPr>
              <w:rPr>
                <w:rFonts w:asciiTheme="minorHAnsi" w:hAnsiTheme="minorHAnsi"/>
                <w:sz w:val="20"/>
                <w:szCs w:val="20"/>
              </w:rPr>
            </w:pPr>
            <w:r w:rsidRPr="00A40CE3">
              <w:rPr>
                <w:rFonts w:asciiTheme="minorHAnsi" w:hAnsiTheme="minorHAnsi"/>
                <w:color w:val="000000" w:themeColor="text1"/>
                <w:sz w:val="20"/>
                <w:szCs w:val="20"/>
              </w:rPr>
              <w:t>Results for classes that have a confidence value below this threshold will not be returned.</w:t>
            </w:r>
          </w:p>
        </w:tc>
      </w:tr>
      <w:tr w:rsidR="005F47CB" w14:paraId="6BE3F3C7" w14:textId="77777777" w:rsidTr="00980F91">
        <w:tc>
          <w:tcPr>
            <w:tcW w:w="2160" w:type="dxa"/>
            <w:shd w:val="clear" w:color="auto" w:fill="auto"/>
            <w:tcMar>
              <w:left w:w="108" w:type="dxa"/>
            </w:tcMar>
          </w:tcPr>
          <w:p w14:paraId="0AAA5EE7" w14:textId="5B4ADA7A" w:rsidR="005F47CB" w:rsidRDefault="00A40CE3" w:rsidP="00980F91">
            <w:pPr>
              <w:rPr>
                <w:b/>
              </w:rPr>
            </w:pPr>
            <w:proofErr w:type="spellStart"/>
            <w:r>
              <w:rPr>
                <w:b/>
              </w:rPr>
              <w:t>top_only</w:t>
            </w:r>
            <w:proofErr w:type="spellEnd"/>
          </w:p>
        </w:tc>
        <w:tc>
          <w:tcPr>
            <w:tcW w:w="1285" w:type="dxa"/>
            <w:shd w:val="clear" w:color="auto" w:fill="auto"/>
            <w:tcMar>
              <w:left w:w="108" w:type="dxa"/>
            </w:tcMar>
          </w:tcPr>
          <w:p w14:paraId="45078D46" w14:textId="77777777" w:rsidR="005F47CB" w:rsidRDefault="005F47CB" w:rsidP="00980F91">
            <w:r>
              <w:t>true</w:t>
            </w:r>
          </w:p>
        </w:tc>
        <w:tc>
          <w:tcPr>
            <w:tcW w:w="4685" w:type="dxa"/>
            <w:shd w:val="clear" w:color="auto" w:fill="auto"/>
            <w:tcMar>
              <w:left w:w="108" w:type="dxa"/>
            </w:tcMar>
          </w:tcPr>
          <w:p w14:paraId="4DC38999" w14:textId="77777777" w:rsidR="005F47CB" w:rsidRPr="00A40CE3" w:rsidRDefault="005F47CB" w:rsidP="00980F91">
            <w:pPr>
              <w:rPr>
                <w:rFonts w:asciiTheme="minorHAnsi" w:hAnsiTheme="minorHAnsi"/>
                <w:sz w:val="20"/>
                <w:szCs w:val="20"/>
              </w:rPr>
            </w:pPr>
            <w:r w:rsidRPr="00A40CE3">
              <w:rPr>
                <w:rFonts w:asciiTheme="minorHAnsi" w:hAnsiTheme="minorHAnsi"/>
                <w:sz w:val="20"/>
                <w:szCs w:val="20"/>
              </w:rPr>
              <w:t>true | false</w:t>
            </w:r>
          </w:p>
          <w:p w14:paraId="6182A43F" w14:textId="2A23B416" w:rsidR="005F47CB" w:rsidRPr="00A40CE3" w:rsidRDefault="00A40CE3" w:rsidP="00980F91">
            <w:pPr>
              <w:rPr>
                <w:rFonts w:asciiTheme="minorHAnsi" w:hAnsiTheme="minorHAnsi"/>
                <w:sz w:val="20"/>
                <w:szCs w:val="20"/>
              </w:rPr>
            </w:pPr>
            <w:r w:rsidRPr="00A40CE3">
              <w:rPr>
                <w:rFonts w:asciiTheme="minorHAnsi" w:hAnsiTheme="minorHAnsi"/>
                <w:sz w:val="20"/>
                <w:szCs w:val="20"/>
              </w:rPr>
              <w:t xml:space="preserve">By </w:t>
            </w:r>
            <w:proofErr w:type="gramStart"/>
            <w:r w:rsidRPr="00A40CE3">
              <w:rPr>
                <w:rFonts w:asciiTheme="minorHAnsi" w:hAnsiTheme="minorHAnsi"/>
                <w:sz w:val="20"/>
                <w:szCs w:val="20"/>
              </w:rPr>
              <w:t>default</w:t>
            </w:r>
            <w:proofErr w:type="gramEnd"/>
            <w:r w:rsidRPr="00A40CE3">
              <w:rPr>
                <w:rFonts w:asciiTheme="minorHAnsi" w:hAnsiTheme="minorHAnsi"/>
                <w:sz w:val="20"/>
                <w:szCs w:val="20"/>
              </w:rPr>
              <w:t xml:space="preserve"> only the class with the highest confidence will be returned. Set to false to have the top 5 classes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and their confidence levels </w:t>
            </w:r>
            <w:r w:rsidRPr="00A40CE3">
              <w:rPr>
                <w:rFonts w:asciiTheme="minorHAnsi" w:hAnsiTheme="minorHAnsi"/>
                <w:sz w:val="20"/>
                <w:szCs w:val="20"/>
              </w:rPr>
              <w:t>returned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(where they exceed the set threshold).</w:t>
            </w:r>
          </w:p>
        </w:tc>
      </w:tr>
    </w:tbl>
    <w:p w14:paraId="741FD5E9" w14:textId="70BFA410" w:rsidR="007B1B43" w:rsidRPr="00A40CE3" w:rsidRDefault="007B1B43" w:rsidP="00A40CE3">
      <w:pPr>
        <w:rPr>
          <w:rFonts w:asciiTheme="minorHAnsi" w:hAnsiTheme="minorHAnsi"/>
        </w:rPr>
      </w:pPr>
    </w:p>
    <w:p w14:paraId="67081E14" w14:textId="77777777" w:rsidR="007635AC" w:rsidRPr="007635AC" w:rsidRDefault="00F40180">
      <w:pPr>
        <w:pStyle w:val="ListParagraph"/>
        <w:numPr>
          <w:ilvl w:val="0"/>
          <w:numId w:val="5"/>
        </w:numPr>
        <w:ind w:left="1418" w:hanging="283"/>
      </w:pPr>
      <w:r>
        <w:rPr>
          <w:rFonts w:asciiTheme="minorHAnsi" w:hAnsiTheme="minorHAnsi"/>
        </w:rPr>
        <w:t>Save the UIMA pipeline configuration file</w:t>
      </w:r>
    </w:p>
    <w:p w14:paraId="045E2EDB" w14:textId="3C940958" w:rsidR="007B1B43" w:rsidRDefault="007635AC">
      <w:pPr>
        <w:pStyle w:val="ListParagraph"/>
        <w:numPr>
          <w:ilvl w:val="0"/>
          <w:numId w:val="5"/>
        </w:numPr>
        <w:ind w:left="1418" w:hanging="283"/>
      </w:pPr>
      <w:r>
        <w:rPr>
          <w:rFonts w:asciiTheme="minorHAnsi" w:hAnsiTheme="minorHAnsi"/>
        </w:rPr>
        <w:t>You’re ready to go!</w:t>
      </w:r>
      <w:r w:rsidR="00F40180">
        <w:rPr>
          <w:rFonts w:asciiTheme="minorHAnsi" w:hAnsiTheme="minorHAnsi"/>
        </w:rPr>
        <w:br/>
      </w:r>
    </w:p>
    <w:sectPr w:rsidR="007B1B43" w:rsidSect="00AA06C1">
      <w:headerReference w:type="default" r:id="rId18"/>
      <w:footerReference w:type="default" r:id="rId19"/>
      <w:pgSz w:w="11900" w:h="16840"/>
      <w:pgMar w:top="1440" w:right="1440" w:bottom="1440" w:left="1987" w:header="720" w:footer="720" w:gutter="0"/>
      <w:cols w:space="720"/>
      <w:formProt w:val="0"/>
      <w:docGrid w:linePitch="272" w:charSpace="204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0B0696" w14:textId="77777777" w:rsidR="007C374B" w:rsidRDefault="007C374B">
      <w:r>
        <w:separator/>
      </w:r>
    </w:p>
  </w:endnote>
  <w:endnote w:type="continuationSeparator" w:id="0">
    <w:p w14:paraId="2D550CE5" w14:textId="77777777" w:rsidR="007C374B" w:rsidRDefault="007C3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85" w:type="dxa"/>
      <w:tblCellMar>
        <w:left w:w="115" w:type="dxa"/>
      </w:tblCellMar>
      <w:tblLook w:val="0000" w:firstRow="0" w:lastRow="0" w:firstColumn="0" w:lastColumn="0" w:noHBand="0" w:noVBand="0"/>
    </w:tblPr>
    <w:tblGrid>
      <w:gridCol w:w="3161"/>
      <w:gridCol w:w="3162"/>
      <w:gridCol w:w="3162"/>
    </w:tblGrid>
    <w:tr w:rsidR="007B1B43" w14:paraId="2D6EDEF2" w14:textId="77777777">
      <w:tc>
        <w:tcPr>
          <w:tcW w:w="3161" w:type="dxa"/>
          <w:shd w:val="clear" w:color="auto" w:fill="auto"/>
        </w:tcPr>
        <w:p w14:paraId="7CFFE24A" w14:textId="77777777" w:rsidR="007B1B43" w:rsidRDefault="007B1B43">
          <w:pPr>
            <w:ind w:right="360"/>
          </w:pPr>
        </w:p>
      </w:tc>
      <w:tc>
        <w:tcPr>
          <w:tcW w:w="3162" w:type="dxa"/>
          <w:shd w:val="clear" w:color="auto" w:fill="auto"/>
        </w:tcPr>
        <w:p w14:paraId="7F993D85" w14:textId="77777777" w:rsidR="007B1B43" w:rsidRDefault="007B1B43">
          <w:pPr>
            <w:jc w:val="center"/>
          </w:pPr>
        </w:p>
      </w:tc>
      <w:tc>
        <w:tcPr>
          <w:tcW w:w="3162" w:type="dxa"/>
          <w:shd w:val="clear" w:color="auto" w:fill="auto"/>
        </w:tcPr>
        <w:p w14:paraId="34DA1546" w14:textId="77777777" w:rsidR="007B1B43" w:rsidRDefault="00F40180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instrText>PAGE</w:instrText>
          </w:r>
          <w:r>
            <w:fldChar w:fldCharType="separate"/>
          </w:r>
          <w:r w:rsidR="00CB06B7">
            <w:rPr>
              <w:noProof/>
            </w:rPr>
            <w:t>3</w:t>
          </w:r>
          <w: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instrText>NUMPAGES</w:instrText>
          </w:r>
          <w:r>
            <w:fldChar w:fldCharType="separate"/>
          </w:r>
          <w:r w:rsidR="00CB06B7">
            <w:rPr>
              <w:noProof/>
            </w:rPr>
            <w:t>6</w:t>
          </w:r>
          <w:r>
            <w:fldChar w:fldCharType="end"/>
          </w:r>
        </w:p>
      </w:tc>
    </w:tr>
  </w:tbl>
  <w:p w14:paraId="116BAC74" w14:textId="77777777" w:rsidR="007B1B43" w:rsidRDefault="007B1B4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76754A" w14:textId="77777777" w:rsidR="007C374B" w:rsidRDefault="007C374B">
      <w:r>
        <w:separator/>
      </w:r>
    </w:p>
  </w:footnote>
  <w:footnote w:type="continuationSeparator" w:id="0">
    <w:p w14:paraId="466FAED4" w14:textId="77777777" w:rsidR="007C374B" w:rsidRDefault="007C37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Borders>
        <w:top w:val="single" w:sz="6" w:space="0" w:color="00000A"/>
        <w:left w:val="single" w:sz="6" w:space="0" w:color="00000A"/>
        <w:bottom w:val="single" w:sz="6" w:space="0" w:color="00000A"/>
        <w:right w:val="single" w:sz="6" w:space="0" w:color="00000A"/>
        <w:insideH w:val="single" w:sz="6" w:space="0" w:color="00000A"/>
        <w:insideV w:val="single" w:sz="6" w:space="0" w:color="00000A"/>
      </w:tblBorders>
      <w:tblCellMar>
        <w:left w:w="107" w:type="dxa"/>
      </w:tblCellMar>
      <w:tblLook w:val="0000" w:firstRow="0" w:lastRow="0" w:firstColumn="0" w:lastColumn="0" w:noHBand="0" w:noVBand="0"/>
    </w:tblPr>
    <w:tblGrid>
      <w:gridCol w:w="6380"/>
      <w:gridCol w:w="3178"/>
    </w:tblGrid>
    <w:tr w:rsidR="007B1B43" w14:paraId="430586CD" w14:textId="77777777" w:rsidTr="00B47D71">
      <w:trPr>
        <w:trHeight w:val="318"/>
      </w:trPr>
      <w:tc>
        <w:tcPr>
          <w:tcW w:w="6379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21FAFFFB" w14:textId="3828E2F1" w:rsidR="007B1B43" w:rsidRDefault="00B47D71">
          <w:r>
            <w:t>N</w:t>
          </w:r>
          <w:r w:rsidR="000320D8">
            <w:t>LC</w:t>
          </w:r>
        </w:p>
      </w:tc>
      <w:tc>
        <w:tcPr>
          <w:tcW w:w="3178" w:type="dxa"/>
          <w:vMerge w:val="restart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353AF42F" w14:textId="77777777" w:rsidR="007B1B43" w:rsidRDefault="00F40180">
          <w:pPr>
            <w:tabs>
              <w:tab w:val="left" w:pos="1135"/>
            </w:tabs>
            <w:spacing w:before="40"/>
            <w:ind w:right="68"/>
            <w:jc w:val="center"/>
          </w:pPr>
          <w:r>
            <w:rPr>
              <w:noProof/>
            </w:rPr>
            <w:drawing>
              <wp:anchor distT="0" distB="0" distL="114935" distR="114935" simplePos="0" relativeHeight="3" behindDoc="1" locked="0" layoutInCell="1" allowOverlap="1" wp14:anchorId="4094674F" wp14:editId="184C2296">
                <wp:simplePos x="0" y="0"/>
                <wp:positionH relativeFrom="page">
                  <wp:posOffset>359410</wp:posOffset>
                </wp:positionH>
                <wp:positionV relativeFrom="page">
                  <wp:posOffset>22225</wp:posOffset>
                </wp:positionV>
                <wp:extent cx="837565" cy="310515"/>
                <wp:effectExtent l="0" t="0" r="0" b="0"/>
                <wp:wrapNone/>
                <wp:docPr id="22" name="Imag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7565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14:paraId="31B68B2A" w14:textId="77777777" w:rsidR="007B1B43" w:rsidRDefault="00F40180">
          <w:r>
            <w:t xml:space="preserve">  </w:t>
          </w:r>
        </w:p>
      </w:tc>
    </w:tr>
    <w:tr w:rsidR="007B1B43" w14:paraId="708978CE" w14:textId="77777777">
      <w:tc>
        <w:tcPr>
          <w:tcW w:w="6379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46113752" w14:textId="3FC3DAB5" w:rsidR="007B1B43" w:rsidRDefault="000320D8">
          <w:r>
            <w:t>07</w:t>
          </w:r>
          <w:r w:rsidR="00B47D71">
            <w:t>/04</w:t>
          </w:r>
          <w:r w:rsidR="00B07980">
            <w:t>/2017</w:t>
          </w:r>
          <w:r w:rsidR="00F40180">
            <w:t xml:space="preserve"> Version </w:t>
          </w:r>
          <w:r w:rsidR="00F40180">
            <w:fldChar w:fldCharType="begin"/>
          </w:r>
          <w:r w:rsidR="00F40180">
            <w:instrText>DOCPROPERTY "Version"</w:instrText>
          </w:r>
          <w:r w:rsidR="00F40180">
            <w:fldChar w:fldCharType="separate"/>
          </w:r>
          <w:r w:rsidR="002D6A0D">
            <w:t>1.0.0</w:t>
          </w:r>
          <w:r w:rsidR="00F40180">
            <w:fldChar w:fldCharType="end"/>
          </w:r>
        </w:p>
      </w:tc>
      <w:tc>
        <w:tcPr>
          <w:tcW w:w="3178" w:type="dxa"/>
          <w:vMerge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1D841E42" w14:textId="77777777" w:rsidR="007B1B43" w:rsidRDefault="007B1B43"/>
      </w:tc>
    </w:tr>
  </w:tbl>
  <w:p w14:paraId="64EC64D4" w14:textId="77777777" w:rsidR="007B1B43" w:rsidRDefault="007B1B4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 id="_x0000_i1149" style="width:7pt;height:7pt" coordsize="21600,21600" o:bullet="t" stroked="f">
        <v:imagedata r:id="rId1" o:title=""/>
      </v:shape>
    </w:pict>
  </w:numPicBullet>
  <w:abstractNum w:abstractNumId="0">
    <w:nsid w:val="0A4A6826"/>
    <w:multiLevelType w:val="multilevel"/>
    <w:tmpl w:val="69463AE4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19824984"/>
    <w:multiLevelType w:val="hybridMultilevel"/>
    <w:tmpl w:val="28906110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>
    <w:nsid w:val="2E576C96"/>
    <w:multiLevelType w:val="multilevel"/>
    <w:tmpl w:val="E8D4AAB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>
    <w:nsid w:val="483F665A"/>
    <w:multiLevelType w:val="multilevel"/>
    <w:tmpl w:val="C92410A0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>
    <w:nsid w:val="58656854"/>
    <w:multiLevelType w:val="hybridMultilevel"/>
    <w:tmpl w:val="5728F7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BE45BD"/>
    <w:multiLevelType w:val="hybridMultilevel"/>
    <w:tmpl w:val="5EB4942A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>
    <w:nsid w:val="5DFD09EF"/>
    <w:multiLevelType w:val="multilevel"/>
    <w:tmpl w:val="A398AB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160" w:hanging="360"/>
      </w:pPr>
    </w:lvl>
    <w:lvl w:ilvl="6">
      <w:start w:val="1"/>
      <w:numFmt w:val="decimal"/>
      <w:lvlText w:val="%1.%2.%3.%4.%5.%6.%7"/>
      <w:lvlJc w:val="left"/>
      <w:pPr>
        <w:ind w:left="2520" w:hanging="360"/>
      </w:pPr>
    </w:lvl>
    <w:lvl w:ilvl="7">
      <w:start w:val="1"/>
      <w:numFmt w:val="decimal"/>
      <w:lvlText w:val="%1.%2.%3.%4.%5.%6.%7.%8"/>
      <w:lvlJc w:val="left"/>
      <w:pPr>
        <w:ind w:left="2880" w:hanging="360"/>
      </w:pPr>
    </w:lvl>
    <w:lvl w:ilvl="8">
      <w:start w:val="1"/>
      <w:numFmt w:val="decimal"/>
      <w:lvlText w:val="%1.%2.%3.%4.%5.%6.%7.%8.%9"/>
      <w:lvlJc w:val="left"/>
      <w:pPr>
        <w:ind w:left="3240" w:hanging="360"/>
      </w:pPr>
    </w:lvl>
  </w:abstractNum>
  <w:abstractNum w:abstractNumId="7">
    <w:nsid w:val="693430C2"/>
    <w:multiLevelType w:val="multilevel"/>
    <w:tmpl w:val="89DE6E1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>
    <w:nsid w:val="6AD41186"/>
    <w:multiLevelType w:val="multilevel"/>
    <w:tmpl w:val="C458FA0C"/>
    <w:lvl w:ilvl="0">
      <w:numFmt w:val="decimal"/>
      <w:lvlText w:val="%1.0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72270A27"/>
    <w:multiLevelType w:val="hybridMultilevel"/>
    <w:tmpl w:val="351486D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78F23ECD"/>
    <w:multiLevelType w:val="hybridMultilevel"/>
    <w:tmpl w:val="EE8298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9"/>
  </w:num>
  <w:num w:numId="7">
    <w:abstractNumId w:val="1"/>
  </w:num>
  <w:num w:numId="8">
    <w:abstractNumId w:val="10"/>
  </w:num>
  <w:num w:numId="9">
    <w:abstractNumId w:val="4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5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B43"/>
    <w:rsid w:val="000320D8"/>
    <w:rsid w:val="00060CEC"/>
    <w:rsid w:val="001F6EDA"/>
    <w:rsid w:val="0025548A"/>
    <w:rsid w:val="002A6903"/>
    <w:rsid w:val="002B50C1"/>
    <w:rsid w:val="002D6A0D"/>
    <w:rsid w:val="003673CA"/>
    <w:rsid w:val="00483EB3"/>
    <w:rsid w:val="005F47CB"/>
    <w:rsid w:val="005F6676"/>
    <w:rsid w:val="007635AC"/>
    <w:rsid w:val="007A13BA"/>
    <w:rsid w:val="007B1B43"/>
    <w:rsid w:val="007C374B"/>
    <w:rsid w:val="00862BCA"/>
    <w:rsid w:val="00872AB3"/>
    <w:rsid w:val="00894156"/>
    <w:rsid w:val="008A0B68"/>
    <w:rsid w:val="00907D8B"/>
    <w:rsid w:val="00A37F9D"/>
    <w:rsid w:val="00A40CE3"/>
    <w:rsid w:val="00A5081B"/>
    <w:rsid w:val="00AA06C1"/>
    <w:rsid w:val="00B07980"/>
    <w:rsid w:val="00B47D71"/>
    <w:rsid w:val="00C235B1"/>
    <w:rsid w:val="00C76886"/>
    <w:rsid w:val="00CB06B7"/>
    <w:rsid w:val="00E31B99"/>
    <w:rsid w:val="00EB1489"/>
    <w:rsid w:val="00EB1703"/>
    <w:rsid w:val="00F232B6"/>
    <w:rsid w:val="00F40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BEFF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6B7"/>
    <w:rPr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EB1969"/>
    <w:pPr>
      <w:keepNext/>
      <w:widowControl w:val="0"/>
      <w:numPr>
        <w:numId w:val="1"/>
      </w:numPr>
      <w:suppressAutoHyphens/>
      <w:spacing w:before="120" w:after="60" w:line="240" w:lineRule="atLeast"/>
      <w:ind w:left="720" w:hanging="720"/>
      <w:outlineLvl w:val="0"/>
    </w:pPr>
    <w:rPr>
      <w:rFonts w:ascii="Arial" w:hAnsi="Arial"/>
      <w:b/>
      <w:szCs w:val="20"/>
      <w:lang w:val="en-US" w:eastAsia="en-US"/>
    </w:rPr>
  </w:style>
  <w:style w:type="paragraph" w:styleId="Heading2">
    <w:name w:val="heading 2"/>
    <w:basedOn w:val="Heading1"/>
    <w:next w:val="Normal"/>
    <w:qFormat/>
    <w:rsid w:val="00EB196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EB196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rsid w:val="00EB196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EB1969"/>
    <w:pPr>
      <w:widowControl w:val="0"/>
      <w:numPr>
        <w:ilvl w:val="4"/>
        <w:numId w:val="1"/>
      </w:numPr>
      <w:suppressAutoHyphens/>
      <w:spacing w:before="240" w:after="60" w:line="240" w:lineRule="atLeast"/>
      <w:ind w:left="2880" w:firstLine="0"/>
      <w:outlineLvl w:val="4"/>
    </w:pPr>
    <w:rPr>
      <w:sz w:val="22"/>
      <w:szCs w:val="20"/>
      <w:lang w:val="en-US" w:eastAsia="en-US"/>
    </w:rPr>
  </w:style>
  <w:style w:type="paragraph" w:styleId="Heading6">
    <w:name w:val="heading 6"/>
    <w:basedOn w:val="Normal"/>
    <w:next w:val="Normal"/>
    <w:qFormat/>
    <w:rsid w:val="00EB1969"/>
    <w:pPr>
      <w:widowControl w:val="0"/>
      <w:numPr>
        <w:ilvl w:val="5"/>
        <w:numId w:val="1"/>
      </w:numPr>
      <w:suppressAutoHyphens/>
      <w:spacing w:before="240" w:after="60" w:line="240" w:lineRule="atLeast"/>
      <w:ind w:left="2880" w:firstLine="0"/>
      <w:outlineLvl w:val="5"/>
    </w:pPr>
    <w:rPr>
      <w:i/>
      <w:sz w:val="22"/>
      <w:szCs w:val="20"/>
      <w:lang w:val="en-US" w:eastAsia="en-US"/>
    </w:rPr>
  </w:style>
  <w:style w:type="paragraph" w:styleId="Heading7">
    <w:name w:val="heading 7"/>
    <w:basedOn w:val="Normal"/>
    <w:next w:val="Normal"/>
    <w:qFormat/>
    <w:rsid w:val="00EB1969"/>
    <w:pPr>
      <w:widowControl w:val="0"/>
      <w:numPr>
        <w:ilvl w:val="6"/>
        <w:numId w:val="1"/>
      </w:numPr>
      <w:suppressAutoHyphens/>
      <w:spacing w:before="240" w:after="60" w:line="240" w:lineRule="atLeast"/>
      <w:ind w:left="2880" w:firstLine="0"/>
      <w:outlineLvl w:val="6"/>
    </w:pPr>
    <w:rPr>
      <w:sz w:val="20"/>
      <w:szCs w:val="20"/>
      <w:lang w:val="en-US" w:eastAsia="en-US"/>
    </w:rPr>
  </w:style>
  <w:style w:type="paragraph" w:styleId="Heading8">
    <w:name w:val="heading 8"/>
    <w:basedOn w:val="Normal"/>
    <w:next w:val="Normal"/>
    <w:qFormat/>
    <w:rsid w:val="00EB1969"/>
    <w:pPr>
      <w:widowControl w:val="0"/>
      <w:numPr>
        <w:ilvl w:val="7"/>
        <w:numId w:val="1"/>
      </w:numPr>
      <w:suppressAutoHyphens/>
      <w:spacing w:before="240" w:after="60" w:line="240" w:lineRule="atLeast"/>
      <w:ind w:left="2880" w:firstLine="0"/>
      <w:outlineLvl w:val="7"/>
    </w:pPr>
    <w:rPr>
      <w:i/>
      <w:sz w:val="20"/>
      <w:szCs w:val="20"/>
      <w:lang w:val="en-US" w:eastAsia="en-US"/>
    </w:rPr>
  </w:style>
  <w:style w:type="paragraph" w:styleId="Heading9">
    <w:name w:val="heading 9"/>
    <w:basedOn w:val="Normal"/>
    <w:next w:val="Normal"/>
    <w:qFormat/>
    <w:rsid w:val="00EB1969"/>
    <w:pPr>
      <w:widowControl w:val="0"/>
      <w:numPr>
        <w:ilvl w:val="8"/>
        <w:numId w:val="1"/>
      </w:numPr>
      <w:suppressAutoHyphens/>
      <w:spacing w:before="240" w:after="60" w:line="240" w:lineRule="atLeast"/>
      <w:ind w:left="2880" w:firstLine="0"/>
      <w:outlineLvl w:val="8"/>
    </w:pPr>
    <w:rPr>
      <w:b/>
      <w:i/>
      <w:sz w:val="1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  <w:rsid w:val="00EB1969"/>
  </w:style>
  <w:style w:type="character" w:customStyle="1" w:styleId="InternetLink">
    <w:name w:val="Internet Link"/>
    <w:uiPriority w:val="99"/>
    <w:rsid w:val="00EB1969"/>
    <w:rPr>
      <w:color w:val="0000FF"/>
      <w:u w:val="single"/>
    </w:rPr>
  </w:style>
  <w:style w:type="character" w:styleId="Strong">
    <w:name w:val="Strong"/>
    <w:qFormat/>
    <w:rsid w:val="00EB1969"/>
    <w:rPr>
      <w:b/>
    </w:rPr>
  </w:style>
  <w:style w:type="character" w:styleId="FollowedHyperlink">
    <w:name w:val="FollowedHyperlink"/>
    <w:qFormat/>
    <w:rsid w:val="00FD0CB3"/>
    <w:rPr>
      <w:color w:val="800080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D57CB"/>
    <w:rPr>
      <w:rFonts w:ascii="Tahoma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TextBody"/>
    <w:qFormat/>
    <w:rsid w:val="00CF2D4B"/>
  </w:style>
  <w:style w:type="character" w:styleId="PlaceholderText">
    <w:name w:val="Placeholder Text"/>
    <w:basedOn w:val="DefaultParagraphFont"/>
    <w:uiPriority w:val="99"/>
    <w:semiHidden/>
    <w:qFormat/>
    <w:rsid w:val="00203CA8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sz w:val="20"/>
    </w:rPr>
  </w:style>
  <w:style w:type="paragraph" w:customStyle="1" w:styleId="Heading">
    <w:name w:val="Heading"/>
    <w:basedOn w:val="Normal"/>
    <w:next w:val="TextBody"/>
    <w:qFormat/>
    <w:pPr>
      <w:keepNext/>
      <w:widowControl w:val="0"/>
      <w:suppressAutoHyphens/>
      <w:spacing w:before="240" w:after="120" w:line="240" w:lineRule="atLeast"/>
    </w:pPr>
    <w:rPr>
      <w:rFonts w:ascii="Liberation Sans" w:eastAsia="Microsoft YaHei" w:hAnsi="Liberation Sans" w:cs="Mangal"/>
      <w:sz w:val="28"/>
      <w:szCs w:val="28"/>
      <w:lang w:val="en-US" w:eastAsia="en-US"/>
    </w:rPr>
  </w:style>
  <w:style w:type="paragraph" w:customStyle="1" w:styleId="TextBody">
    <w:name w:val="Text Body"/>
    <w:basedOn w:val="Normal"/>
    <w:link w:val="BodyTextChar"/>
    <w:rsid w:val="00EB1969"/>
    <w:pPr>
      <w:widowControl w:val="0"/>
      <w:suppressAutoHyphens/>
      <w:spacing w:after="120" w:line="240" w:lineRule="atLeast"/>
    </w:pPr>
    <w:rPr>
      <w:sz w:val="20"/>
      <w:szCs w:val="20"/>
      <w:lang w:val="en-US" w:eastAsia="en-US"/>
    </w:r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qFormat/>
    <w:pPr>
      <w:widowControl w:val="0"/>
      <w:suppressLineNumbers/>
      <w:suppressAutoHyphens/>
      <w:spacing w:before="120" w:after="120" w:line="240" w:lineRule="atLeast"/>
    </w:pPr>
    <w:rPr>
      <w:rFonts w:cs="Mangal"/>
      <w:i/>
      <w:iCs/>
      <w:lang w:val="en-US" w:eastAsia="en-US"/>
    </w:rPr>
  </w:style>
  <w:style w:type="paragraph" w:customStyle="1" w:styleId="Index">
    <w:name w:val="Index"/>
    <w:basedOn w:val="Normal"/>
    <w:qFormat/>
    <w:pPr>
      <w:widowControl w:val="0"/>
      <w:suppressLineNumbers/>
      <w:suppressAutoHyphens/>
      <w:spacing w:line="240" w:lineRule="atLeast"/>
    </w:pPr>
    <w:rPr>
      <w:rFonts w:cs="Mangal"/>
      <w:sz w:val="20"/>
      <w:szCs w:val="20"/>
      <w:lang w:val="en-US" w:eastAsia="en-US"/>
    </w:rPr>
  </w:style>
  <w:style w:type="paragraph" w:styleId="Title">
    <w:name w:val="Title"/>
    <w:basedOn w:val="Normal"/>
    <w:next w:val="Normal"/>
    <w:qFormat/>
    <w:rsid w:val="00EB1969"/>
    <w:pPr>
      <w:widowControl w:val="0"/>
      <w:suppressAutoHyphens/>
      <w:jc w:val="center"/>
    </w:pPr>
    <w:rPr>
      <w:rFonts w:ascii="Arial" w:hAnsi="Arial"/>
      <w:b/>
      <w:sz w:val="36"/>
      <w:szCs w:val="20"/>
      <w:lang w:val="en-US" w:eastAsia="en-US"/>
    </w:rPr>
  </w:style>
  <w:style w:type="paragraph" w:customStyle="1" w:styleId="Contents1">
    <w:name w:val="Contents 1"/>
    <w:basedOn w:val="Normal"/>
    <w:next w:val="Normal"/>
    <w:uiPriority w:val="39"/>
    <w:qFormat/>
    <w:rsid w:val="00EB1969"/>
    <w:pPr>
      <w:widowControl w:val="0"/>
      <w:suppressAutoHyphens/>
      <w:spacing w:before="120" w:after="120" w:line="240" w:lineRule="atLeast"/>
    </w:pPr>
    <w:rPr>
      <w:b/>
      <w:bCs/>
      <w:caps/>
      <w:sz w:val="20"/>
      <w:lang w:val="en-US" w:eastAsia="en-US"/>
    </w:rPr>
  </w:style>
  <w:style w:type="paragraph" w:customStyle="1" w:styleId="Contents2">
    <w:name w:val="Contents 2"/>
    <w:basedOn w:val="Normal"/>
    <w:next w:val="Normal"/>
    <w:uiPriority w:val="39"/>
    <w:qFormat/>
    <w:rsid w:val="00EB1969"/>
    <w:pPr>
      <w:widowControl w:val="0"/>
      <w:suppressAutoHyphens/>
      <w:spacing w:line="240" w:lineRule="atLeast"/>
      <w:ind w:left="200"/>
    </w:pPr>
    <w:rPr>
      <w:smallCaps/>
      <w:sz w:val="20"/>
      <w:lang w:val="en-US" w:eastAsia="en-US"/>
    </w:rPr>
  </w:style>
  <w:style w:type="paragraph" w:styleId="Header">
    <w:name w:val="header"/>
    <w:basedOn w:val="Normal"/>
    <w:rsid w:val="00EB1969"/>
    <w:pPr>
      <w:widowControl w:val="0"/>
      <w:tabs>
        <w:tab w:val="center" w:pos="4320"/>
        <w:tab w:val="right" w:pos="8640"/>
      </w:tabs>
      <w:suppressAutoHyphens/>
      <w:spacing w:line="240" w:lineRule="atLeast"/>
    </w:pPr>
    <w:rPr>
      <w:sz w:val="20"/>
      <w:szCs w:val="20"/>
      <w:lang w:val="en-US" w:eastAsia="en-US"/>
    </w:rPr>
  </w:style>
  <w:style w:type="paragraph" w:styleId="Footer">
    <w:name w:val="footer"/>
    <w:basedOn w:val="Normal"/>
    <w:rsid w:val="00EB1969"/>
    <w:pPr>
      <w:widowControl w:val="0"/>
      <w:tabs>
        <w:tab w:val="center" w:pos="4320"/>
        <w:tab w:val="right" w:pos="8640"/>
      </w:tabs>
      <w:suppressAutoHyphens/>
      <w:spacing w:line="240" w:lineRule="atLeast"/>
    </w:pPr>
    <w:rPr>
      <w:sz w:val="20"/>
      <w:szCs w:val="20"/>
      <w:lang w:val="en-US" w:eastAsia="en-US"/>
    </w:rPr>
  </w:style>
  <w:style w:type="paragraph" w:customStyle="1" w:styleId="InfoBlue">
    <w:name w:val="InfoBlue"/>
    <w:basedOn w:val="Normal"/>
    <w:next w:val="TextBody"/>
    <w:autoRedefine/>
    <w:qFormat/>
    <w:rsid w:val="00EB1969"/>
    <w:pPr>
      <w:widowControl w:val="0"/>
      <w:suppressAutoHyphens/>
      <w:spacing w:after="120" w:line="240" w:lineRule="atLeast"/>
      <w:ind w:left="720"/>
    </w:pPr>
    <w:rPr>
      <w:rFonts w:ascii="Times" w:hAnsi="Times"/>
      <w:i/>
      <w:color w:val="0000FF"/>
      <w:sz w:val="20"/>
      <w:szCs w:val="20"/>
      <w:lang w:val="en-US" w:eastAsia="en-US"/>
    </w:rPr>
  </w:style>
  <w:style w:type="paragraph" w:styleId="BodyTextIndent2">
    <w:name w:val="Body Text Indent 2"/>
    <w:basedOn w:val="Normal"/>
    <w:qFormat/>
    <w:rsid w:val="00FD0CB3"/>
    <w:pPr>
      <w:widowControl w:val="0"/>
      <w:suppressAutoHyphens/>
      <w:spacing w:after="120" w:line="480" w:lineRule="auto"/>
      <w:ind w:left="360"/>
    </w:pPr>
    <w:rPr>
      <w:sz w:val="20"/>
      <w:szCs w:val="20"/>
      <w:lang w:val="en-US" w:eastAsia="en-US"/>
    </w:rPr>
  </w:style>
  <w:style w:type="paragraph" w:customStyle="1" w:styleId="Tabletext">
    <w:name w:val="Tabletext"/>
    <w:basedOn w:val="Normal"/>
    <w:qFormat/>
    <w:rsid w:val="00FC3AB6"/>
    <w:pPr>
      <w:keepLines/>
      <w:widowControl w:val="0"/>
      <w:suppressAutoHyphens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Contents3">
    <w:name w:val="Contents 3"/>
    <w:basedOn w:val="Normal"/>
    <w:next w:val="Normal"/>
    <w:autoRedefine/>
    <w:uiPriority w:val="39"/>
    <w:qFormat/>
    <w:rsid w:val="007E62FE"/>
    <w:pPr>
      <w:widowControl w:val="0"/>
      <w:suppressAutoHyphens/>
      <w:spacing w:line="240" w:lineRule="atLeast"/>
      <w:ind w:left="400"/>
    </w:pPr>
    <w:rPr>
      <w:i/>
      <w:iCs/>
      <w:sz w:val="20"/>
      <w:lang w:val="en-US" w:eastAsia="en-US"/>
    </w:rPr>
  </w:style>
  <w:style w:type="paragraph" w:customStyle="1" w:styleId="Contents4">
    <w:name w:val="Contents 4"/>
    <w:basedOn w:val="Normal"/>
    <w:next w:val="Normal"/>
    <w:autoRedefine/>
    <w:semiHidden/>
    <w:rsid w:val="00536748"/>
    <w:pPr>
      <w:widowControl w:val="0"/>
      <w:suppressAutoHyphens/>
      <w:spacing w:line="240" w:lineRule="atLeast"/>
      <w:ind w:left="600"/>
    </w:pPr>
    <w:rPr>
      <w:sz w:val="18"/>
      <w:szCs w:val="21"/>
      <w:lang w:val="en-US" w:eastAsia="en-US"/>
    </w:rPr>
  </w:style>
  <w:style w:type="paragraph" w:customStyle="1" w:styleId="Contents5">
    <w:name w:val="Contents 5"/>
    <w:basedOn w:val="Normal"/>
    <w:next w:val="Normal"/>
    <w:autoRedefine/>
    <w:semiHidden/>
    <w:rsid w:val="00536748"/>
    <w:pPr>
      <w:widowControl w:val="0"/>
      <w:suppressAutoHyphens/>
      <w:spacing w:line="240" w:lineRule="atLeast"/>
      <w:ind w:left="800"/>
    </w:pPr>
    <w:rPr>
      <w:sz w:val="18"/>
      <w:szCs w:val="21"/>
      <w:lang w:val="en-US" w:eastAsia="en-US"/>
    </w:rPr>
  </w:style>
  <w:style w:type="paragraph" w:customStyle="1" w:styleId="Contents6">
    <w:name w:val="Contents 6"/>
    <w:basedOn w:val="Normal"/>
    <w:next w:val="Normal"/>
    <w:autoRedefine/>
    <w:semiHidden/>
    <w:rsid w:val="00536748"/>
    <w:pPr>
      <w:widowControl w:val="0"/>
      <w:suppressAutoHyphens/>
      <w:spacing w:line="240" w:lineRule="atLeast"/>
      <w:ind w:left="1000"/>
    </w:pPr>
    <w:rPr>
      <w:sz w:val="18"/>
      <w:szCs w:val="21"/>
      <w:lang w:val="en-US" w:eastAsia="en-US"/>
    </w:rPr>
  </w:style>
  <w:style w:type="paragraph" w:customStyle="1" w:styleId="Contents7">
    <w:name w:val="Contents 7"/>
    <w:basedOn w:val="Normal"/>
    <w:next w:val="Normal"/>
    <w:autoRedefine/>
    <w:semiHidden/>
    <w:rsid w:val="00536748"/>
    <w:pPr>
      <w:widowControl w:val="0"/>
      <w:suppressAutoHyphens/>
      <w:spacing w:line="240" w:lineRule="atLeast"/>
      <w:ind w:left="1200"/>
    </w:pPr>
    <w:rPr>
      <w:sz w:val="18"/>
      <w:szCs w:val="21"/>
      <w:lang w:val="en-US" w:eastAsia="en-US"/>
    </w:rPr>
  </w:style>
  <w:style w:type="paragraph" w:customStyle="1" w:styleId="Contents8">
    <w:name w:val="Contents 8"/>
    <w:basedOn w:val="Normal"/>
    <w:next w:val="Normal"/>
    <w:autoRedefine/>
    <w:semiHidden/>
    <w:rsid w:val="00536748"/>
    <w:pPr>
      <w:widowControl w:val="0"/>
      <w:suppressAutoHyphens/>
      <w:spacing w:line="240" w:lineRule="atLeast"/>
      <w:ind w:left="1400"/>
    </w:pPr>
    <w:rPr>
      <w:sz w:val="18"/>
      <w:szCs w:val="21"/>
      <w:lang w:val="en-US" w:eastAsia="en-US"/>
    </w:rPr>
  </w:style>
  <w:style w:type="paragraph" w:customStyle="1" w:styleId="Contents9">
    <w:name w:val="Contents 9"/>
    <w:basedOn w:val="Normal"/>
    <w:next w:val="Normal"/>
    <w:autoRedefine/>
    <w:semiHidden/>
    <w:rsid w:val="00536748"/>
    <w:pPr>
      <w:widowControl w:val="0"/>
      <w:suppressAutoHyphens/>
      <w:spacing w:line="240" w:lineRule="atLeast"/>
      <w:ind w:left="1600"/>
    </w:pPr>
    <w:rPr>
      <w:sz w:val="18"/>
      <w:szCs w:val="21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D57CB"/>
    <w:pPr>
      <w:widowControl w:val="0"/>
      <w:suppressAutoHyphens/>
    </w:pPr>
    <w:rPr>
      <w:rFonts w:ascii="Tahoma" w:hAnsi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531A79"/>
    <w:pPr>
      <w:widowControl w:val="0"/>
      <w:suppressAutoHyphens/>
      <w:spacing w:line="240" w:lineRule="atLeast"/>
      <w:ind w:left="720"/>
      <w:contextualSpacing/>
    </w:pPr>
    <w:rPr>
      <w:sz w:val="20"/>
      <w:szCs w:val="20"/>
      <w:lang w:val="en-US" w:eastAsia="en-US"/>
    </w:rPr>
  </w:style>
  <w:style w:type="paragraph" w:customStyle="1" w:styleId="ContentsHeading">
    <w:name w:val="Contents Heading"/>
    <w:basedOn w:val="Heading1"/>
    <w:next w:val="Normal"/>
    <w:uiPriority w:val="39"/>
    <w:semiHidden/>
    <w:unhideWhenUsed/>
    <w:qFormat/>
    <w:rsid w:val="00FB6212"/>
    <w:pPr>
      <w:keepLines/>
      <w:widowControl/>
      <w:numPr>
        <w:numId w:val="0"/>
      </w:numPr>
      <w:spacing w:before="480" w:after="0" w:line="276" w:lineRule="auto"/>
      <w:ind w:left="720" w:hanging="720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customStyle="1" w:styleId="TableContents">
    <w:name w:val="Table Contents"/>
    <w:basedOn w:val="Normal"/>
    <w:qFormat/>
    <w:pPr>
      <w:widowControl w:val="0"/>
      <w:suppressAutoHyphens/>
      <w:spacing w:line="240" w:lineRule="atLeast"/>
    </w:pPr>
    <w:rPr>
      <w:sz w:val="20"/>
      <w:szCs w:val="20"/>
      <w:lang w:val="en-US" w:eastAsia="en-US"/>
    </w:rPr>
  </w:style>
  <w:style w:type="paragraph" w:customStyle="1" w:styleId="TableHeading">
    <w:name w:val="Table Heading"/>
    <w:basedOn w:val="TableContents"/>
    <w:qFormat/>
  </w:style>
  <w:style w:type="table" w:styleId="TableGrid">
    <w:name w:val="Table Grid"/>
    <w:basedOn w:val="TableNormal"/>
    <w:rsid w:val="00367E46"/>
    <w:pPr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A44CC0"/>
    <w:rPr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A06C1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A06C1"/>
    <w:pPr>
      <w:widowControl w:val="0"/>
      <w:suppressAutoHyphens/>
      <w:spacing w:before="120" w:line="240" w:lineRule="atLeast"/>
    </w:pPr>
    <w:rPr>
      <w:rFonts w:asciiTheme="majorHAnsi" w:hAnsiTheme="majorHAnsi"/>
      <w:b/>
      <w:bCs/>
      <w:color w:val="548DD4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A06C1"/>
    <w:pPr>
      <w:widowControl w:val="0"/>
      <w:suppressAutoHyphens/>
      <w:spacing w:line="240" w:lineRule="atLeast"/>
    </w:pPr>
    <w:rPr>
      <w:rFonts w:asciiTheme="minorHAnsi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A06C1"/>
    <w:pPr>
      <w:widowControl w:val="0"/>
      <w:suppressAutoHyphens/>
      <w:spacing w:line="240" w:lineRule="atLeast"/>
      <w:ind w:left="200"/>
    </w:pPr>
    <w:rPr>
      <w:rFonts w:asciiTheme="minorHAnsi" w:hAnsiTheme="minorHAnsi"/>
      <w:i/>
      <w:iCs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A06C1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A06C1"/>
    <w:pPr>
      <w:widowControl w:val="0"/>
      <w:pBdr>
        <w:between w:val="double" w:sz="6" w:space="0" w:color="auto"/>
      </w:pBdr>
      <w:suppressAutoHyphens/>
      <w:spacing w:line="240" w:lineRule="atLeast"/>
      <w:ind w:left="400"/>
    </w:pPr>
    <w:rPr>
      <w:rFonts w:asciiTheme="minorHAnsi" w:hAnsiTheme="minorHAnsi"/>
      <w:sz w:val="20"/>
      <w:szCs w:val="20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AA06C1"/>
    <w:pPr>
      <w:widowControl w:val="0"/>
      <w:pBdr>
        <w:between w:val="double" w:sz="6" w:space="0" w:color="auto"/>
      </w:pBdr>
      <w:suppressAutoHyphens/>
      <w:spacing w:line="240" w:lineRule="atLeast"/>
      <w:ind w:left="600"/>
    </w:pPr>
    <w:rPr>
      <w:rFonts w:asciiTheme="minorHAnsi" w:hAnsiTheme="minorHAnsi"/>
      <w:sz w:val="20"/>
      <w:szCs w:val="20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AA06C1"/>
    <w:pPr>
      <w:widowControl w:val="0"/>
      <w:pBdr>
        <w:between w:val="double" w:sz="6" w:space="0" w:color="auto"/>
      </w:pBdr>
      <w:suppressAutoHyphens/>
      <w:spacing w:line="240" w:lineRule="atLeast"/>
      <w:ind w:left="800"/>
    </w:pPr>
    <w:rPr>
      <w:rFonts w:asciiTheme="minorHAnsi" w:hAnsiTheme="minorHAnsi"/>
      <w:sz w:val="20"/>
      <w:szCs w:val="20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AA06C1"/>
    <w:pPr>
      <w:widowControl w:val="0"/>
      <w:pBdr>
        <w:between w:val="double" w:sz="6" w:space="0" w:color="auto"/>
      </w:pBdr>
      <w:suppressAutoHyphens/>
      <w:spacing w:line="240" w:lineRule="atLeast"/>
      <w:ind w:left="1000"/>
    </w:pPr>
    <w:rPr>
      <w:rFonts w:asciiTheme="minorHAnsi" w:hAnsiTheme="minorHAnsi"/>
      <w:sz w:val="20"/>
      <w:szCs w:val="20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AA06C1"/>
    <w:pPr>
      <w:widowControl w:val="0"/>
      <w:pBdr>
        <w:between w:val="double" w:sz="6" w:space="0" w:color="auto"/>
      </w:pBdr>
      <w:suppressAutoHyphens/>
      <w:spacing w:line="240" w:lineRule="atLeast"/>
      <w:ind w:left="1200"/>
    </w:pPr>
    <w:rPr>
      <w:rFonts w:asciiTheme="minorHAnsi" w:hAnsiTheme="minorHAnsi"/>
      <w:sz w:val="20"/>
      <w:szCs w:val="20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AA06C1"/>
    <w:pPr>
      <w:widowControl w:val="0"/>
      <w:pBdr>
        <w:between w:val="double" w:sz="6" w:space="0" w:color="auto"/>
      </w:pBdr>
      <w:suppressAutoHyphens/>
      <w:spacing w:line="240" w:lineRule="atLeast"/>
      <w:ind w:left="1400"/>
    </w:pPr>
    <w:rPr>
      <w:rFonts w:asciiTheme="minorHAnsi" w:hAnsiTheme="minorHAnsi"/>
      <w:sz w:val="20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635AC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483E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6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6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1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7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6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5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19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5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0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1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1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5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7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2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70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7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2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8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8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82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2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7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32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5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2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1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1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58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3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6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9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9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0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8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AECFF5-547F-A34D-925B-0C6074418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697</Words>
  <Characters>3639</Characters>
  <Application>Microsoft Macintosh Word</Application>
  <DocSecurity>0</DocSecurity>
  <Lines>117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NLU</vt:lpstr>
    </vt:vector>
  </TitlesOfParts>
  <Manager/>
  <Company>IBM</Company>
  <LinksUpToDate>false</LinksUpToDate>
  <CharactersWithSpaces>4275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NLU</dc:title>
  <dc:subject>UIMA AE User Documentation</dc:subject>
  <dc:creator>Martin Saunders</dc:creator>
  <cp:keywords/>
  <dc:description/>
  <cp:lastModifiedBy>Martin Saunders</cp:lastModifiedBy>
  <cp:revision>6</cp:revision>
  <cp:lastPrinted>2017-04-06T14:33:00Z</cp:lastPrinted>
  <dcterms:created xsi:type="dcterms:W3CDTF">2017-04-06T14:33:00Z</dcterms:created>
  <dcterms:modified xsi:type="dcterms:W3CDTF">2017-04-07T14:27:00Z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IBM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Version">
    <vt:lpwstr>1.0.0</vt:lpwstr>
  </property>
  <property fmtid="{D5CDD505-2E9C-101B-9397-08002B2CF9AE}" pid="10" name="contentStatus">
    <vt:lpwstr>Released</vt:lpwstr>
  </property>
</Properties>
</file>