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6345"/>
        <w:tblGridChange w:id="0">
          <w:tblGrid>
            <w:gridCol w:w="2295"/>
            <w:gridCol w:w="6345"/>
          </w:tblGrid>
        </w:tblGridChange>
      </w:tblGrid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Planes para los que la propuesta es válida: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10II, 10MI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Título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Cazasteroides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Resumen general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Cazasteroides es un proyecto de ciencia ciudadana que consiste en la búsqueda y localización por parte de los usuarios de asteroides cercanos a la tierra, denominados NEAs (del inglés Near Earth Asteroids) o NEOs (Near Earth Objects).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alumno deberá gamificar la aplicación ya existente para de este modo incrementar la participación de los usuarios. Para ello hará uso de distintas técnicas de gamificación como sistemas de recompensas y desafíos entre jugadores. Por ejemplo, ranking de usuarios más rápidos, etc.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Asimismo se permitirá a los usuarios publicar sus logros en redes sociales como Twitter y Facebook e invitar a nuevos usuarios.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Finalmente, se mostrará la actividad de los usuarios y los resultados producidos mediante un dashboard compuesto por una serie de gráficas.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Lista de objetivos concretos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Familiarizarse / documentarse sobre las técnicas de gamificación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Gamificar la aplicación Cazasteroides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Mostrar los resultados en tiempo real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Desglose de la dedicación total del trabajo en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Estado del arte de juegos aplicados a ciencia ciudadana (20 horas)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Análisis de la aplicación Cazasteroides (20 horas)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Diseño de la aplicación (70 horas)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Implementación de la aplicación (120 horas)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Despliegue y pruebas (44 horas)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Documentación (50 horas)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33333"/>
                <w:shd w:fill="b6d2e3" w:val="clear"/>
                <w:rtl w:val="0"/>
              </w:rPr>
              <w:t xml:space="preserve">Conocimientos previos recomendados para hacer 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Tecnologías Web: CSS3, HTML5, and JavaScript.</w:t>
            </w:r>
          </w:p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Desarrollo de aplicaciones móviles responsive multiplataforma, concretamente en Apache Cordova.</w:t>
            </w:r>
          </w:p>
        </w:tc>
      </w:tr>
      <w:tr>
        <w:tc>
          <w:tcPr>
            <w:shd w:fill="b6d2e3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shd w:fill="b6d2e3" w:val="clear"/>
                <w:rtl w:val="0"/>
              </w:rPr>
              <w:t xml:space="preserve">Fichero con los detalles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