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:rsidR="00346560" w:rsidRPr="00346560" w:rsidRDefault="001935BC" w:rsidP="002A3D88">
      <w:pPr>
        <w:spacing w:after="0" w:line="240" w:lineRule="auto"/>
        <w:jc w:val="right"/>
        <w:rPr>
          <w:rFonts w:eastAsia="Times New Roman" w:cs="Arial"/>
          <w:b/>
          <w:color w:val="000000"/>
          <w:sz w:val="48"/>
          <w:szCs w:val="48"/>
          <w:lang w:val="en-US" w:eastAsia="es-VE"/>
        </w:rPr>
      </w:pPr>
      <w:proofErr w:type="spellStart"/>
      <w:r>
        <w:rPr>
          <w:rFonts w:eastAsia="Times New Roman" w:cs="Arial"/>
          <w:b/>
          <w:color w:val="000000"/>
          <w:sz w:val="48"/>
          <w:szCs w:val="48"/>
          <w:lang w:val="en-US" w:eastAsia="es-VE"/>
        </w:rPr>
        <w:t>Validando</w:t>
      </w:r>
      <w:proofErr w:type="spellEnd"/>
      <w:r>
        <w:rPr>
          <w:rFonts w:eastAsia="Times New Roman" w:cs="Arial"/>
          <w:b/>
          <w:color w:val="000000"/>
          <w:sz w:val="48"/>
          <w:szCs w:val="48"/>
          <w:lang w:val="en-US" w:eastAsia="es-VE"/>
        </w:rPr>
        <w:t xml:space="preserve"> </w:t>
      </w:r>
      <w:bookmarkStart w:id="0" w:name="_GoBack"/>
      <w:bookmarkEnd w:id="0"/>
      <w:r w:rsidR="00346560" w:rsidRPr="00346560">
        <w:rPr>
          <w:rFonts w:eastAsia="Times New Roman" w:cs="Arial"/>
          <w:b/>
          <w:color w:val="000000"/>
          <w:sz w:val="48"/>
          <w:szCs w:val="48"/>
          <w:lang w:val="en-US" w:eastAsia="es-VE"/>
        </w:rPr>
        <w:t>Sprint 4</w:t>
      </w:r>
    </w:p>
    <w:p w:rsidR="005F72B0" w:rsidRDefault="00B1795B" w:rsidP="00B1795B">
      <w:pPr>
        <w:spacing w:after="0" w:line="240" w:lineRule="auto"/>
        <w:jc w:val="right"/>
        <w:rPr>
          <w:rFonts w:eastAsia="Times New Roman" w:cs="Arial"/>
          <w:b/>
          <w:color w:val="000000"/>
          <w:sz w:val="48"/>
          <w:szCs w:val="48"/>
          <w:lang w:eastAsia="es-VE"/>
        </w:rPr>
      </w:pPr>
      <w:r w:rsidRPr="00346560">
        <w:rPr>
          <w:rFonts w:eastAsia="Times New Roman" w:cs="Arial"/>
          <w:b/>
          <w:color w:val="000000"/>
          <w:sz w:val="48"/>
          <w:szCs w:val="48"/>
          <w:lang w:val="en-US" w:eastAsia="es-VE"/>
        </w:rPr>
        <w:t xml:space="preserve">“GMG Repuestos”</w:t>
      </w:r>
      <w:r w:rsidR="005F72B0">
        <w:rPr>
          <w:rFonts w:eastAsia="Times New Roman" w:cs="Arial"/>
          <w:b/>
          <w:color w:val="000000"/>
          <w:sz w:val="48"/>
          <w:szCs w:val="48"/>
          <w:lang w:eastAsia="es-VE"/>
        </w:rPr>
        <w:t/>
      </w:r>
      <w:r>
        <w:rPr>
          <w:rFonts w:eastAsia="Times New Roman" w:cs="Arial"/>
          <w:b/>
          <w:color w:val="000000"/>
          <w:sz w:val="48"/>
          <w:szCs w:val="48"/>
          <w:lang w:eastAsia="es-VE"/>
        </w:rPr>
        <w:t/>
      </w:r>
      <w:r w:rsidR="005F72B0">
        <w:rPr>
          <w:rFonts w:eastAsia="Times New Roman" w:cs="Arial"/>
          <w:b/>
          <w:color w:val="000000"/>
          <w:sz w:val="48"/>
          <w:szCs w:val="48"/>
          <w:lang w:eastAsia="es-VE"/>
        </w:rPr>
        <w:t xml:space="preserve"/>
      </w:r>
    </w:p>
    <w:p w:rsidR="005F72B0" w:rsidRPr="002D4F14" w:rsidRDefault="005F72B0" w:rsidP="005F72B0">
      <w:pPr>
        <w:spacing w:after="0" w:line="240" w:lineRule="auto"/>
        <w:jc w:val="right"/>
        <w:rPr>
          <w:b/>
          <w:i/>
          <w:color w:val="365F91"/>
          <w:sz w:val="36"/>
          <w:szCs w:val="36"/>
        </w:rPr>
      </w:pPr>
      <w:r w:rsidRPr="002D4F14">
        <w:rPr>
          <w:rFonts w:ascii="Calibri" w:hAnsi="Calibri"/>
          <w:b/>
          <w:i/>
          <w:color w:val="365F91"/>
          <w:sz w:val="36"/>
          <w:szCs w:val="36"/>
        </w:rPr>
        <w:t xml:space="preserve">GMG</w:t>
      </w:r>
      <w:r w:rsidR="00B1795B">
        <w:rPr>
          <w:rFonts w:ascii="Calibri" w:hAnsi="Calibri"/>
          <w:b/>
          <w:i/>
          <w:color w:val="365F91"/>
          <w:sz w:val="36"/>
          <w:szCs w:val="36"/>
        </w:rPr>
        <w:t/>
      </w:r>
      <w:r w:rsidRPr="002D4F14">
        <w:rPr>
          <w:rFonts w:ascii="Calibri" w:hAnsi="Calibri"/>
          <w:b/>
          <w:i/>
          <w:color w:val="365F91"/>
          <w:sz w:val="36"/>
          <w:szCs w:val="36"/>
        </w:rPr>
        <w:t xml:space="preserve"/>
      </w:r>
    </w:p>
    <w:p w:rsidR="005F72B0" w:rsidRPr="002D4F14" w:rsidRDefault="005F72B0" w:rsidP="005F72B0">
      <w:pPr>
        <w:spacing w:after="0" w:line="240" w:lineRule="auto"/>
        <w:jc w:val="right"/>
        <w:rPr>
          <w:rFonts w:ascii="Calibri" w:hAnsi="Calibri"/>
          <w:b/>
          <w:i/>
          <w:color w:val="365F91"/>
          <w:sz w:val="36"/>
          <w:szCs w:val="36"/>
        </w:rPr>
      </w:pPr>
      <w:r w:rsidRPr="002D4F14">
        <w:rPr>
          <w:b/>
          <w:i/>
          <w:sz w:val="36"/>
          <w:szCs w:val="36"/>
        </w:rPr>
        <w:t>Fecha:</w:t>
      </w:r>
      <w:r w:rsidRPr="002D4F14">
        <w:rPr>
          <w:b/>
          <w:i/>
          <w:color w:val="365F91"/>
          <w:sz w:val="36"/>
          <w:szCs w:val="36"/>
        </w:rPr>
        <w:t xml:space="preserve"> 02/10/2026</w:t>
      </w:r>
      <w:proofErr w:type="spellStart"/>
      <w:r w:rsidRPr="002D4F14">
        <w:rPr>
          <w:b/>
          <w:i/>
          <w:color w:val="365F91"/>
          <w:sz w:val="36"/>
          <w:szCs w:val="36"/>
        </w:rPr>
        <w:t/>
      </w:r>
      <w:proofErr w:type="spellEnd"/>
      <w:r w:rsidRPr="002D4F14">
        <w:rPr>
          <w:b/>
          <w:i/>
          <w:color w:val="365F91"/>
          <w:sz w:val="36"/>
          <w:szCs w:val="36"/>
        </w:rPr>
        <w:t/>
      </w:r>
      <w:proofErr w:type="spellStart"/>
      <w:r w:rsidRPr="002D4F14">
        <w:rPr>
          <w:b/>
          <w:i/>
          <w:color w:val="365F91"/>
          <w:sz w:val="36"/>
          <w:szCs w:val="36"/>
        </w:rPr>
        <w:t/>
      </w:r>
      <w:proofErr w:type="spellEnd"/>
      <w:r w:rsidRPr="002D4F14">
        <w:rPr>
          <w:b/>
          <w:i/>
          <w:color w:val="365F91"/>
          <w:sz w:val="36"/>
          <w:szCs w:val="36"/>
        </w:rPr>
        <w:t/>
      </w: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B1795B" w:rsidRDefault="00B1795B">
      <w:pPr>
        <w:rPr>
          <w:rFonts w:eastAsia="Times New Roman" w:cs="Arial"/>
          <w:b/>
          <w:color w:val="365F91"/>
          <w:szCs w:val="24"/>
          <w:lang w:eastAsia="es-VE"/>
        </w:rPr>
      </w:pPr>
      <w:r>
        <w:rPr>
          <w:rFonts w:eastAsia="Times New Roman" w:cs="Arial"/>
          <w:b/>
          <w:color w:val="365F91"/>
          <w:szCs w:val="24"/>
          <w:lang w:eastAsia="es-VE"/>
        </w:rPr>
        <w:br w:type="page"/>
      </w: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5F72B0" w:rsidRDefault="005F72B0" w:rsidP="005F72B0">
      <w:pPr>
        <w:spacing w:after="0" w:line="240" w:lineRule="auto"/>
        <w:rPr>
          <w:rFonts w:cstheme="minorHAnsi"/>
          <w:color w:val="000000" w:themeColor="text1"/>
          <w:sz w:val="24"/>
          <w:szCs w:val="24"/>
          <w:lang w:val="es-ES_tradnl"/>
        </w:rPr>
      </w:pPr>
      <w:r w:rsidRPr="00FD7899">
        <w:rPr>
          <w:rFonts w:eastAsia="Times New Roman" w:cs="Arial"/>
          <w:b/>
          <w:color w:val="365F91"/>
          <w:sz w:val="32"/>
          <w:szCs w:val="32"/>
          <w:lang w:eastAsia="es-VE"/>
        </w:rPr>
        <w:t>Tabla de contenido</w:t>
      </w:r>
      <w:bookmarkStart w:id="1" w:name="_Toc399499314"/>
    </w:p>
    <w:p w:rsidR="00F943EA" w:rsidRDefault="00F943EA">
      <w:pPr>
        <w:rPr>
          <w:rFonts w:cstheme="minorHAnsi"/>
          <w:color w:val="000000" w:themeColor="text1"/>
          <w:sz w:val="24"/>
          <w:szCs w:val="24"/>
          <w:lang w:val="es-ES_tradnl"/>
        </w:rPr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val="es-CL"/>
        </w:rPr>
        <w:id w:val="-1302225656"/>
        <w:docPartObj>
          <w:docPartGallery w:val="Table of Contents"/>
          <w:docPartUnique/>
        </w:docPartObj>
      </w:sdtPr>
      <w:sdtEndPr/>
      <w:sdtContent>
        <w:p w:rsidR="00F943EA" w:rsidRDefault="00F943EA">
          <w:pPr>
            <w:pStyle w:val="TtuloTDC"/>
          </w:pPr>
          <w:r>
            <w:t>Contenido</w:t>
          </w:r>
        </w:p>
        <w:p w:rsidR="001935BC" w:rsidRDefault="00F943EA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34001644" w:history="1">
            <w:r w:rsidR="001935BC" w:rsidRPr="00CC5FE2">
              <w:rPr>
                <w:rStyle w:val="Hipervnculo"/>
                <w:rFonts w:eastAsia="Times New Roman"/>
                <w:noProof/>
              </w:rPr>
              <w:t>Datos del documento</w:t>
            </w:r>
            <w:r w:rsidR="001935BC">
              <w:rPr>
                <w:noProof/>
                <w:webHidden/>
              </w:rPr>
              <w:tab/>
            </w:r>
            <w:r w:rsidR="001935BC">
              <w:rPr>
                <w:noProof/>
                <w:webHidden/>
              </w:rPr>
              <w:fldChar w:fldCharType="begin"/>
            </w:r>
            <w:r w:rsidR="001935BC">
              <w:rPr>
                <w:noProof/>
                <w:webHidden/>
              </w:rPr>
              <w:instrText xml:space="preserve"> PAGEREF _Toc34001644 \h </w:instrText>
            </w:r>
            <w:r w:rsidR="001935BC">
              <w:rPr>
                <w:noProof/>
                <w:webHidden/>
              </w:rPr>
            </w:r>
            <w:r w:rsidR="001935BC">
              <w:rPr>
                <w:noProof/>
                <w:webHidden/>
              </w:rPr>
              <w:fldChar w:fldCharType="separate"/>
            </w:r>
            <w:r w:rsidR="001935BC">
              <w:rPr>
                <w:noProof/>
                <w:webHidden/>
              </w:rPr>
              <w:t>3</w:t>
            </w:r>
            <w:r w:rsidR="001935BC">
              <w:rPr>
                <w:noProof/>
                <w:webHidden/>
              </w:rPr>
              <w:fldChar w:fldCharType="end"/>
            </w:r>
          </w:hyperlink>
        </w:p>
        <w:p w:rsidR="001935BC" w:rsidRDefault="001935BC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34001645" w:history="1">
            <w:r w:rsidRPr="00CC5FE2">
              <w:rPr>
                <w:rStyle w:val="Hipervnculo"/>
                <w:rFonts w:eastAsia="Times New Roman"/>
                <w:noProof/>
              </w:rPr>
              <w:t>Planilla product backlog con registro de avances día a día y validación del product owner.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_Toc34001645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35BC" w:rsidRDefault="001935BC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34001646" w:history="1">
            <w:r w:rsidRPr="00CC5FE2">
              <w:rPr>
                <w:rStyle w:val="Hipervnculo"/>
                <w:rFonts w:eastAsia="Times New Roman"/>
                <w:noProof/>
              </w:rPr>
              <w:t>Gráfico de avance del sprint 4.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_Toc34001646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35BC" w:rsidRDefault="001935BC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34001647" w:history="1">
            <w:r w:rsidRPr="00CC5FE2">
              <w:rPr>
                <w:rStyle w:val="Hipervnculo"/>
                <w:rFonts w:eastAsia="Times New Roman"/>
                <w:noProof/>
              </w:rPr>
              <w:t>Pila del producto actualizada.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_Toc34001647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943EA" w:rsidRDefault="00F943EA">
          <w:r>
            <w:rPr>
              <w:b/>
              <w:bCs/>
              <w:lang w:val="es-ES"/>
            </w:rPr>
            <w:fldChar w:fldCharType="end"/>
          </w:r>
        </w:p>
      </w:sdtContent>
    </w:sdt>
    <w:p w:rsidR="00F943EA" w:rsidRDefault="00F943EA">
      <w:pPr>
        <w:rPr>
          <w:rFonts w:asciiTheme="majorHAnsi" w:eastAsia="Times New Roman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rPr>
          <w:rFonts w:eastAsia="Times New Roman"/>
        </w:rPr>
        <w:br w:type="page"/>
      </w:r>
    </w:p>
    <w:p w:rsidR="005F72B0" w:rsidRDefault="00F943EA" w:rsidP="00F943EA">
      <w:pPr>
        <w:pStyle w:val="Ttulo1"/>
        <w:rPr>
          <w:rFonts w:eastAsia="Times New Roman"/>
        </w:rPr>
      </w:pPr>
      <w:bookmarkStart w:id="2" w:name="_Toc34001644"/>
      <w:r>
        <w:rPr>
          <w:rFonts w:eastAsia="Times New Roman"/>
        </w:rPr>
        <w:lastRenderedPageBreak/>
        <w:t>Datos del documento</w:t>
      </w:r>
      <w:bookmarkEnd w:id="2"/>
    </w:p>
    <w:p w:rsidR="00F943EA" w:rsidRDefault="00F943EA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</w:p>
    <w:p w:rsidR="005F3456" w:rsidRDefault="005F3456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AC4A6B">
        <w:rPr>
          <w:rFonts w:eastAsia="Times New Roman" w:cstheme="minorHAnsi"/>
          <w:color w:val="000000" w:themeColor="text1"/>
          <w:sz w:val="24"/>
          <w:szCs w:val="24"/>
        </w:rPr>
        <w:t>Histórico de Revisiones</w:t>
      </w:r>
      <w:bookmarkEnd w:id="1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96"/>
        <w:gridCol w:w="1790"/>
        <w:gridCol w:w="3049"/>
        <w:gridCol w:w="2193"/>
      </w:tblGrid>
      <w:tr w:rsidR="00BE686E" w:rsidTr="00BE686E">
        <w:tc>
          <w:tcPr>
            <w:tcW w:w="1826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Versión</w:t>
            </w:r>
          </w:p>
        </w:tc>
        <w:tc>
          <w:tcPr>
            <w:tcW w:w="1826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Fecha</w:t>
            </w:r>
          </w:p>
        </w:tc>
        <w:tc>
          <w:tcPr>
            <w:tcW w:w="3081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Descripción/cambio</w:t>
            </w:r>
          </w:p>
        </w:tc>
        <w:tc>
          <w:tcPr>
            <w:tcW w:w="2245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autor</w:t>
            </w:r>
          </w:p>
        </w:tc>
      </w:tr>
      <w:tr w:rsidR="00BE686E" w:rsidTr="00BE686E">
        <w:tc>
          <w:tcPr>
            <w:tcW w:w="1826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t xml:space="preserve">1.0</w:t>
            </w:r>
          </w:p>
        </w:tc>
        <w:tc>
          <w:tcPr>
            <w:tcW w:w="1826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t xml:space="preserve">02/10/2026</w:t>
            </w:r>
          </w:p>
        </w:tc>
        <w:tc>
          <w:tcPr>
            <w:tcW w:w="3081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t xml:space="preserve">Validación del Sprint 4</w:t>
            </w:r>
          </w:p>
        </w:tc>
        <w:tc>
          <w:tcPr>
            <w:tcW w:w="2245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t xml:space="preserve">Equipo del proyecto</w:t>
            </w:r>
          </w:p>
        </w:tc>
      </w:tr>
      <w:tr w:rsidR="00BE686E" w:rsidTr="00BE686E">
        <w:tc>
          <w:tcPr>
            <w:tcW w:w="1826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1826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081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245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</w:tr>
      <w:tr w:rsidR="00BE686E" w:rsidTr="00BE686E">
        <w:tc>
          <w:tcPr>
            <w:tcW w:w="1826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1826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081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245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</w:tr>
    </w:tbl>
    <w:p w:rsidR="009E382B" w:rsidRDefault="009E382B" w:rsidP="00AC4A6B">
      <w:pPr>
        <w:tabs>
          <w:tab w:val="left" w:pos="1276"/>
        </w:tabs>
        <w:rPr>
          <w:rFonts w:cstheme="minorHAnsi"/>
          <w:color w:val="000000" w:themeColor="text1"/>
          <w:sz w:val="24"/>
          <w:szCs w:val="24"/>
          <w:u w:val="single"/>
          <w:lang w:val="es-ES_tradnl"/>
        </w:rPr>
      </w:pPr>
    </w:p>
    <w:p w:rsidR="005F72B0" w:rsidRPr="005F72B0" w:rsidRDefault="005F72B0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bookmarkStart w:id="3" w:name="_Toc427159976"/>
      <w:r w:rsidRPr="005F72B0">
        <w:rPr>
          <w:rFonts w:eastAsia="Times New Roman" w:cstheme="minorHAnsi"/>
          <w:color w:val="000000" w:themeColor="text1"/>
          <w:sz w:val="24"/>
          <w:szCs w:val="24"/>
        </w:rPr>
        <w:t>Información del Proyecto</w:t>
      </w:r>
      <w:bookmarkEnd w:id="3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71"/>
        <w:gridCol w:w="5649"/>
      </w:tblGrid>
      <w:tr w:rsidR="005F72B0" w:rsidRPr="003403DB" w:rsidTr="003C3882">
        <w:tc>
          <w:tcPr>
            <w:tcW w:w="3119" w:type="dxa"/>
            <w:shd w:val="clear" w:color="auto" w:fill="auto"/>
          </w:tcPr>
          <w:p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3403DB">
              <w:rPr>
                <w:rFonts w:eastAsia="Times New Roman" w:cs="Arial"/>
                <w:color w:val="000000"/>
                <w:szCs w:val="24"/>
                <w:lang w:eastAsia="es-VE"/>
              </w:rPr>
              <w:t>Organización</w:t>
            </w:r>
          </w:p>
        </w:tc>
        <w:tc>
          <w:tcPr>
            <w:tcW w:w="5751" w:type="dxa"/>
            <w:shd w:val="clear" w:color="auto" w:fill="auto"/>
          </w:tcPr>
          <w:p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Duoc UC. Escuela de Informática y Telecomunicaciones</w:t>
            </w:r>
          </w:p>
        </w:tc>
      </w:tr>
      <w:tr w:rsidR="005F72B0" w:rsidRPr="003403DB" w:rsidTr="003C3882">
        <w:tc>
          <w:tcPr>
            <w:tcW w:w="3119" w:type="dxa"/>
            <w:shd w:val="clear" w:color="auto" w:fill="auto"/>
          </w:tcPr>
          <w:p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Sección</w:t>
            </w:r>
          </w:p>
        </w:tc>
        <w:tc>
          <w:tcPr>
            <w:tcW w:w="5751" w:type="dxa"/>
            <w:shd w:val="clear" w:color="auto" w:fill="auto"/>
          </w:tcPr>
          <w:p w:rsidR="005F72B0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t xml:space="preserve">003D</w:t>
            </w:r>
          </w:p>
        </w:tc>
      </w:tr>
      <w:tr w:rsidR="005F72B0" w:rsidRPr="003403DB" w:rsidTr="003C3882">
        <w:tc>
          <w:tcPr>
            <w:tcW w:w="3119" w:type="dxa"/>
            <w:shd w:val="clear" w:color="auto" w:fill="auto"/>
          </w:tcPr>
          <w:p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Proyecto (Nombre)</w:t>
            </w:r>
          </w:p>
        </w:tc>
        <w:tc>
          <w:tcPr>
            <w:tcW w:w="5751" w:type="dxa"/>
            <w:shd w:val="clear" w:color="auto" w:fill="auto"/>
          </w:tcPr>
          <w:p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t xml:space="preserve">GMG Repuestos: tienda en línea de repuestos Suzuki con asistente virtual de compras</w:t>
            </w:r>
          </w:p>
        </w:tc>
      </w:tr>
      <w:tr w:rsidR="005F72B0" w:rsidRPr="003403DB" w:rsidTr="003C3882">
        <w:tc>
          <w:tcPr>
            <w:tcW w:w="3119" w:type="dxa"/>
            <w:shd w:val="clear" w:color="auto" w:fill="auto"/>
          </w:tcPr>
          <w:p w:rsidR="005F72B0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Fecha de Inicio</w:t>
            </w:r>
          </w:p>
        </w:tc>
        <w:tc>
          <w:tcPr>
            <w:tcW w:w="5751" w:type="dxa"/>
            <w:shd w:val="clear" w:color="auto" w:fill="auto"/>
          </w:tcPr>
          <w:p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t xml:space="preserve">01/09/2026</w:t>
            </w:r>
          </w:p>
        </w:tc>
      </w:tr>
      <w:tr w:rsidR="005F72B0" w:rsidRPr="003403DB" w:rsidTr="003C3882">
        <w:tc>
          <w:tcPr>
            <w:tcW w:w="3119" w:type="dxa"/>
            <w:shd w:val="clear" w:color="auto" w:fill="auto"/>
          </w:tcPr>
          <w:p w:rsidR="005F72B0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Fecha de Término</w:t>
            </w:r>
          </w:p>
        </w:tc>
        <w:tc>
          <w:tcPr>
            <w:tcW w:w="5751" w:type="dxa"/>
            <w:shd w:val="clear" w:color="auto" w:fill="auto"/>
          </w:tcPr>
          <w:p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t xml:space="preserve">18/12/2026</w:t>
            </w:r>
          </w:p>
        </w:tc>
      </w:tr>
      <w:tr w:rsidR="005F72B0" w:rsidRPr="003403DB" w:rsidTr="003C3882">
        <w:tc>
          <w:tcPr>
            <w:tcW w:w="3119" w:type="dxa"/>
            <w:shd w:val="clear" w:color="auto" w:fill="auto"/>
          </w:tcPr>
          <w:p w:rsidR="005F72B0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Patrocinador principal</w:t>
            </w:r>
          </w:p>
        </w:tc>
        <w:tc>
          <w:tcPr>
            <w:tcW w:w="5751" w:type="dxa"/>
            <w:shd w:val="clear" w:color="auto" w:fill="auto"/>
          </w:tcPr>
          <w:p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t xml:space="preserve">GMG Repuestos</w:t>
            </w:r>
          </w:p>
        </w:tc>
      </w:tr>
      <w:tr w:rsidR="005F72B0" w:rsidRPr="003403DB" w:rsidTr="003C3882">
        <w:tc>
          <w:tcPr>
            <w:tcW w:w="3119" w:type="dxa"/>
            <w:shd w:val="clear" w:color="auto" w:fill="auto"/>
          </w:tcPr>
          <w:p w:rsidR="005F72B0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Docente</w:t>
            </w:r>
          </w:p>
        </w:tc>
        <w:tc>
          <w:tcPr>
            <w:tcW w:w="5751" w:type="dxa"/>
            <w:shd w:val="clear" w:color="auto" w:fill="auto"/>
          </w:tcPr>
          <w:p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t xml:space="preserve">Juan Andres Hernandez Aliaga</w:t>
            </w:r>
          </w:p>
        </w:tc>
      </w:tr>
    </w:tbl>
    <w:p w:rsidR="005F72B0" w:rsidRDefault="005F72B0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bookmarkStart w:id="4" w:name="_Toc427159978"/>
    </w:p>
    <w:p w:rsidR="005F72B0" w:rsidRDefault="005F72B0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5F72B0">
        <w:rPr>
          <w:rFonts w:eastAsia="Times New Roman" w:cstheme="minorHAnsi"/>
          <w:color w:val="000000" w:themeColor="text1"/>
          <w:sz w:val="24"/>
          <w:szCs w:val="24"/>
        </w:rPr>
        <w:t>Integrantes</w:t>
      </w:r>
      <w:bookmarkEnd w:id="4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84"/>
        <w:gridCol w:w="3452"/>
        <w:gridCol w:w="3184"/>
      </w:tblGrid>
      <w:tr w:rsidR="005F72B0" w:rsidRPr="005F72B0" w:rsidTr="003C3882">
        <w:trPr>
          <w:cantSplit/>
          <w:tblHeader/>
        </w:trPr>
        <w:tc>
          <w:tcPr>
            <w:tcW w:w="2136" w:type="dxa"/>
            <w:shd w:val="clear" w:color="auto" w:fill="auto"/>
          </w:tcPr>
          <w:p w:rsidR="005F72B0" w:rsidRPr="005F72B0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5F72B0">
              <w:rPr>
                <w:rFonts w:eastAsia="Times New Roman" w:cs="Arial"/>
                <w:color w:val="000000"/>
                <w:szCs w:val="24"/>
                <w:lang w:eastAsia="es-VE"/>
              </w:rPr>
              <w:t>Rut</w:t>
            </w:r>
          </w:p>
        </w:tc>
        <w:tc>
          <w:tcPr>
            <w:tcW w:w="3534" w:type="dxa"/>
            <w:shd w:val="clear" w:color="auto" w:fill="auto"/>
          </w:tcPr>
          <w:p w:rsidR="005F72B0" w:rsidRPr="005F72B0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5F72B0">
              <w:rPr>
                <w:rFonts w:eastAsia="Times New Roman" w:cs="Arial"/>
                <w:color w:val="000000"/>
                <w:szCs w:val="24"/>
                <w:lang w:eastAsia="es-VE"/>
              </w:rPr>
              <w:t>Nombre</w:t>
            </w:r>
          </w:p>
        </w:tc>
        <w:tc>
          <w:tcPr>
            <w:tcW w:w="3261" w:type="dxa"/>
            <w:shd w:val="clear" w:color="auto" w:fill="auto"/>
          </w:tcPr>
          <w:p w:rsidR="005F72B0" w:rsidRPr="005F72B0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5F72B0">
              <w:rPr>
                <w:rFonts w:eastAsia="Times New Roman" w:cs="Arial"/>
                <w:color w:val="000000"/>
                <w:szCs w:val="24"/>
                <w:lang w:eastAsia="es-VE"/>
              </w:rPr>
              <w:t>Correo</w:t>
            </w:r>
          </w:p>
        </w:tc>
      </w:tr>
      <w:tr w:rsidR="005F72B0" w:rsidRPr="00B94149" w:rsidTr="003C3882">
        <w:tc>
          <w:tcPr>
            <w:tcW w:w="2136" w:type="dxa"/>
            <w:shd w:val="clear" w:color="auto" w:fill="auto"/>
          </w:tcPr>
          <w:p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t xml:space="preserve">21.740.488-6</w:t>
            </w:r>
          </w:p>
        </w:tc>
        <w:tc>
          <w:tcPr>
            <w:tcW w:w="3534" w:type="dxa"/>
            <w:shd w:val="clear" w:color="auto" w:fill="auto"/>
          </w:tcPr>
          <w:p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t xml:space="preserve">Vicente Ignacio Santibañez Zuñiga</w:t>
            </w:r>
          </w:p>
        </w:tc>
        <w:tc>
          <w:tcPr>
            <w:tcW w:w="3261" w:type="dxa"/>
            <w:shd w:val="clear" w:color="auto" w:fill="auto"/>
          </w:tcPr>
          <w:p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t xml:space="preserve">vi.santibanezz@duocuc.cl</w:t>
            </w:r>
          </w:p>
        </w:tc>
      </w:tr>
      <w:tr w:rsidR="005F72B0" w:rsidRPr="00B94149" w:rsidTr="003C3882">
        <w:tc>
          <w:tcPr>
            <w:tcW w:w="2136" w:type="dxa"/>
            <w:shd w:val="clear" w:color="auto" w:fill="auto"/>
          </w:tcPr>
          <w:p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t xml:space="preserve">21.687.257-6</w:t>
            </w:r>
          </w:p>
        </w:tc>
        <w:tc>
          <w:tcPr>
            <w:tcW w:w="3534" w:type="dxa"/>
            <w:shd w:val="clear" w:color="auto" w:fill="auto"/>
          </w:tcPr>
          <w:p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t xml:space="preserve">Martin Felipe Nuñez Torre</w:t>
            </w:r>
          </w:p>
        </w:tc>
        <w:tc>
          <w:tcPr>
            <w:tcW w:w="3261" w:type="dxa"/>
            <w:shd w:val="clear" w:color="auto" w:fill="auto"/>
          </w:tcPr>
          <w:p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t xml:space="preserve">mar.nunezt@duocuc.cl</w:t>
            </w:r>
          </w:p>
        </w:tc>
      </w:tr>
      <w:tr w:rsidR="005F72B0" w:rsidRPr="00B94149" w:rsidTr="003C3882">
        <w:tc>
          <w:tcPr>
            <w:tcW w:w="2136" w:type="dxa"/>
            <w:shd w:val="clear" w:color="auto" w:fill="auto"/>
          </w:tcPr>
          <w:p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534" w:type="dxa"/>
            <w:shd w:val="clear" w:color="auto" w:fill="auto"/>
          </w:tcPr>
          <w:p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261" w:type="dxa"/>
            <w:shd w:val="clear" w:color="auto" w:fill="auto"/>
          </w:tcPr>
          <w:p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</w:tr>
      <w:tr w:rsidR="005F72B0" w:rsidRPr="00B94149" w:rsidTr="003C3882">
        <w:tc>
          <w:tcPr>
            <w:tcW w:w="2136" w:type="dxa"/>
            <w:shd w:val="clear" w:color="auto" w:fill="auto"/>
          </w:tcPr>
          <w:p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534" w:type="dxa"/>
            <w:shd w:val="clear" w:color="auto" w:fill="auto"/>
          </w:tcPr>
          <w:p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261" w:type="dxa"/>
            <w:shd w:val="clear" w:color="auto" w:fill="auto"/>
          </w:tcPr>
          <w:p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</w:tr>
      <w:tr w:rsidR="005F72B0" w:rsidRPr="00B94149" w:rsidTr="003C3882">
        <w:tc>
          <w:tcPr>
            <w:tcW w:w="2136" w:type="dxa"/>
            <w:shd w:val="clear" w:color="auto" w:fill="auto"/>
          </w:tcPr>
          <w:p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534" w:type="dxa"/>
            <w:shd w:val="clear" w:color="auto" w:fill="auto"/>
          </w:tcPr>
          <w:p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261" w:type="dxa"/>
            <w:shd w:val="clear" w:color="auto" w:fill="auto"/>
          </w:tcPr>
          <w:p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</w:tr>
    </w:tbl>
    <w:p w:rsidR="005F72B0" w:rsidRDefault="005F72B0" w:rsidP="005F72B0">
      <w:pPr>
        <w:pStyle w:val="Ttulo1"/>
      </w:pPr>
    </w:p>
    <w:p>
      <w:pPr>
        <w:sectPr w:rsidR="00B711EB" w:rsidSect="00AC4A6B">
          <w:headerReference w:type="default" r:id="rId10"/>
          <w:footerReference w:type="default" r:id="rId11"/>
          <w:pgSz w:w="12240" w:h="15840"/>
          <w:pgMar w:top="1418" w:right="1701" w:bottom="1418" w:left="1701" w:header="709" w:footer="709" w:gutter="0"/>
          <w:cols w:space="708"/>
          <w:docGrid w:linePitch="360"/>
        </w:sectPr>
      </w:pPr>
    </w:p>
    <w:p w:rsidR="00CD09DC" w:rsidRDefault="00B711EB" w:rsidP="00282FAA">
      <w:pPr>
        <w:pStyle w:val="Ttulo1"/>
        <w:rPr>
          <w:rFonts w:eastAsia="Times New Roman"/>
        </w:rPr>
      </w:pPr>
      <w:bookmarkStart w:id="5" w:name="_Toc34001645"/>
      <w:r>
        <w:rPr>
          <w:rFonts w:eastAsia="Times New Roman"/>
        </w:rPr>
        <w:lastRenderedPageBreak/>
        <w:t xml:space="preserve">Planilla </w:t>
      </w:r>
      <w:proofErr w:type="spellStart"/>
      <w:r>
        <w:rPr>
          <w:rFonts w:eastAsia="Times New Roman"/>
        </w:rPr>
        <w:t>product</w:t>
      </w:r>
      <w:proofErr w:type="spellEnd"/>
      <w:r>
        <w:rPr>
          <w:rFonts w:eastAsia="Times New Roman"/>
        </w:rPr>
        <w:t xml:space="preserve"> backlog con registro de avances día a día y validación del </w:t>
      </w:r>
      <w:proofErr w:type="spellStart"/>
      <w:r>
        <w:rPr>
          <w:rFonts w:eastAsia="Times New Roman"/>
        </w:rPr>
        <w:t>product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owner</w:t>
      </w:r>
      <w:proofErr w:type="spellEnd"/>
      <w:r>
        <w:rPr>
          <w:rFonts w:eastAsia="Times New Roman"/>
        </w:rPr>
        <w:t>.</w:t>
      </w:r>
      <w:bookmarkEnd w:id="5"/>
    </w:p>
    <w:p>
      <w:pPr>
        <w:spacing w:before="60" w:after="120" w:line="240" w:lineRule="auto"/>
      </w:pPr>
      <w:r>
        <w:rPr>
          <w:b/>
          <w:bCs/>
          <w:sz w:val="20"/>
          <w:szCs w:val="20"/>
        </w:rPr>
        <w:t xml:space="preserve">Sprint 4: Diseño del flujo de conversaciones y UX/UI del bot (21/09/2026 al 02/10/2026). </w:t>
      </w:r>
      <w:r>
        <w:rPr>
          <w:sz w:val="20"/>
          <w:szCs w:val="20"/>
        </w:rPr>
        <w:t xml:space="preserve">Las horas por día corresponden a los 10 días hábiles del Sprint según el burndown. Estado (A/R): A = historia aprobada, R = historia rechazada por el Product Owner.</w:t>
      </w:r>
    </w:p>
    <w:tbl>
      <w:tblPr>
        <w:tblStyle w:val="Tablaconcuadrcula"/>
        <w:tblW w:w="12438" w:type="dxa"/>
        <w:tblLayout w:type="fixed"/>
        <w:tblCellMar>
          <w:left w:w="50" w:type="dxa"/>
          <w:right w:w="50" w:type="dxa"/>
        </w:tblCellMar>
        <w:tblLook w:val="04A0" w:firstRow="1" w:lastRow="0" w:firstColumn="1" w:lastColumn="0" w:noHBand="0" w:noVBand="1"/>
      </w:tblPr>
      <w:tblGrid>
        <w:gridCol w:w="850"/>
        <w:gridCol w:w="3638"/>
        <w:gridCol w:w="800"/>
        <w:gridCol w:w="125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650"/>
        <w:gridCol w:w="850"/>
      </w:tblGrid>
      <w:tr>
        <w:trPr>
          <w:cantSplit/>
          <w:tblHeader/>
        </w:trPr>
        <w:tc>
          <w:tcPr>
            <w:tcW w:w="850" w:type="dxa"/>
            <w:vMerge w:val="restart"/>
            <w:shd w:val="clear" w:color="auto" w:fill="B8CCE4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Historia</w:t>
            </w:r>
          </w:p>
        </w:tc>
        <w:tc>
          <w:tcPr>
            <w:tcW w:w="3638" w:type="dxa"/>
            <w:vMerge w:val="restart"/>
            <w:shd w:val="clear" w:color="auto" w:fill="B8CCE4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Tarea</w:t>
            </w:r>
          </w:p>
        </w:tc>
        <w:tc>
          <w:tcPr>
            <w:tcW w:w="800" w:type="dxa"/>
            <w:vMerge w:val="restart"/>
            <w:shd w:val="clear" w:color="auto" w:fill="B8CCE4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Horas estimadas</w:t>
            </w:r>
          </w:p>
        </w:tc>
        <w:tc>
          <w:tcPr>
            <w:tcW w:w="1250" w:type="dxa"/>
            <w:vMerge w:val="restart"/>
            <w:shd w:val="clear" w:color="auto" w:fill="B8CCE4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Responsable</w:t>
            </w:r>
          </w:p>
        </w:tc>
        <w:tc>
          <w:tcPr>
            <w:tcW w:w="4400" w:type="dxa"/>
            <w:gridSpan w:val="10"/>
            <w:shd w:val="clear" w:color="auto" w:fill="B8CCE4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Horas realizadas por día</w:t>
            </w:r>
          </w:p>
        </w:tc>
        <w:tc>
          <w:tcPr>
            <w:tcW w:w="650" w:type="dxa"/>
            <w:vMerge w:val="restart"/>
            <w:shd w:val="clear" w:color="auto" w:fill="B8CCE4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Total</w:t>
            </w:r>
          </w:p>
        </w:tc>
        <w:tc>
          <w:tcPr>
            <w:tcW w:w="850" w:type="dxa"/>
            <w:vMerge w:val="restart"/>
            <w:shd w:val="clear" w:color="auto" w:fill="B8CCE4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Estado (A/R)</w:t>
            </w:r>
          </w:p>
        </w:tc>
      </w:tr>
      <w:tr>
        <w:trPr>
          <w:cantSplit/>
          <w:tblHeader/>
        </w:trPr>
        <w:tc>
          <w:tcPr>
            <w:tcW w:w="850" w:type="dxa"/>
            <w:vMerge/>
            <w:shd w:val="clear" w:color="auto" w:fill="B8CCE4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3638" w:type="dxa"/>
            <w:vMerge/>
            <w:shd w:val="clear" w:color="auto" w:fill="B8CCE4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800" w:type="dxa"/>
            <w:vMerge/>
            <w:shd w:val="clear" w:color="auto" w:fill="B8CCE4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1250" w:type="dxa"/>
            <w:vMerge/>
            <w:shd w:val="clear" w:color="auto" w:fill="B8CCE4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shd w:val="clear" w:color="auto" w:fill="B8CCE4"/>
            <w:vAlign w:val="center"/>
          </w:tcPr>
          <w:p>
            <w:pPr>
              <w:spacing w:before="10" w:after="0" w:line="24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</w:t>
            </w:r>
          </w:p>
          <w:p>
            <w:pPr>
              <w:spacing w:before="0" w:after="10" w:line="240" w:lineRule="auto"/>
              <w:jc w:val="center"/>
            </w:pPr>
            <w:r>
              <w:rPr>
                <w:color w:val="404040"/>
                <w:sz w:val="11"/>
                <w:szCs w:val="11"/>
              </w:rPr>
              <w:t xml:space="preserve">21/09</w:t>
            </w:r>
          </w:p>
        </w:tc>
        <w:tc>
          <w:tcPr>
            <w:tcW w:w="440" w:type="dxa"/>
            <w:shd w:val="clear" w:color="auto" w:fill="B8CCE4"/>
            <w:vAlign w:val="center"/>
          </w:tcPr>
          <w:p>
            <w:pPr>
              <w:spacing w:before="10" w:after="0" w:line="24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</w:t>
            </w:r>
          </w:p>
          <w:p>
            <w:pPr>
              <w:spacing w:before="0" w:after="10" w:line="240" w:lineRule="auto"/>
              <w:jc w:val="center"/>
            </w:pPr>
            <w:r>
              <w:rPr>
                <w:color w:val="404040"/>
                <w:sz w:val="11"/>
                <w:szCs w:val="11"/>
              </w:rPr>
              <w:t xml:space="preserve">22/09</w:t>
            </w:r>
          </w:p>
        </w:tc>
        <w:tc>
          <w:tcPr>
            <w:tcW w:w="440" w:type="dxa"/>
            <w:shd w:val="clear" w:color="auto" w:fill="B8CCE4"/>
            <w:vAlign w:val="center"/>
          </w:tcPr>
          <w:p>
            <w:pPr>
              <w:spacing w:before="10" w:after="0" w:line="24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3</w:t>
            </w:r>
          </w:p>
          <w:p>
            <w:pPr>
              <w:spacing w:before="0" w:after="10" w:line="240" w:lineRule="auto"/>
              <w:jc w:val="center"/>
            </w:pPr>
            <w:r>
              <w:rPr>
                <w:color w:val="404040"/>
                <w:sz w:val="11"/>
                <w:szCs w:val="11"/>
              </w:rPr>
              <w:t xml:space="preserve">23/09</w:t>
            </w:r>
          </w:p>
        </w:tc>
        <w:tc>
          <w:tcPr>
            <w:tcW w:w="440" w:type="dxa"/>
            <w:shd w:val="clear" w:color="auto" w:fill="B8CCE4"/>
            <w:vAlign w:val="center"/>
          </w:tcPr>
          <w:p>
            <w:pPr>
              <w:spacing w:before="10" w:after="0" w:line="24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4</w:t>
            </w:r>
          </w:p>
          <w:p>
            <w:pPr>
              <w:spacing w:before="0" w:after="10" w:line="240" w:lineRule="auto"/>
              <w:jc w:val="center"/>
            </w:pPr>
            <w:r>
              <w:rPr>
                <w:color w:val="404040"/>
                <w:sz w:val="11"/>
                <w:szCs w:val="11"/>
              </w:rPr>
              <w:t xml:space="preserve">24/09</w:t>
            </w:r>
          </w:p>
        </w:tc>
        <w:tc>
          <w:tcPr>
            <w:tcW w:w="440" w:type="dxa"/>
            <w:shd w:val="clear" w:color="auto" w:fill="B8CCE4"/>
            <w:vAlign w:val="center"/>
          </w:tcPr>
          <w:p>
            <w:pPr>
              <w:spacing w:before="10" w:after="0" w:line="24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5</w:t>
            </w:r>
          </w:p>
          <w:p>
            <w:pPr>
              <w:spacing w:before="0" w:after="10" w:line="240" w:lineRule="auto"/>
              <w:jc w:val="center"/>
            </w:pPr>
            <w:r>
              <w:rPr>
                <w:color w:val="404040"/>
                <w:sz w:val="11"/>
                <w:szCs w:val="11"/>
              </w:rPr>
              <w:t xml:space="preserve">25/09</w:t>
            </w:r>
          </w:p>
        </w:tc>
        <w:tc>
          <w:tcPr>
            <w:tcW w:w="440" w:type="dxa"/>
            <w:shd w:val="clear" w:color="auto" w:fill="B8CCE4"/>
            <w:vAlign w:val="center"/>
          </w:tcPr>
          <w:p>
            <w:pPr>
              <w:spacing w:before="10" w:after="0" w:line="24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6</w:t>
            </w:r>
          </w:p>
          <w:p>
            <w:pPr>
              <w:spacing w:before="0" w:after="10" w:line="240" w:lineRule="auto"/>
              <w:jc w:val="center"/>
            </w:pPr>
            <w:r>
              <w:rPr>
                <w:color w:val="404040"/>
                <w:sz w:val="11"/>
                <w:szCs w:val="11"/>
              </w:rPr>
              <w:t xml:space="preserve">28/09</w:t>
            </w:r>
          </w:p>
        </w:tc>
        <w:tc>
          <w:tcPr>
            <w:tcW w:w="440" w:type="dxa"/>
            <w:shd w:val="clear" w:color="auto" w:fill="B8CCE4"/>
            <w:vAlign w:val="center"/>
          </w:tcPr>
          <w:p>
            <w:pPr>
              <w:spacing w:before="10" w:after="0" w:line="24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7</w:t>
            </w:r>
          </w:p>
          <w:p>
            <w:pPr>
              <w:spacing w:before="0" w:after="10" w:line="240" w:lineRule="auto"/>
              <w:jc w:val="center"/>
            </w:pPr>
            <w:r>
              <w:rPr>
                <w:color w:val="404040"/>
                <w:sz w:val="11"/>
                <w:szCs w:val="11"/>
              </w:rPr>
              <w:t xml:space="preserve">29/09</w:t>
            </w:r>
          </w:p>
        </w:tc>
        <w:tc>
          <w:tcPr>
            <w:tcW w:w="440" w:type="dxa"/>
            <w:shd w:val="clear" w:color="auto" w:fill="B8CCE4"/>
            <w:vAlign w:val="center"/>
          </w:tcPr>
          <w:p>
            <w:pPr>
              <w:spacing w:before="10" w:after="0" w:line="24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8</w:t>
            </w:r>
          </w:p>
          <w:p>
            <w:pPr>
              <w:spacing w:before="0" w:after="10" w:line="240" w:lineRule="auto"/>
              <w:jc w:val="center"/>
            </w:pPr>
            <w:r>
              <w:rPr>
                <w:color w:val="404040"/>
                <w:sz w:val="11"/>
                <w:szCs w:val="11"/>
              </w:rPr>
              <w:t xml:space="preserve">30/09</w:t>
            </w:r>
          </w:p>
        </w:tc>
        <w:tc>
          <w:tcPr>
            <w:tcW w:w="440" w:type="dxa"/>
            <w:shd w:val="clear" w:color="auto" w:fill="B8CCE4"/>
            <w:vAlign w:val="center"/>
          </w:tcPr>
          <w:p>
            <w:pPr>
              <w:spacing w:before="10" w:after="0" w:line="24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9</w:t>
            </w:r>
          </w:p>
          <w:p>
            <w:pPr>
              <w:spacing w:before="0" w:after="10" w:line="240" w:lineRule="auto"/>
              <w:jc w:val="center"/>
            </w:pPr>
            <w:r>
              <w:rPr>
                <w:color w:val="404040"/>
                <w:sz w:val="11"/>
                <w:szCs w:val="11"/>
              </w:rPr>
              <w:t xml:space="preserve">01/10</w:t>
            </w:r>
          </w:p>
        </w:tc>
        <w:tc>
          <w:tcPr>
            <w:tcW w:w="440" w:type="dxa"/>
            <w:shd w:val="clear" w:color="auto" w:fill="B8CCE4"/>
            <w:vAlign w:val="center"/>
          </w:tcPr>
          <w:p>
            <w:pPr>
              <w:spacing w:before="10" w:after="0" w:line="24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10</w:t>
            </w:r>
          </w:p>
          <w:p>
            <w:pPr>
              <w:spacing w:before="0" w:after="10" w:line="240" w:lineRule="auto"/>
              <w:jc w:val="center"/>
            </w:pPr>
            <w:r>
              <w:rPr>
                <w:color w:val="404040"/>
                <w:sz w:val="11"/>
                <w:szCs w:val="11"/>
              </w:rPr>
              <w:t xml:space="preserve">02/10</w:t>
            </w:r>
          </w:p>
        </w:tc>
        <w:tc>
          <w:tcPr>
            <w:tcW w:w="650" w:type="dxa"/>
            <w:vMerge/>
            <w:shd w:val="clear" w:color="auto" w:fill="B8CCE4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850" w:type="dxa"/>
            <w:vMerge/>
            <w:shd w:val="clear" w:color="auto" w:fill="B8CCE4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</w:tr>
      <w:tr>
        <w:trPr>
          <w:cantSplit/>
        </w:trPr>
        <w:tc>
          <w:tcPr>
            <w:tcW w:w="85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E9-H4</w:t>
            </w:r>
          </w:p>
        </w:tc>
        <w:tc>
          <w:tcPr>
            <w:tcW w:w="3638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sz w:val="15"/>
                <w:szCs w:val="15"/>
              </w:rPr>
              <w:t xml:space="preserve">T1. Definir la guía de identidad visual (paleta de marca, tipografías y botones)</w:t>
            </w:r>
          </w:p>
        </w:tc>
        <w:tc>
          <w:tcPr>
            <w:tcW w:w="8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w="12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65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4</w:t>
            </w:r>
          </w:p>
        </w:tc>
        <w:tc>
          <w:tcPr>
            <w:tcW w:w="8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</w:tr>
      <w:tr>
        <w:trPr>
          <w:cantSplit/>
        </w:trPr>
        <w:tc>
          <w:tcPr>
            <w:tcW w:w="8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3638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sz w:val="15"/>
                <w:szCs w:val="15"/>
              </w:rPr>
              <w:t xml:space="preserve">T2. Aplicar la paleta de marca en las hojas de estilo del sitio</w:t>
            </w:r>
          </w:p>
        </w:tc>
        <w:tc>
          <w:tcPr>
            <w:tcW w:w="8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w="12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65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4</w:t>
            </w:r>
          </w:p>
        </w:tc>
        <w:tc>
          <w:tcPr>
            <w:tcW w:w="8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</w:tr>
      <w:tr>
        <w:trPr>
          <w:cantSplit/>
        </w:trPr>
        <w:tc>
          <w:tcPr>
            <w:tcW w:w="8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3638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sz w:val="15"/>
                <w:szCs w:val="15"/>
              </w:rPr>
              <w:t xml:space="preserve">T3. Revisar la consistencia visual en todas las páginas</w:t>
            </w:r>
          </w:p>
        </w:tc>
        <w:tc>
          <w:tcPr>
            <w:tcW w:w="8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12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65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2</w:t>
            </w:r>
          </w:p>
        </w:tc>
        <w:tc>
          <w:tcPr>
            <w:tcW w:w="8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</w:tr>
      <w:tr>
        <w:trPr>
          <w:cantSplit/>
        </w:trPr>
        <w:tc>
          <w:tcPr>
            <w:tcW w:w="85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E5-H1</w:t>
            </w:r>
          </w:p>
        </w:tc>
        <w:tc>
          <w:tcPr>
            <w:tcW w:w="3638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sz w:val="15"/>
                <w:szCs w:val="15"/>
              </w:rPr>
              <w:t xml:space="preserve">T1. Diseñar el chat flotante (botón y panel)</w:t>
            </w:r>
          </w:p>
        </w:tc>
        <w:tc>
          <w:tcPr>
            <w:tcW w:w="8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w="12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65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4</w:t>
            </w:r>
          </w:p>
        </w:tc>
        <w:tc>
          <w:tcPr>
            <w:tcW w:w="8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</w:tr>
      <w:tr>
        <w:trPr>
          <w:cantSplit/>
        </w:trPr>
        <w:tc>
          <w:tcPr>
            <w:tcW w:w="8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3638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sz w:val="15"/>
                <w:szCs w:val="15"/>
              </w:rPr>
              <w:t xml:space="preserve">T2. Diseñar el mensaje de bienvenida y los botones rápidos (Buscar repuesto, Despacho, Medios de pago)</w:t>
            </w:r>
          </w:p>
        </w:tc>
        <w:tc>
          <w:tcPr>
            <w:tcW w:w="8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12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65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3</w:t>
            </w:r>
          </w:p>
        </w:tc>
        <w:tc>
          <w:tcPr>
            <w:tcW w:w="8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</w:tr>
      <w:tr>
        <w:trPr>
          <w:cantSplit/>
        </w:trPr>
        <w:tc>
          <w:tcPr>
            <w:tcW w:w="8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3638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sz w:val="15"/>
                <w:szCs w:val="15"/>
              </w:rPr>
              <w:t xml:space="preserve">T3. Incorporar el chat flotante en todas las páginas públicas</w:t>
            </w:r>
          </w:p>
        </w:tc>
        <w:tc>
          <w:tcPr>
            <w:tcW w:w="8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w="12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65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4</w:t>
            </w:r>
          </w:p>
        </w:tc>
        <w:tc>
          <w:tcPr>
            <w:tcW w:w="8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</w:tr>
      <w:tr>
        <w:trPr>
          <w:cantSplit/>
        </w:trPr>
        <w:tc>
          <w:tcPr>
            <w:tcW w:w="8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3638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sz w:val="15"/>
                <w:szCs w:val="15"/>
              </w:rPr>
              <w:t xml:space="preserve">T4. Probar la apertura del chat y los botones rápidos</w:t>
            </w:r>
          </w:p>
        </w:tc>
        <w:tc>
          <w:tcPr>
            <w:tcW w:w="8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12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65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2</w:t>
            </w:r>
          </w:p>
        </w:tc>
        <w:tc>
          <w:tcPr>
            <w:tcW w:w="8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</w:tr>
      <w:tr>
        <w:trPr>
          <w:cantSplit/>
        </w:trPr>
        <w:tc>
          <w:tcPr>
            <w:tcW w:w="85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E5-H4</w:t>
            </w:r>
          </w:p>
        </w:tc>
        <w:tc>
          <w:tcPr>
            <w:tcW w:w="3638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sz w:val="15"/>
                <w:szCs w:val="15"/>
              </w:rPr>
              <w:t xml:space="preserve">T1. Diseñar el flujo de conversación para consultar modelo y año del vehículo</w:t>
            </w:r>
          </w:p>
        </w:tc>
        <w:tc>
          <w:tcPr>
            <w:tcW w:w="8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12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65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3</w:t>
            </w:r>
          </w:p>
        </w:tc>
        <w:tc>
          <w:tcPr>
            <w:tcW w:w="8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</w:tr>
      <w:tr>
        <w:trPr>
          <w:cantSplit/>
        </w:trPr>
        <w:tc>
          <w:tcPr>
            <w:tcW w:w="8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3638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sz w:val="15"/>
                <w:szCs w:val="15"/>
              </w:rPr>
              <w:t xml:space="preserve">T2. Definir cuándo falta información que afecta la compatibilidad</w:t>
            </w:r>
          </w:p>
        </w:tc>
        <w:tc>
          <w:tcPr>
            <w:tcW w:w="8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12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65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2</w:t>
            </w:r>
          </w:p>
        </w:tc>
        <w:tc>
          <w:tcPr>
            <w:tcW w:w="8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</w:tr>
      <w:tr>
        <w:trPr>
          <w:cantSplit/>
        </w:trPr>
        <w:tc>
          <w:tcPr>
            <w:tcW w:w="8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3638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sz w:val="15"/>
                <w:szCs w:val="15"/>
              </w:rPr>
              <w:t xml:space="preserve">T3. Configurar las instrucciones del chatbot para preguntar antes de recomendar</w:t>
            </w:r>
          </w:p>
        </w:tc>
        <w:tc>
          <w:tcPr>
            <w:tcW w:w="8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12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65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3</w:t>
            </w:r>
          </w:p>
        </w:tc>
        <w:tc>
          <w:tcPr>
            <w:tcW w:w="8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</w:tr>
      <w:tr>
        <w:trPr>
          <w:cantSplit/>
        </w:trPr>
        <w:tc>
          <w:tcPr>
            <w:tcW w:w="8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3638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sz w:val="15"/>
                <w:szCs w:val="15"/>
              </w:rPr>
              <w:t xml:space="preserve">T4. Probar con consultas con y sin modelo y año</w:t>
            </w:r>
          </w:p>
        </w:tc>
        <w:tc>
          <w:tcPr>
            <w:tcW w:w="8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12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65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2</w:t>
            </w:r>
          </w:p>
        </w:tc>
        <w:tc>
          <w:tcPr>
            <w:tcW w:w="8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</w:tr>
      <w:tr>
        <w:trPr>
          <w:cantSplit/>
        </w:trPr>
        <w:tc>
          <w:tcPr>
            <w:tcW w:w="85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E5-H9</w:t>
            </w:r>
          </w:p>
        </w:tc>
        <w:tc>
          <w:tcPr>
            <w:tcW w:w="3638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sz w:val="15"/>
                <w:szCs w:val="15"/>
              </w:rPr>
              <w:t xml:space="preserve">T1. Recopilar con el cliente horarios, dirección, despacho, medios de pago, garantía y devoluciones</w:t>
            </w:r>
          </w:p>
        </w:tc>
        <w:tc>
          <w:tcPr>
            <w:tcW w:w="8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12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65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3</w:t>
            </w:r>
          </w:p>
        </w:tc>
        <w:tc>
          <w:tcPr>
            <w:tcW w:w="8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</w:tr>
      <w:tr>
        <w:trPr>
          <w:cantSplit/>
        </w:trPr>
        <w:tc>
          <w:tcPr>
            <w:tcW w:w="8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3638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sz w:val="15"/>
                <w:szCs w:val="15"/>
              </w:rPr>
              <w:t xml:space="preserve">T2. Diseñar la base de conocimiento configurable del chatbot</w:t>
            </w:r>
          </w:p>
        </w:tc>
        <w:tc>
          <w:tcPr>
            <w:tcW w:w="8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12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65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3</w:t>
            </w:r>
          </w:p>
        </w:tc>
        <w:tc>
          <w:tcPr>
            <w:tcW w:w="8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</w:tr>
      <w:tr>
        <w:trPr>
          <w:cantSplit/>
        </w:trPr>
        <w:tc>
          <w:tcPr>
            <w:tcW w:w="8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3638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sz w:val="15"/>
                <w:szCs w:val="15"/>
              </w:rPr>
              <w:t xml:space="preserve">T3. Definir la respuesta cuando la información no está configurada (ofrecer WhatsApp)</w:t>
            </w:r>
          </w:p>
        </w:tc>
        <w:tc>
          <w:tcPr>
            <w:tcW w:w="8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12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65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2</w:t>
            </w:r>
          </w:p>
        </w:tc>
        <w:tc>
          <w:tcPr>
            <w:tcW w:w="8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</w:tr>
      <w:tr>
        <w:trPr>
          <w:cantSplit/>
        </w:trPr>
        <w:tc>
          <w:tcPr>
            <w:tcW w:w="8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3638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sz w:val="15"/>
                <w:szCs w:val="15"/>
              </w:rPr>
              <w:t xml:space="preserve">T4. Probar las preguntas frecuentes</w:t>
            </w:r>
          </w:p>
        </w:tc>
        <w:tc>
          <w:tcPr>
            <w:tcW w:w="8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12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65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2</w:t>
            </w:r>
          </w:p>
        </w:tc>
        <w:tc>
          <w:tcPr>
            <w:tcW w:w="8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</w:tr>
      <w:tr>
        <w:trPr>
          <w:cantSplit/>
        </w:trPr>
        <w:tc>
          <w:tcPr>
            <w:tcW w:w="85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E9-H2</w:t>
            </w:r>
          </w:p>
        </w:tc>
        <w:tc>
          <w:tcPr>
            <w:tcW w:w="3638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sz w:val="15"/>
                <w:szCs w:val="15"/>
              </w:rPr>
              <w:t xml:space="preserve">T1. Diseñar maquetas con enfoque móvil primero (anchos de 360 px a 1920 px)</w:t>
            </w:r>
          </w:p>
        </w:tc>
        <w:tc>
          <w:tcPr>
            <w:tcW w:w="8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</w:tc>
        <w:tc>
          <w:tcPr>
            <w:tcW w:w="12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65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5</w:t>
            </w:r>
          </w:p>
        </w:tc>
        <w:tc>
          <w:tcPr>
            <w:tcW w:w="8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</w:tr>
      <w:tr>
        <w:trPr>
          <w:cantSplit/>
        </w:trPr>
        <w:tc>
          <w:tcPr>
            <w:tcW w:w="8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3638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sz w:val="15"/>
                <w:szCs w:val="15"/>
              </w:rPr>
              <w:t xml:space="preserve">T2. Implementar el diseño responsive del catálogo, la ficha y el carrito</w:t>
            </w:r>
          </w:p>
        </w:tc>
        <w:tc>
          <w:tcPr>
            <w:tcW w:w="8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6</w:t>
            </w:r>
          </w:p>
        </w:tc>
        <w:tc>
          <w:tcPr>
            <w:tcW w:w="12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65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6</w:t>
            </w:r>
          </w:p>
        </w:tc>
        <w:tc>
          <w:tcPr>
            <w:tcW w:w="8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</w:tr>
      <w:tr>
        <w:trPr>
          <w:cantSplit/>
        </w:trPr>
        <w:tc>
          <w:tcPr>
            <w:tcW w:w="8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3638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sz w:val="15"/>
                <w:szCs w:val="15"/>
              </w:rPr>
              <w:t xml:space="preserve">T3. Probar en Chrome, Safari (incluido iOS), Firefox, Edge y Samsung Internet</w:t>
            </w:r>
          </w:p>
        </w:tc>
        <w:tc>
          <w:tcPr>
            <w:tcW w:w="8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12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65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3</w:t>
            </w:r>
          </w:p>
        </w:tc>
        <w:tc>
          <w:tcPr>
            <w:tcW w:w="8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</w:tr>
      <w:tr>
        <w:trPr>
          <w:cantSplit/>
        </w:trPr>
        <w:tc>
          <w:tcPr>
            <w:tcW w:w="8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3638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sz w:val="15"/>
                <w:szCs w:val="15"/>
              </w:rPr>
              <w:t xml:space="preserve">T4. Corregir los hallazgos de compatibilidad</w:t>
            </w:r>
          </w:p>
        </w:tc>
        <w:tc>
          <w:tcPr>
            <w:tcW w:w="8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12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65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2</w:t>
            </w:r>
          </w:p>
        </w:tc>
        <w:tc>
          <w:tcPr>
            <w:tcW w:w="8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</w:tr>
      <w:tr>
        <w:trPr>
          <w:cantSplit/>
        </w:trPr>
        <w:tc>
          <w:tcPr>
            <w:tcW w:w="85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E9-H3</w:t>
            </w:r>
          </w:p>
        </w:tc>
        <w:tc>
          <w:tcPr>
            <w:tcW w:w="3638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sz w:val="15"/>
                <w:szCs w:val="15"/>
              </w:rPr>
              <w:t xml:space="preserve">T1. Diseñar el chat a pantalla completa para anchos menores a 768 px</w:t>
            </w:r>
          </w:p>
        </w:tc>
        <w:tc>
          <w:tcPr>
            <w:tcW w:w="8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12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65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3</w:t>
            </w:r>
          </w:p>
        </w:tc>
        <w:tc>
          <w:tcPr>
            <w:tcW w:w="8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</w:tr>
      <w:tr>
        <w:trPr>
          <w:cantSplit/>
        </w:trPr>
        <w:tc>
          <w:tcPr>
            <w:tcW w:w="8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3638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sz w:val="15"/>
                <w:szCs w:val="15"/>
              </w:rPr>
              <w:t xml:space="preserve">T2. Implementar el campo de texto visible sobre el teclado virtual</w:t>
            </w:r>
          </w:p>
        </w:tc>
        <w:tc>
          <w:tcPr>
            <w:tcW w:w="8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12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65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3</w:t>
            </w:r>
          </w:p>
        </w:tc>
        <w:tc>
          <w:tcPr>
            <w:tcW w:w="8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</w:tr>
      <w:tr>
        <w:trPr>
          <w:cantSplit/>
        </w:trPr>
        <w:tc>
          <w:tcPr>
            <w:tcW w:w="8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3638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sz w:val="15"/>
                <w:szCs w:val="15"/>
              </w:rPr>
              <w:t xml:space="preserve">T3. Probar que no se tapen el carrito ni los botones de compra</w:t>
            </w:r>
          </w:p>
        </w:tc>
        <w:tc>
          <w:tcPr>
            <w:tcW w:w="8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12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65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2</w:t>
            </w:r>
          </w:p>
        </w:tc>
        <w:tc>
          <w:tcPr>
            <w:tcW w:w="8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</w:tr>
      <w:tr>
        <w:trPr>
          <w:cantSplit/>
        </w:trPr>
        <w:tc>
          <w:tcPr>
            <w:tcW w:w="85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E9-H6</w:t>
            </w:r>
          </w:p>
        </w:tc>
        <w:tc>
          <w:tcPr>
            <w:tcW w:w="3638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sz w:val="15"/>
                <w:szCs w:val="15"/>
              </w:rPr>
              <w:t xml:space="preserve">T1. Diseñar el flujo de compra en un máximo de 3 pasos</w:t>
            </w:r>
          </w:p>
        </w:tc>
        <w:tc>
          <w:tcPr>
            <w:tcW w:w="8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12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65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3</w:t>
            </w:r>
          </w:p>
        </w:tc>
        <w:tc>
          <w:tcPr>
            <w:tcW w:w="8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</w:tr>
      <w:tr>
        <w:trPr>
          <w:cantSplit/>
        </w:trPr>
        <w:tc>
          <w:tcPr>
            <w:tcW w:w="8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3638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sz w:val="15"/>
                <w:szCs w:val="15"/>
              </w:rPr>
              <w:t xml:space="preserve">T2. Implementar mensajes de error junto al campo y áreas táctiles de al menos 44x44 px</w:t>
            </w:r>
          </w:p>
        </w:tc>
        <w:tc>
          <w:tcPr>
            <w:tcW w:w="8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12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65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3</w:t>
            </w:r>
          </w:p>
        </w:tc>
        <w:tc>
          <w:tcPr>
            <w:tcW w:w="8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</w:tr>
      <w:tr>
        <w:trPr>
          <w:cantSplit/>
        </w:trPr>
        <w:tc>
          <w:tcPr>
            <w:tcW w:w="8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3638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sz w:val="15"/>
                <w:szCs w:val="15"/>
              </w:rPr>
              <w:t xml:space="preserve">T3. Probar el flujo completo de compra</w:t>
            </w:r>
          </w:p>
        </w:tc>
        <w:tc>
          <w:tcPr>
            <w:tcW w:w="8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12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65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2</w:t>
            </w:r>
          </w:p>
        </w:tc>
        <w:tc>
          <w:tcPr>
            <w:tcW w:w="8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</w:tr>
      <w:tr>
        <w:trPr>
          <w:cantSplit/>
        </w:trPr>
        <w:tc>
          <w:tcPr>
            <w:tcW w:w="85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E9-H7</w:t>
            </w:r>
          </w:p>
        </w:tc>
        <w:tc>
          <w:tcPr>
            <w:tcW w:w="3638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sz w:val="15"/>
                <w:szCs w:val="15"/>
              </w:rPr>
              <w:t xml:space="preserve">T1. Definir los estados de carga, éxito y error para búsqueda, carrito, chat y pago</w:t>
            </w:r>
          </w:p>
        </w:tc>
        <w:tc>
          <w:tcPr>
            <w:tcW w:w="8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12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65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2</w:t>
            </w:r>
          </w:p>
        </w:tc>
        <w:tc>
          <w:tcPr>
            <w:tcW w:w="8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</w:tr>
      <w:tr>
        <w:trPr>
          <w:cantSplit/>
        </w:trPr>
        <w:tc>
          <w:tcPr>
            <w:tcW w:w="850" w:type="dxa"/>
            <w:vAlign w:val="center"/>
          </w:tcPr>
          <w:p>
            <w:pPr>
              <w:keepNext/>
              <w:spacing w:before="10" w:after="10" w:line="240" w:lineRule="auto"/>
              <w:jc w:val="center"/>
            </w:pPr>
          </w:p>
        </w:tc>
        <w:tc>
          <w:tcPr>
            <w:tcW w:w="3638" w:type="dxa"/>
            <w:vAlign w:val="center"/>
          </w:tcPr>
          <w:p>
            <w:pPr>
              <w:keepNext/>
              <w:spacing w:before="10" w:after="10" w:line="240" w:lineRule="auto"/>
              <w:jc w:val="left"/>
            </w:pPr>
            <w:r>
              <w:rPr>
                <w:sz w:val="15"/>
                <w:szCs w:val="15"/>
              </w:rPr>
              <w:t xml:space="preserve">T2. Implementar los indicadores y mensajes en cada acción</w:t>
            </w:r>
          </w:p>
        </w:tc>
        <w:tc>
          <w:tcPr>
            <w:tcW w:w="800" w:type="dxa"/>
            <w:vAlign w:val="center"/>
          </w:tcPr>
          <w:p>
            <w:pPr>
              <w:keepNext/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w="1250" w:type="dxa"/>
            <w:vAlign w:val="center"/>
          </w:tcPr>
          <w:p>
            <w:pPr>
              <w:keepNext/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keepNext/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keepNext/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keepNext/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keepNext/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keepNext/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keepNext/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keepNext/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keepNext/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keepNext/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keepNext/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w="650" w:type="dxa"/>
            <w:vAlign w:val="center"/>
          </w:tcPr>
          <w:p>
            <w:pPr>
              <w:keepNext/>
              <w:spacing w:before="10" w:after="10" w:line="24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4</w:t>
            </w:r>
          </w:p>
        </w:tc>
        <w:tc>
          <w:tcPr>
            <w:tcW w:w="850" w:type="dxa"/>
            <w:vAlign w:val="center"/>
          </w:tcPr>
          <w:p>
            <w:pPr>
              <w:keepNext/>
              <w:spacing w:before="10" w:after="10" w:line="240" w:lineRule="auto"/>
              <w:jc w:val="center"/>
            </w:pPr>
          </w:p>
        </w:tc>
      </w:tr>
      <w:tr>
        <w:trPr>
          <w:cantSplit/>
        </w:trPr>
        <w:tc>
          <w:tcPr>
            <w:tcW w:w="850" w:type="dxa"/>
            <w:vAlign w:val="center"/>
          </w:tcPr>
          <w:p>
            <w:pPr>
              <w:keepNext/>
              <w:spacing w:before="10" w:after="10" w:line="240" w:lineRule="auto"/>
              <w:jc w:val="center"/>
            </w:pPr>
          </w:p>
        </w:tc>
        <w:tc>
          <w:tcPr>
            <w:tcW w:w="3638" w:type="dxa"/>
            <w:vAlign w:val="center"/>
          </w:tcPr>
          <w:p>
            <w:pPr>
              <w:keepNext/>
              <w:spacing w:before="10" w:after="10" w:line="240" w:lineRule="auto"/>
              <w:jc w:val="left"/>
            </w:pPr>
            <w:r>
              <w:rPr>
                <w:sz w:val="15"/>
                <w:szCs w:val="15"/>
              </w:rPr>
              <w:t xml:space="preserve">T3. Probar los estados en cada acción</w:t>
            </w:r>
          </w:p>
        </w:tc>
        <w:tc>
          <w:tcPr>
            <w:tcW w:w="800" w:type="dxa"/>
            <w:vAlign w:val="center"/>
          </w:tcPr>
          <w:p>
            <w:pPr>
              <w:keepNext/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1250" w:type="dxa"/>
            <w:vAlign w:val="center"/>
          </w:tcPr>
          <w:p>
            <w:pPr>
              <w:keepNext/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keepNext/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keepNext/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keepNext/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keepNext/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keepNext/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keepNext/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keepNext/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keepNext/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keepNext/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keepNext/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650" w:type="dxa"/>
            <w:vAlign w:val="center"/>
          </w:tcPr>
          <w:p>
            <w:pPr>
              <w:keepNext/>
              <w:spacing w:before="10" w:after="10" w:line="24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1</w:t>
            </w:r>
          </w:p>
        </w:tc>
        <w:tc>
          <w:tcPr>
            <w:tcW w:w="850" w:type="dxa"/>
            <w:vAlign w:val="center"/>
          </w:tcPr>
          <w:p>
            <w:pPr>
              <w:keepNext/>
              <w:spacing w:before="10" w:after="10" w:line="240" w:lineRule="auto"/>
              <w:jc w:val="center"/>
            </w:pPr>
          </w:p>
        </w:tc>
      </w:tr>
      <w:tr>
        <w:trPr>
          <w:cantSplit/>
        </w:trPr>
        <w:tc>
          <w:tcPr>
            <w:tcW w:w="4488" w:type="dxa"/>
            <w:gridSpan w:val="2"/>
            <w:shd w:val="clear" w:color="auto" w:fill="F2F2F2"/>
            <w:vAlign w:val="center"/>
          </w:tcPr>
          <w:p>
            <w:pPr>
              <w:keepNext/>
              <w:spacing w:before="10" w:after="10" w:line="24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 xml:space="preserve">Total del Sprint 4</w:t>
            </w:r>
          </w:p>
        </w:tc>
        <w:tc>
          <w:tcPr>
            <w:tcW w:w="800" w:type="dxa"/>
            <w:shd w:val="clear" w:color="auto" w:fill="F2F2F2"/>
            <w:vAlign w:val="center"/>
          </w:tcPr>
          <w:p>
            <w:pPr>
              <w:keepNext/>
              <w:spacing w:before="10" w:after="10" w:line="24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82</w:t>
            </w:r>
          </w:p>
        </w:tc>
        <w:tc>
          <w:tcPr>
            <w:tcW w:w="1250" w:type="dxa"/>
            <w:shd w:val="clear" w:color="auto" w:fill="F2F2F2"/>
            <w:vAlign w:val="center"/>
          </w:tcPr>
          <w:p>
            <w:pPr>
              <w:keepNext/>
              <w:spacing w:before="10" w:after="10" w:line="240" w:lineRule="auto"/>
              <w:jc w:val="center"/>
            </w:pPr>
          </w:p>
        </w:tc>
        <w:tc>
          <w:tcPr>
            <w:tcW w:w="440" w:type="dxa"/>
            <w:shd w:val="clear" w:color="auto" w:fill="F2F2F2"/>
            <w:vAlign w:val="center"/>
          </w:tcPr>
          <w:p>
            <w:pPr>
              <w:keepNext/>
              <w:spacing w:before="10" w:after="10" w:line="24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1</w:t>
            </w:r>
          </w:p>
        </w:tc>
        <w:tc>
          <w:tcPr>
            <w:tcW w:w="440" w:type="dxa"/>
            <w:shd w:val="clear" w:color="auto" w:fill="F2F2F2"/>
            <w:vAlign w:val="center"/>
          </w:tcPr>
          <w:p>
            <w:pPr>
              <w:keepNext/>
              <w:spacing w:before="10" w:after="10" w:line="24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8</w:t>
            </w:r>
          </w:p>
        </w:tc>
        <w:tc>
          <w:tcPr>
            <w:tcW w:w="440" w:type="dxa"/>
            <w:shd w:val="clear" w:color="auto" w:fill="F2F2F2"/>
            <w:vAlign w:val="center"/>
          </w:tcPr>
          <w:p>
            <w:pPr>
              <w:keepNext/>
              <w:spacing w:before="10" w:after="10" w:line="24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9</w:t>
            </w:r>
          </w:p>
        </w:tc>
        <w:tc>
          <w:tcPr>
            <w:tcW w:w="440" w:type="dxa"/>
            <w:shd w:val="clear" w:color="auto" w:fill="F2F2F2"/>
            <w:vAlign w:val="center"/>
          </w:tcPr>
          <w:p>
            <w:pPr>
              <w:keepNext/>
              <w:spacing w:before="10" w:after="10" w:line="24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5</w:t>
            </w:r>
          </w:p>
        </w:tc>
        <w:tc>
          <w:tcPr>
            <w:tcW w:w="440" w:type="dxa"/>
            <w:shd w:val="clear" w:color="auto" w:fill="F2F2F2"/>
            <w:vAlign w:val="center"/>
          </w:tcPr>
          <w:p>
            <w:pPr>
              <w:keepNext/>
              <w:spacing w:before="10" w:after="10" w:line="24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9</w:t>
            </w:r>
          </w:p>
        </w:tc>
        <w:tc>
          <w:tcPr>
            <w:tcW w:w="440" w:type="dxa"/>
            <w:shd w:val="clear" w:color="auto" w:fill="F2F2F2"/>
            <w:vAlign w:val="center"/>
          </w:tcPr>
          <w:p>
            <w:pPr>
              <w:keepNext/>
              <w:spacing w:before="10" w:after="10" w:line="24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16</w:t>
            </w:r>
          </w:p>
        </w:tc>
        <w:tc>
          <w:tcPr>
            <w:tcW w:w="440" w:type="dxa"/>
            <w:shd w:val="clear" w:color="auto" w:fill="F2F2F2"/>
            <w:vAlign w:val="center"/>
          </w:tcPr>
          <w:p>
            <w:pPr>
              <w:keepNext/>
              <w:spacing w:before="10" w:after="10" w:line="24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6</w:t>
            </w:r>
          </w:p>
        </w:tc>
        <w:tc>
          <w:tcPr>
            <w:tcW w:w="440" w:type="dxa"/>
            <w:shd w:val="clear" w:color="auto" w:fill="F2F2F2"/>
            <w:vAlign w:val="center"/>
          </w:tcPr>
          <w:p>
            <w:pPr>
              <w:keepNext/>
              <w:spacing w:before="10" w:after="10" w:line="24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5</w:t>
            </w:r>
          </w:p>
        </w:tc>
        <w:tc>
          <w:tcPr>
            <w:tcW w:w="440" w:type="dxa"/>
            <w:shd w:val="clear" w:color="auto" w:fill="F2F2F2"/>
            <w:vAlign w:val="center"/>
          </w:tcPr>
          <w:p>
            <w:pPr>
              <w:keepNext/>
              <w:spacing w:before="10" w:after="10" w:line="24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9</w:t>
            </w:r>
          </w:p>
        </w:tc>
        <w:tc>
          <w:tcPr>
            <w:tcW w:w="440" w:type="dxa"/>
            <w:shd w:val="clear" w:color="auto" w:fill="F2F2F2"/>
            <w:vAlign w:val="center"/>
          </w:tcPr>
          <w:p>
            <w:pPr>
              <w:keepNext/>
              <w:spacing w:before="10" w:after="10" w:line="24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14</w:t>
            </w:r>
          </w:p>
        </w:tc>
        <w:tc>
          <w:tcPr>
            <w:tcW w:w="650" w:type="dxa"/>
            <w:shd w:val="clear" w:color="auto" w:fill="F2F2F2"/>
            <w:vAlign w:val="center"/>
          </w:tcPr>
          <w:p>
            <w:pPr>
              <w:keepNext/>
              <w:spacing w:before="10" w:after="10" w:line="24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82</w:t>
            </w:r>
          </w:p>
        </w:tc>
        <w:tc>
          <w:tcPr>
            <w:tcW w:w="850" w:type="dxa"/>
            <w:shd w:val="clear" w:color="auto" w:fill="F2F2F2"/>
            <w:vAlign w:val="center"/>
          </w:tcPr>
          <w:p>
            <w:pPr>
              <w:keepNext/>
              <w:spacing w:before="10" w:after="10" w:line="240" w:lineRule="auto"/>
              <w:jc w:val="center"/>
            </w:pPr>
          </w:p>
        </w:tc>
      </w:tr>
      <w:tr>
        <w:trPr>
          <w:cantSplit/>
        </w:trPr>
        <w:tc>
          <w:tcPr>
            <w:tcW w:w="4488" w:type="dxa"/>
            <w:gridSpan w:val="2"/>
            <w:shd w:val="clear" w:color="auto" w:fill="F2F2F2"/>
            <w:vAlign w:val="center"/>
          </w:tcPr>
          <w:p>
            <w:pPr>
              <w:spacing w:before="10" w:after="10" w:line="24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 xml:space="preserve">Trabajo pendiente al cierre del día (h)</w:t>
            </w:r>
          </w:p>
        </w:tc>
        <w:tc>
          <w:tcPr>
            <w:tcW w:w="800" w:type="dxa"/>
            <w:shd w:val="clear" w:color="auto" w:fill="F2F2F2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1250" w:type="dxa"/>
            <w:shd w:val="clear" w:color="auto" w:fill="F2F2F2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shd w:val="clear" w:color="auto" w:fill="F2F2F2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81</w:t>
            </w:r>
          </w:p>
        </w:tc>
        <w:tc>
          <w:tcPr>
            <w:tcW w:w="440" w:type="dxa"/>
            <w:shd w:val="clear" w:color="auto" w:fill="F2F2F2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73</w:t>
            </w:r>
          </w:p>
        </w:tc>
        <w:tc>
          <w:tcPr>
            <w:tcW w:w="440" w:type="dxa"/>
            <w:shd w:val="clear" w:color="auto" w:fill="F2F2F2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64</w:t>
            </w:r>
          </w:p>
        </w:tc>
        <w:tc>
          <w:tcPr>
            <w:tcW w:w="440" w:type="dxa"/>
            <w:shd w:val="clear" w:color="auto" w:fill="F2F2F2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59</w:t>
            </w:r>
          </w:p>
        </w:tc>
        <w:tc>
          <w:tcPr>
            <w:tcW w:w="440" w:type="dxa"/>
            <w:shd w:val="clear" w:color="auto" w:fill="F2F2F2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50</w:t>
            </w:r>
          </w:p>
        </w:tc>
        <w:tc>
          <w:tcPr>
            <w:tcW w:w="440" w:type="dxa"/>
            <w:shd w:val="clear" w:color="auto" w:fill="F2F2F2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34</w:t>
            </w:r>
          </w:p>
        </w:tc>
        <w:tc>
          <w:tcPr>
            <w:tcW w:w="440" w:type="dxa"/>
            <w:shd w:val="clear" w:color="auto" w:fill="F2F2F2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28</w:t>
            </w:r>
          </w:p>
        </w:tc>
        <w:tc>
          <w:tcPr>
            <w:tcW w:w="440" w:type="dxa"/>
            <w:shd w:val="clear" w:color="auto" w:fill="F2F2F2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23</w:t>
            </w:r>
          </w:p>
        </w:tc>
        <w:tc>
          <w:tcPr>
            <w:tcW w:w="440" w:type="dxa"/>
            <w:shd w:val="clear" w:color="auto" w:fill="F2F2F2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14</w:t>
            </w:r>
          </w:p>
        </w:tc>
        <w:tc>
          <w:tcPr>
            <w:tcW w:w="440" w:type="dxa"/>
            <w:shd w:val="clear" w:color="auto" w:fill="F2F2F2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650" w:type="dxa"/>
            <w:shd w:val="clear" w:color="auto" w:fill="F2F2F2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850" w:type="dxa"/>
            <w:shd w:val="clear" w:color="auto" w:fill="F2F2F2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</w:tr>
    </w:tbl>
    <w:p w:rsidR="00B711EB" w:rsidRPr="00B711EB" w:rsidRDefault="00B711EB" w:rsidP="00B711EB"/>
    <w:p w:rsidR="00B711EB" w:rsidRDefault="00B711EB" w:rsidP="00B711EB">
      <w:pPr>
        <w:pStyle w:val="Ttulo1"/>
        <w:pageBreakBefore/>
        <w:rPr>
          <w:rFonts w:eastAsia="Times New Roman"/>
        </w:rPr>
      </w:pPr>
      <w:bookmarkStart w:id="6" w:name="_Toc34001646"/>
      <w:r>
        <w:rPr>
          <w:rFonts w:eastAsia="Times New Roman"/>
        </w:rPr>
        <w:t xml:space="preserve">Gráfico de avance del sprint 4.</w:t>
      </w:r>
      <w:r>
        <w:rPr>
          <w:rFonts w:eastAsia="Times New Roman"/>
        </w:rPr>
        <w:t/>
      </w:r>
      <w:bookmarkEnd w:id="6"/>
    </w:p>
    <w:tbl>
      <w:tblPr>
        <w:tblStyle w:val="Tablaconcuadrcula"/>
        <w:tblW w:w="12438" w:type="dxa"/>
        <w:tblLook w:val="04A0" w:firstRow="1" w:lastRow="0" w:firstColumn="1" w:lastColumn="0" w:noHBand="0" w:noVBand="1"/>
      </w:tblPr>
      <w:tblGrid>
        <w:gridCol w:w="12438"/>
      </w:tblGrid>
      <w:tr w:rsidR="00B711EB" w:rsidTr="00B711EB">
        <w:tc>
          <w:tcPr>
            <w:tcW w:w="12438" w:type="dxa"/>
          </w:tcPr>
          <w:p>
            <w:pPr>
              <w:spacing w:before="60" w:after="6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852160" cy="292608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alidacion_avance_s4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2160" cy="29260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711EB" w:rsidRPr="002A3D88" w:rsidRDefault="00B711EB" w:rsidP="00B711EB"/>
    <w:p w:rsidR="00B711EB" w:rsidRDefault="00B711EB" w:rsidP="00B711EB">
      <w:pPr>
        <w:pStyle w:val="Ttulo1"/>
        <w:pageBreakBefore/>
        <w:rPr>
          <w:rFonts w:eastAsia="Times New Roman"/>
        </w:rPr>
      </w:pPr>
      <w:bookmarkStart w:id="7" w:name="_Toc34001647"/>
      <w:r>
        <w:rPr>
          <w:rFonts w:eastAsia="Times New Roman"/>
        </w:rPr>
        <w:t>Pila del producto actualizada</w:t>
      </w:r>
      <w:r>
        <w:rPr>
          <w:rFonts w:eastAsia="Times New Roman"/>
        </w:rPr>
        <w:t>.</w:t>
      </w:r>
      <w:bookmarkEnd w:id="7"/>
    </w:p>
    <w:p>
      <w:pPr>
        <w:spacing w:before="60" w:after="120" w:line="240" w:lineRule="auto"/>
      </w:pPr>
      <w:r>
        <w:rPr>
          <w:sz w:val="20"/>
          <w:szCs w:val="20"/>
        </w:rPr>
        <w:t xml:space="preserve">Al cierre del Sprint 4 están completadas 21 de las 99 historias del proyecto; quedan 78 en la pila, planificadas entre el Sprint 5 y el Sprint 9. </w:t>
      </w:r>
      <w:r>
        <w:rPr>
          <w:sz w:val="20"/>
          <w:szCs w:val="20"/>
        </w:rPr>
        <w:t xml:space="preserve">La estimación en puntos de las historias pendientes se obtuvo de las horas planificadas en el burndown, con el mismo patrón de comparación del Product Backlog (3 puntos hasta 8 h, 5 puntos de 9 a 10 h, 8 puntos de 11 a 16 h y 13 puntos sobre 16 h). La prioridad es la definida en el Documento de Épicas e Historias de Usuario.</w:t>
      </w:r>
    </w:p>
    <w:tbl>
      <w:tblPr>
        <w:tblStyle w:val="Tablaconcuadrcula"/>
        <w:tblW w:w="1243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00"/>
        <w:gridCol w:w="8638"/>
        <w:gridCol w:w="1500"/>
        <w:gridCol w:w="1400"/>
      </w:tblGrid>
      <w:tr>
        <w:trPr>
          <w:cantSplit/>
          <w:tblHeader/>
        </w:trPr>
        <w:tc>
          <w:tcPr>
            <w:tcW w:w="900" w:type="dxa"/>
            <w:shd w:val="clear" w:color="auto" w:fill="B8CCE4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w="8638" w:type="dxa"/>
            <w:shd w:val="clear" w:color="auto" w:fill="B8CCE4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Historia de Usuario</w:t>
            </w:r>
          </w:p>
        </w:tc>
        <w:tc>
          <w:tcPr>
            <w:tcW w:w="1500" w:type="dxa"/>
            <w:shd w:val="clear" w:color="auto" w:fill="B8CCE4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Estimación (puntos)</w:t>
            </w:r>
          </w:p>
        </w:tc>
        <w:tc>
          <w:tcPr>
            <w:tcW w:w="1400" w:type="dxa"/>
            <w:shd w:val="clear" w:color="auto" w:fill="B8CCE4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Prioridad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E1-H1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Iniciar sesión en el panel de administración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E1 · Planificada en Sprint 5 · 13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E1-H2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Cerrar sesión desde cualquier vista del panel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E1 · Planificada en Sprint 5 · 3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E1-H3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Exigir sesión activa en todas las páginas del panel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E1 · Planificada en Sprint 5 · 4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E1-H5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Restablecer contraseña por correo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E1 · Planificada en Sprint 5 · 9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Media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E6-H1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Crear, editar, desactivar y eliminar productos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E6 · Planificada en Sprint 5 · 13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E6-H2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Subir imágenes de productos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E6 · Planificada en Sprint 5 · 6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E6-H3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Editar stock y precio desde el listado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E6 · Planificada en Sprint 5 · 5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E2-H1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Listado de repuestos con imagen, precio y stock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E2 · Planificada en Sprint 5 · 11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E2-H6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Indicador de disponibilidad de stock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E2 · Planificada en Sprint 5 · 4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E2-H3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Buscar repuestos por nombre, código u OEM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E2 · Planificada en Sprint 5 · 11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E2-H5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Ficha de producto con detalle completo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E2 · Planificada en Sprint 5 · 9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E1-H4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Comprar como invitado sin crear cuenta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E1 · Planificada en Sprint 5 · 4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E3-H1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Agregar productos al carrito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E3 · Planificada en Sprint 5 · 6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E3-H2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Ver y modificar el carrito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E3 · Planificada en Sprint 5 · 6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E3-H3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Ingresar datos del comprador en el checkout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E3 · Planificada en Sprint 5 · 9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E3-H4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Elegir retiro en tienda o despacho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E3 · Planificada en Sprint 5 · 9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E3-H5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Resumen del pedido antes de pagar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E3 · Planificada en Sprint 5 · 5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E3-H6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Recalcular precios y validar stock en el servidor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E3 · Planificada en Sprint 5 · 8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E4-H1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Pagar en línea con Mercado Pago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E4 · Planificada en Sprint 5 · 15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E4-H2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Recibir y verificar notificaciones de pago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E4 · Planificada en Sprint 5 · 13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E4-H3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Actualizar pedido y stock según el pago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E4 · Planificada en Sprint 5 · 8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E6-H4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Gestionar pedidos y sus estados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E6 · Planificada en Sprint 5 · 11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E10-H5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Validar y almacenar archivos subidos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E10 · Planificada en Sprint 5 · 5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E10-H2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Protección contra inyección SQL, XSS y CSRF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E10 · Planificada en Sprint 5 · 13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E5-H2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Conversar con el chatbot en español coloquial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E5 · Planificada en Sprint 6 · 17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E5-H3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Búsqueda de repuestos en el catálogo real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E5 · Planificada en Sprint 6 · 23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E5-H15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Limitar temas y resistir manipulación del chatbot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E5 · Planificada en Sprint 6 · 14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E5-H17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Limitar consumo de la API de IA y proteger la clave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E5 · Planificada en Sprint 6 · 9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E5-H16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Respaldo ante fallas del proveedor de IA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E5 · Planificada en Sprint 6 · 14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E5-H13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Enviar foto de la pieza (visión computacional)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E5 · Planificada en Sprint 6 · 34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Baja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E10-H3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Límite de solicitudes y desafío anti-bot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E10 · Planificada en Sprint 6 · 11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E5-H8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Recordar la conversación al navegar el sitio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E5 · Planificada en Sprint 7 · 9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E5-H5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Tarjetas de producto dentro del chat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E5 · Planificada en Sprint 7 · 9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E5-H6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Agregar al carrito desde el chat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E5 · Planificada en Sprint 7 · 7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E5-H7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Continuar por WhatsApp con la conversación resumida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E5 · Planificada en Sprint 7 · 7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E2-H11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Productos relacionados en la ficha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E2 · Planificada en Sprint 7 · 7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Baja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E2-H10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Alternativas cuando la búsqueda no da resultados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E2 · Planificada en Sprint 7 · 7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Media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E2-H7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Sugerencias en la barra de búsqueda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E2 · Planificada en Sprint 7 · 7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Media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E5-H12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Consultar el estado del pedido en el chat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E5 · Planificada en Sprint 7 · 9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Baja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E2-H9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Aviso de reposición en productos sin stock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E2 · Planificada en Sprint 7 · 6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Media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E5-H11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Ofrecer aviso de reposición desde el chat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E5 · Planificada en Sprint 7 · 5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Baja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E6-H10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Ver solicitudes de aviso de reposición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E6 · Planificada en Sprint 7 · 4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Baja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E7-H3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Correo cuando vuelve el stock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E7 · Planificada en Sprint 7 · 4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Baja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E5-H10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Valorar las respuestas del chatbot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E5 · Planificada en Sprint 7 · 4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Media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E5-H18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Informar el almacenamiento de las conversaciones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E5 · Planificada en Sprint 7 · 4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Media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E6-H5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Revisar conversaciones del chatbot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E6 · Planificada en Sprint 7 · 9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E6-H9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Configurar mensajes y datos del chatbot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E6 · Planificada en Sprint 7 · 7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Media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E5-H14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Asistente disponible en Telegram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E5 · Planificada en Sprint 7 · 13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Baja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E3-H8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Confirmación de compra con número de pedido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E3 · Planificada en Sprint 8 · 7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E4-H5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Reintentar pago rechazado o cancelado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E4 · Planificada en Sprint 8 · 9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Media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E7-H1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Aviso interno de pago aprobado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E7 · Planificada en Sprint 8 · 5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E7-H2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Correo de pedido despachado o listo para retiro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E7 · Planificada en Sprint 8 · 4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Media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E3-H9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Conservar el carrito entre visitas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E3 · Planificada en Sprint 8 · 5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Media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E3-H10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Aplicar código de descuento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E3 · Planificada en Sprint 8 · 9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Media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E6-H7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Gestionar códigos de descuento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E6 · Planificada en Sprint 8 · 7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Media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E3-H11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Finalizar la compra por WhatsApp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E3 · Planificada en Sprint 8 · 4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Media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E7-H4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Acceso visible a WhatsApp con mensaje preparado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E7 · Planificada en Sprint 8 · 3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Media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E2-H8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Filtrar y ordenar por categoría, precio y stock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E2 · Planificada en Sprint 8 · 9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Media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E1-H6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Gestionar cuentas de administración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E1 · Planificada en Sprint 8 · 9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Baja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E1-H7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Roles Administrador y Vendedor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E1 · Planificada en Sprint 8 · 11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Baja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E6-H6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Dashboard con indicadores clave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E6 · Planificada en Sprint 8 · 9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Media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E6-H11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Editar banners y páginas informativas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E6 · Planificada en Sprint 8 · 7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Baja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E6-H12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Reportes de ventas y búsquedas exportables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E6 · Planificada en Sprint 8 · 11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Baja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E8-H1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Title y meta description únicos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E8 · Planificada en Sprint 8 · 4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E8-H3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Direcciones (URL) legibles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E8 · Planificada en Sprint 8 · 7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Media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E8-H4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Datos estructurados Schema.org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E8 · Planificada en Sprint 8 · 4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Media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E8-H7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Migas de pan en fichas y categorías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E8 · Planificada en Sprint 8 · 3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Baja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E8-H6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Medición con Google Analytics 4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E8 · Planificada en Sprint 8 · 7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Media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E6-H8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Importar productos, precios y stock desde CSV o Excel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E6 · Planificada en Sprint 9 · 17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Media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E8-H9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Texto alternativo en imágenes de producto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E8 · Planificada en Sprint 9 · 3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Media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E8-H2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Sitemap.xml y robots.txt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E8 · Planificada en Sprint 9 · 6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E8-H5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Etiquetas Open Graph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E8 · Planificada en Sprint 9 · 3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Media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E10-H8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Carga rápida de páginas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E10 · Planificada en Sprint 9 · 14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E9-H5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Accesibilidad con teclado y lectores de pantalla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E9 · Planificada en Sprint 9 · 9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Media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E10-H6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Datos personales con consentimiento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E10 · Planificada en Sprint 9 · 8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E7-H5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Correos que llegan a la bandeja de entrada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E7 · Planificada en Sprint 9 · 6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Media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E10-H9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Respaldos automáticos y restauración probada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E10 · Planificada en Sprint 9 · 8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E10-H10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Disponibilidad y detección de fallos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E10 · Planificada en Sprint 9 · 7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Media</w:t>
            </w:r>
          </w:p>
        </w:tc>
      </w:tr>
    </w:tbl>
    <w:p w:rsidR="00B711EB" w:rsidRDefault="00B711EB" w:rsidP="002A3D88"/>
    <w:sectPr w:rsidR="00B711EB" w:rsidSect="00AC4A6B">
      <w:headerReference w:type="default" r:id="rId10"/>
      <w:footerReference w:type="default" r:id="rId11"/>
      <w:pgSz w:w="15840" w:h="12240" w:orient="landscape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C2934" w:rsidRDefault="000C2934" w:rsidP="001A7D2F">
      <w:pPr>
        <w:spacing w:after="0" w:line="240" w:lineRule="auto"/>
      </w:pPr>
      <w:r>
        <w:separator/>
      </w:r>
    </w:p>
  </w:endnote>
  <w:endnote w:type="continuationSeparator" w:id="0">
    <w:p w:rsidR="000C2934" w:rsidRDefault="000C2934" w:rsidP="001A7D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F72B0" w:rsidRDefault="00B711EB" w:rsidP="005F72B0">
    <w:pPr>
      <w:pStyle w:val="Piedepgina"/>
      <w:jc w:val="center"/>
      <w:rPr>
        <w:sz w:val="20"/>
        <w:szCs w:val="20"/>
      </w:rPr>
    </w:pPr>
    <w:r w:rsidRPr="00B711EB">
      <w:rPr>
        <w:rFonts w:ascii="Calibri" w:eastAsia="Calibri" w:hAnsi="Calibri" w:cs="Times New Roman"/>
      </w:rPr>
      <w:t>Validando</w:t>
    </w:r>
    <w:r>
      <w:rPr>
        <w:rFonts w:ascii="Calibri" w:eastAsia="Calibri" w:hAnsi="Calibri" w:cs="Times New Roman"/>
      </w:rPr>
      <w:t xml:space="preserve"> el </w:t>
    </w:r>
    <w:r w:rsidR="002A3D88" w:rsidRPr="00B711EB">
      <w:rPr>
        <w:rFonts w:ascii="Calibri" w:eastAsia="Calibri" w:hAnsi="Calibri" w:cs="Times New Roman"/>
      </w:rPr>
      <w:t xml:space="preserve">Sprint </w:t>
    </w:r>
    <w:r w:rsidR="00346560" w:rsidRPr="00346560">
      <w:rPr>
        <w:bCs/>
      </w:rPr>
      <w:t>4</w:t>
    </w:r>
    <w:r w:rsidR="00B1795B">
      <w:rPr>
        <w:sz w:val="20"/>
        <w:szCs w:val="20"/>
      </w:rPr>
      <w:t xml:space="preserve">, </w:t>
    </w:r>
    <w:r w:rsidR="005F72B0">
      <w:rPr>
        <w:sz w:val="20"/>
        <w:szCs w:val="20"/>
      </w:rPr>
      <w:t xml:space="preserve">Ingeniería de Software – </w:t>
    </w:r>
    <w:proofErr w:type="spellStart"/>
    <w:r w:rsidR="005F72B0">
      <w:rPr>
        <w:sz w:val="20"/>
        <w:szCs w:val="20"/>
      </w:rPr>
      <w:t>DuocUC</w:t>
    </w:r>
    <w:proofErr w:type="spellEnd"/>
  </w:p>
  <w:p w:rsidR="005F72B0" w:rsidRDefault="005F72B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C2934" w:rsidRDefault="000C2934" w:rsidP="001A7D2F">
      <w:pPr>
        <w:spacing w:after="0" w:line="240" w:lineRule="auto"/>
      </w:pPr>
      <w:r>
        <w:separator/>
      </w:r>
    </w:p>
  </w:footnote>
  <w:footnote w:type="continuationSeparator" w:id="0">
    <w:p w:rsidR="000C2934" w:rsidRDefault="000C2934" w:rsidP="001A7D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71E67" w:rsidRPr="00B711EB" w:rsidRDefault="00E71E67" w:rsidP="00E71E67">
    <w:pPr>
      <w:pBdr>
        <w:bottom w:val="single" w:sz="4" w:space="1" w:color="auto"/>
      </w:pBdr>
      <w:tabs>
        <w:tab w:val="center" w:pos="4419"/>
        <w:tab w:val="right" w:pos="8838"/>
      </w:tabs>
      <w:spacing w:after="0" w:line="240" w:lineRule="auto"/>
      <w:jc w:val="right"/>
      <w:rPr>
        <w:rFonts w:ascii="Calibri" w:eastAsia="Calibri" w:hAnsi="Calibri" w:cs="Times New Roman"/>
      </w:rPr>
    </w:pPr>
    <w:r w:rsidRPr="00E71E67">
      <w:rPr>
        <w:rFonts w:ascii="Calibri" w:eastAsia="Calibri" w:hAnsi="Calibri" w:cs="Times New Roman"/>
        <w:noProof/>
        <w:lang w:eastAsia="es-CL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131977</wp:posOffset>
          </wp:positionH>
          <wp:positionV relativeFrom="paragraph">
            <wp:posOffset>-152562</wp:posOffset>
          </wp:positionV>
          <wp:extent cx="924397" cy="233916"/>
          <wp:effectExtent l="0" t="0" r="635" b="0"/>
          <wp:wrapSquare wrapText="bothSides"/>
          <wp:docPr id="3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2815" cy="231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B711EB" w:rsidRPr="00B711EB">
      <w:rPr>
        <w:rFonts w:ascii="Calibri" w:eastAsia="Calibri" w:hAnsi="Calibri" w:cs="Times New Roman"/>
      </w:rPr>
      <w:br/>
      <w:t xml:space="preserve">Validando </w:t>
    </w:r>
    <w:r w:rsidR="00B711EB">
      <w:rPr>
        <w:rFonts w:ascii="Calibri" w:eastAsia="Calibri" w:hAnsi="Calibri" w:cs="Times New Roman"/>
      </w:rPr>
      <w:t>e</w:t>
    </w:r>
    <w:r w:rsidR="002A3D88" w:rsidRPr="00B711EB">
      <w:rPr>
        <w:rFonts w:ascii="Calibri" w:eastAsia="Calibri" w:hAnsi="Calibri" w:cs="Times New Roman"/>
      </w:rPr>
      <w:t>l Sprint 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B4738"/>
    <w:multiLevelType w:val="hybridMultilevel"/>
    <w:tmpl w:val="09CC1D5C"/>
    <w:lvl w:ilvl="0" w:tplc="BC3614C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2C0058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C087AC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4A2CD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86845F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AD74E2D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4C34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E8C100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537AF9A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7C54F6"/>
    <w:multiLevelType w:val="hybridMultilevel"/>
    <w:tmpl w:val="62FCD072"/>
    <w:lvl w:ilvl="0" w:tplc="FFFFFFFF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C81589"/>
    <w:multiLevelType w:val="hybridMultilevel"/>
    <w:tmpl w:val="60BA3CB4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2F652F"/>
    <w:multiLevelType w:val="hybridMultilevel"/>
    <w:tmpl w:val="2D741FDA"/>
    <w:lvl w:ilvl="0" w:tplc="A31E53A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3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3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725540"/>
    <w:multiLevelType w:val="hybridMultilevel"/>
    <w:tmpl w:val="907A3E22"/>
    <w:lvl w:ilvl="0" w:tplc="FFFFFFFF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802D13"/>
    <w:multiLevelType w:val="hybridMultilevel"/>
    <w:tmpl w:val="42229CF6"/>
    <w:lvl w:ilvl="0" w:tplc="FFFFFFFF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FF6AB1"/>
    <w:multiLevelType w:val="hybridMultilevel"/>
    <w:tmpl w:val="B0183888"/>
    <w:lvl w:ilvl="0" w:tplc="A31E53A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40A0003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3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3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3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0711FB"/>
    <w:multiLevelType w:val="hybridMultilevel"/>
    <w:tmpl w:val="EA427A3A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4B7EB6"/>
    <w:multiLevelType w:val="hybridMultilevel"/>
    <w:tmpl w:val="C6AEB640"/>
    <w:lvl w:ilvl="0" w:tplc="4D38C85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E86D12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618EDB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80A9D1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B746AB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82EB49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54FC9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60D20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A4745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F0B27C4"/>
    <w:multiLevelType w:val="hybridMultilevel"/>
    <w:tmpl w:val="A4BC37E8"/>
    <w:lvl w:ilvl="0" w:tplc="6AE8C00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2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2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2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9"/>
  </w:num>
  <w:num w:numId="4">
    <w:abstractNumId w:val="4"/>
  </w:num>
  <w:num w:numId="5">
    <w:abstractNumId w:val="3"/>
  </w:num>
  <w:num w:numId="6">
    <w:abstractNumId w:val="6"/>
  </w:num>
  <w:num w:numId="7">
    <w:abstractNumId w:val="0"/>
  </w:num>
  <w:num w:numId="8">
    <w:abstractNumId w:val="1"/>
  </w:num>
  <w:num w:numId="9">
    <w:abstractNumId w:val="8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5F02"/>
    <w:rsid w:val="00005FA5"/>
    <w:rsid w:val="000257A2"/>
    <w:rsid w:val="000A25DE"/>
    <w:rsid w:val="000A2611"/>
    <w:rsid w:val="000C2934"/>
    <w:rsid w:val="000E4F9E"/>
    <w:rsid w:val="00104AF9"/>
    <w:rsid w:val="001935BC"/>
    <w:rsid w:val="001A65E9"/>
    <w:rsid w:val="001A7D2F"/>
    <w:rsid w:val="00225F02"/>
    <w:rsid w:val="00252DE3"/>
    <w:rsid w:val="00255429"/>
    <w:rsid w:val="00282FAA"/>
    <w:rsid w:val="002A3D88"/>
    <w:rsid w:val="002B3193"/>
    <w:rsid w:val="002C589F"/>
    <w:rsid w:val="002D10DA"/>
    <w:rsid w:val="002D197B"/>
    <w:rsid w:val="002D4AD6"/>
    <w:rsid w:val="002D7310"/>
    <w:rsid w:val="002F019E"/>
    <w:rsid w:val="002F0238"/>
    <w:rsid w:val="00346560"/>
    <w:rsid w:val="00366EB5"/>
    <w:rsid w:val="00380438"/>
    <w:rsid w:val="003A4967"/>
    <w:rsid w:val="003F7B52"/>
    <w:rsid w:val="00403D57"/>
    <w:rsid w:val="005A1EA3"/>
    <w:rsid w:val="005A76B7"/>
    <w:rsid w:val="005F3456"/>
    <w:rsid w:val="005F6738"/>
    <w:rsid w:val="005F72B0"/>
    <w:rsid w:val="00616CDB"/>
    <w:rsid w:val="00637A91"/>
    <w:rsid w:val="00663FDD"/>
    <w:rsid w:val="006828A5"/>
    <w:rsid w:val="00686725"/>
    <w:rsid w:val="007B13BB"/>
    <w:rsid w:val="007B22B6"/>
    <w:rsid w:val="007E558D"/>
    <w:rsid w:val="00803D30"/>
    <w:rsid w:val="008053DC"/>
    <w:rsid w:val="008B0358"/>
    <w:rsid w:val="009141F7"/>
    <w:rsid w:val="0092145B"/>
    <w:rsid w:val="009268A6"/>
    <w:rsid w:val="009E382B"/>
    <w:rsid w:val="00A136F9"/>
    <w:rsid w:val="00A217B4"/>
    <w:rsid w:val="00AC4A6B"/>
    <w:rsid w:val="00AF3E50"/>
    <w:rsid w:val="00B1795B"/>
    <w:rsid w:val="00B711EB"/>
    <w:rsid w:val="00B83719"/>
    <w:rsid w:val="00BE686E"/>
    <w:rsid w:val="00C46046"/>
    <w:rsid w:val="00C47D88"/>
    <w:rsid w:val="00CA628E"/>
    <w:rsid w:val="00CC60AD"/>
    <w:rsid w:val="00CD09DC"/>
    <w:rsid w:val="00D316DF"/>
    <w:rsid w:val="00D651C4"/>
    <w:rsid w:val="00D96333"/>
    <w:rsid w:val="00DA18AF"/>
    <w:rsid w:val="00E71E67"/>
    <w:rsid w:val="00E92C5B"/>
    <w:rsid w:val="00F330E9"/>
    <w:rsid w:val="00F4164C"/>
    <w:rsid w:val="00F42764"/>
    <w:rsid w:val="00F943EA"/>
    <w:rsid w:val="00FD1AAA"/>
    <w:rsid w:val="00FE0AB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2AB83C5B"/>
  <w15:docId w15:val="{5EB49113-11FB-4D97-B671-A1028AFB1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2C589F"/>
  </w:style>
  <w:style w:type="paragraph" w:styleId="Ttulo1">
    <w:name w:val="heading 1"/>
    <w:basedOn w:val="Normal"/>
    <w:next w:val="Normal"/>
    <w:link w:val="Ttulo1Car"/>
    <w:qFormat/>
    <w:rsid w:val="00616CD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nhideWhenUsed/>
    <w:qFormat/>
    <w:rsid w:val="00616CD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Ttulo1"/>
    <w:next w:val="Normal"/>
    <w:link w:val="Ttulo3Car"/>
    <w:qFormat/>
    <w:rsid w:val="000A2611"/>
    <w:pPr>
      <w:keepLines w:val="0"/>
      <w:widowControl w:val="0"/>
      <w:spacing w:before="120" w:after="60" w:line="240" w:lineRule="atLeast"/>
      <w:jc w:val="both"/>
      <w:outlineLvl w:val="2"/>
    </w:pPr>
    <w:rPr>
      <w:rFonts w:ascii="Arial" w:eastAsia="Times New Roman" w:hAnsi="Arial" w:cs="Times New Roman"/>
      <w:b w:val="0"/>
      <w:bCs w:val="0"/>
      <w:i/>
      <w:color w:val="auto"/>
      <w:sz w:val="20"/>
      <w:szCs w:val="20"/>
      <w:lang w:val="en-US"/>
    </w:rPr>
  </w:style>
  <w:style w:type="paragraph" w:styleId="Ttulo4">
    <w:name w:val="heading 4"/>
    <w:basedOn w:val="Ttulo1"/>
    <w:next w:val="Normal"/>
    <w:link w:val="Ttulo4Car"/>
    <w:qFormat/>
    <w:rsid w:val="000A2611"/>
    <w:pPr>
      <w:keepLines w:val="0"/>
      <w:widowControl w:val="0"/>
      <w:spacing w:before="120" w:after="60" w:line="240" w:lineRule="atLeast"/>
      <w:jc w:val="both"/>
      <w:outlineLvl w:val="3"/>
    </w:pPr>
    <w:rPr>
      <w:rFonts w:ascii="Arial" w:eastAsia="Times New Roman" w:hAnsi="Arial" w:cs="Times New Roman"/>
      <w:b w:val="0"/>
      <w:bCs w:val="0"/>
      <w:color w:val="auto"/>
      <w:sz w:val="20"/>
      <w:szCs w:val="20"/>
      <w:lang w:val="en-US"/>
    </w:rPr>
  </w:style>
  <w:style w:type="paragraph" w:styleId="Ttulo5">
    <w:name w:val="heading 5"/>
    <w:basedOn w:val="Normal"/>
    <w:next w:val="Normal"/>
    <w:link w:val="Ttulo5Car"/>
    <w:qFormat/>
    <w:rsid w:val="000A2611"/>
    <w:pPr>
      <w:widowControl w:val="0"/>
      <w:spacing w:before="240" w:after="60" w:line="240" w:lineRule="atLeast"/>
      <w:ind w:left="2880"/>
      <w:jc w:val="both"/>
      <w:outlineLvl w:val="4"/>
    </w:pPr>
    <w:rPr>
      <w:rFonts w:ascii="Verdana" w:eastAsia="Times New Roman" w:hAnsi="Verdana" w:cs="Times New Roman"/>
      <w:szCs w:val="20"/>
      <w:lang w:val="en-US"/>
    </w:rPr>
  </w:style>
  <w:style w:type="paragraph" w:styleId="Ttulo6">
    <w:name w:val="heading 6"/>
    <w:basedOn w:val="Normal"/>
    <w:next w:val="Normal"/>
    <w:link w:val="Ttulo6Car"/>
    <w:qFormat/>
    <w:rsid w:val="000A2611"/>
    <w:pPr>
      <w:widowControl w:val="0"/>
      <w:spacing w:before="240" w:after="60" w:line="240" w:lineRule="atLeast"/>
      <w:ind w:left="2880"/>
      <w:jc w:val="both"/>
      <w:outlineLvl w:val="5"/>
    </w:pPr>
    <w:rPr>
      <w:rFonts w:ascii="Verdana" w:eastAsia="Times New Roman" w:hAnsi="Verdana" w:cs="Times New Roman"/>
      <w:i/>
      <w:szCs w:val="20"/>
      <w:lang w:val="en-US"/>
    </w:rPr>
  </w:style>
  <w:style w:type="paragraph" w:styleId="Ttulo7">
    <w:name w:val="heading 7"/>
    <w:basedOn w:val="Normal"/>
    <w:next w:val="Normal"/>
    <w:link w:val="Ttulo7Car"/>
    <w:qFormat/>
    <w:rsid w:val="000A2611"/>
    <w:pPr>
      <w:widowControl w:val="0"/>
      <w:spacing w:before="240" w:after="60" w:line="240" w:lineRule="atLeast"/>
      <w:ind w:left="2880"/>
      <w:jc w:val="both"/>
      <w:outlineLvl w:val="6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/>
    <w:rsid w:val="000A2611"/>
    <w:pPr>
      <w:widowControl w:val="0"/>
      <w:spacing w:before="240" w:after="60" w:line="240" w:lineRule="atLeast"/>
      <w:ind w:left="2880"/>
      <w:jc w:val="both"/>
      <w:outlineLvl w:val="7"/>
    </w:pPr>
    <w:rPr>
      <w:rFonts w:ascii="Verdana" w:eastAsia="Times New Roman" w:hAnsi="Verdana" w:cs="Times New Roman"/>
      <w:i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/>
    <w:rsid w:val="000A2611"/>
    <w:pPr>
      <w:widowControl w:val="0"/>
      <w:spacing w:before="240" w:after="60" w:line="240" w:lineRule="atLeast"/>
      <w:ind w:left="2880"/>
      <w:jc w:val="both"/>
      <w:outlineLvl w:val="8"/>
    </w:pPr>
    <w:rPr>
      <w:rFonts w:ascii="Verdana" w:eastAsia="Times New Roman" w:hAnsi="Verdana" w:cs="Times New Roman"/>
      <w:b/>
      <w:i/>
      <w:sz w:val="18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03D5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837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/>
    <w:unhideWhenUsed/>
    <w:rsid w:val="001A7D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A7D2F"/>
    <w:rPr>
      <w:rFonts w:ascii="Tahoma" w:hAnsi="Tahoma" w:cs="Tahoma"/>
      <w:sz w:val="16"/>
      <w:szCs w:val="16"/>
    </w:rPr>
  </w:style>
  <w:style w:type="paragraph" w:styleId="Ttulo">
    <w:name w:val="Title"/>
    <w:basedOn w:val="Normal"/>
    <w:link w:val="TtuloCar"/>
    <w:qFormat/>
    <w:rsid w:val="005F3456"/>
    <w:pPr>
      <w:spacing w:after="0" w:line="240" w:lineRule="auto"/>
      <w:jc w:val="center"/>
    </w:pPr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character" w:customStyle="1" w:styleId="TtuloCar">
    <w:name w:val="Título Car"/>
    <w:basedOn w:val="Fuentedeprrafopredeter"/>
    <w:link w:val="Ttulo"/>
    <w:rsid w:val="005F3456"/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paragraph" w:customStyle="1" w:styleId="tabletext">
    <w:name w:val="tabletext"/>
    <w:basedOn w:val="Normal"/>
    <w:rsid w:val="005F3456"/>
    <w:pPr>
      <w:spacing w:after="120" w:line="240" w:lineRule="atLeast"/>
    </w:pPr>
    <w:rPr>
      <w:rFonts w:ascii="Arial" w:eastAsia="Times New Roman" w:hAnsi="Arial" w:cs="Times New Roman"/>
      <w:sz w:val="20"/>
      <w:szCs w:val="20"/>
      <w:lang w:val="es-ES" w:eastAsia="es-ES"/>
    </w:rPr>
  </w:style>
  <w:style w:type="paragraph" w:styleId="Sinespaciado">
    <w:name w:val="No Spacing"/>
    <w:link w:val="SinespaciadoCar"/>
    <w:uiPriority w:val="1"/>
    <w:qFormat/>
    <w:rsid w:val="009E382B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customStyle="1" w:styleId="Estilo1">
    <w:name w:val="Estilo1"/>
    <w:basedOn w:val="Normal"/>
    <w:link w:val="Estilo1Car"/>
    <w:qFormat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616CD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Estilo1Car">
    <w:name w:val="Estilo1 Car"/>
    <w:basedOn w:val="Fuentedeprrafopredeter"/>
    <w:link w:val="Estilo1"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616CD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005FA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005FA5"/>
    <w:rPr>
      <w:color w:val="0000FF" w:themeColor="hyperlink"/>
      <w:u w:val="single"/>
    </w:rPr>
  </w:style>
  <w:style w:type="paragraph" w:customStyle="1" w:styleId="TableText0">
    <w:name w:val="Table Text"/>
    <w:basedOn w:val="Normal"/>
    <w:rsid w:val="002D4AD6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4"/>
      <w:lang w:val="es-CO"/>
    </w:rPr>
  </w:style>
  <w:style w:type="character" w:customStyle="1" w:styleId="Ttulo3Car">
    <w:name w:val="Título 3 Car"/>
    <w:basedOn w:val="Fuentedeprrafopredeter"/>
    <w:link w:val="Ttulo3"/>
    <w:rsid w:val="000A261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link w:val="Ttulo4"/>
    <w:rsid w:val="000A261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link w:val="Ttulo5"/>
    <w:rsid w:val="000A2611"/>
    <w:rPr>
      <w:rFonts w:ascii="Verdana" w:eastAsia="Times New Roman" w:hAnsi="Verdana" w:cs="Times New Roman"/>
      <w:szCs w:val="20"/>
      <w:lang w:val="en-US"/>
    </w:rPr>
  </w:style>
  <w:style w:type="character" w:customStyle="1" w:styleId="Ttulo6Car">
    <w:name w:val="Título 6 Car"/>
    <w:basedOn w:val="Fuentedeprrafopredeter"/>
    <w:link w:val="Ttulo6"/>
    <w:rsid w:val="000A2611"/>
    <w:rPr>
      <w:rFonts w:ascii="Verdana" w:eastAsia="Times New Roman" w:hAnsi="Verdana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0A2611"/>
    <w:rPr>
      <w:rFonts w:ascii="Verdana" w:eastAsia="Times New Roman" w:hAnsi="Verdana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0A2611"/>
    <w:rPr>
      <w:rFonts w:ascii="Verdana" w:eastAsia="Times New Roman" w:hAnsi="Verdana" w:cs="Times New Roman"/>
      <w:b/>
      <w:i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/>
      <w:widowControl w:val="0"/>
      <w:spacing w:after="120" w:line="240" w:lineRule="atLeast"/>
      <w:ind w:left="720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rsid w:val="000A2611"/>
    <w:rPr>
      <w:rFonts w:ascii="Verdana" w:eastAsia="Times New Roman" w:hAnsi="Verdana" w:cs="Times New Roman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9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5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3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2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704433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153653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12997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956362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722066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70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165801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89620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574607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93578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333731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713527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13558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074941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501406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14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6712C2B-9979-4A8B-B1E9-6CB985302F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5</Pages>
  <Words>220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ExpeUEW7</Company>
  <LinksUpToDate>false</LinksUpToDate>
  <CharactersWithSpaces>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Victor Rodrigo Galaz Silva</cp:lastModifiedBy>
  <cp:revision>9</cp:revision>
  <dcterms:created xsi:type="dcterms:W3CDTF">2020-02-08T04:24:00Z</dcterms:created>
  <dcterms:modified xsi:type="dcterms:W3CDTF">2020-03-02T04:34:00Z</dcterms:modified>
  <dc:title>Validando el Sprint 4 - GMG Repuestos</dc:title>
</cp:coreProperties>
</file>