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173095"/>
            <wp:effectExtent l="0" t="0" r="508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先切换到nginx安装包所在目录，例如：cd c:\credit\nginx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使用start nginx命令启动，</w:t>
      </w:r>
      <w:r>
        <w:rPr>
          <w:rFonts w:hint="eastAsia"/>
          <w:color w:val="FF0000"/>
          <w:lang w:val="en-US" w:eastAsia="zh-CN"/>
        </w:rPr>
        <w:t>不能直接双击nginx.exe，会导致意想不到的问题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nginx  --启动nginx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  --修改配置文件后，重新加载配置文件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quit  --退出nginx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utura Bk">
    <w:altName w:val="Segoe Print"/>
    <w:panose1 w:val="020B0502020204020303"/>
    <w:charset w:val="00"/>
    <w:family w:val="swiss"/>
    <w:pitch w:val="default"/>
    <w:sig w:usb0="00000000" w:usb1="00000000" w:usb2="00000000" w:usb3="00000000" w:csb0="000000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Segoe Print"/>
    <w:panose1 w:val="020B0509030403020204"/>
    <w:charset w:val="00"/>
    <w:family w:val="moder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8FBCF"/>
    <w:multiLevelType w:val="multilevel"/>
    <w:tmpl w:val="5C78FBCF"/>
    <w:lvl w:ilvl="0" w:tentative="0">
      <w:start w:val="1"/>
      <w:numFmt w:val="none"/>
      <w:pStyle w:val="4"/>
      <w:lvlText w:val="1.2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CF901A5"/>
    <w:multiLevelType w:val="singleLevel"/>
    <w:tmpl w:val="5CF901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3657B"/>
    <w:rsid w:val="2BDC4B31"/>
    <w:rsid w:val="2FE55858"/>
    <w:rsid w:val="498A1F6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封面项目名称"/>
    <w:next w:val="1"/>
    <w:qFormat/>
    <w:uiPriority w:val="0"/>
    <w:pPr>
      <w:numPr>
        <w:ilvl w:val="0"/>
        <w:numId w:val="1"/>
      </w:numPr>
      <w:adjustRightInd w:val="0"/>
      <w:snapToGrid w:val="0"/>
      <w:spacing w:after="5200"/>
      <w:jc w:val="center"/>
    </w:pPr>
    <w:rPr>
      <w:rFonts w:ascii="Times New Roman" w:hAnsi="Times New Roman" w:eastAsia="宋体" w:cs="Times New Roman"/>
      <w:b/>
      <w:bCs/>
      <w:spacing w:val="20"/>
      <w:sz w:val="20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2019-06-06T11:31:07Z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