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f16f3c6e143b82a3511e140a0696f07918106e"/>
    <w:p>
      <w:pPr>
        <w:pStyle w:val="Heading1"/>
      </w:pPr>
      <w:r>
        <w:t xml:space="preserve">COMPUTING STUDENTS – PLACEMENT YEAR LOG REPORT</w:t>
      </w:r>
    </w:p>
    <w:p>
      <w:r>
        <w:pict>
          <v:rect style="width:0;height:1.5pt" o:hralign="center" o:hrstd="t" o:hr="t"/>
        </w:pict>
      </w:r>
    </w:p>
    <w:bookmarkStart w:id="9" w:name="student-information"/>
    <w:p>
      <w:pPr>
        <w:pStyle w:val="Heading2"/>
      </w:pPr>
      <w:r>
        <w:t xml:space="preserve">Student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Student Name</w:t>
            </w:r>
          </w:p>
        </w:tc>
        <w:tc>
          <w:tcPr/>
          <w:p>
            <w:pPr>
              <w:pStyle w:val="Compact"/>
            </w:pPr>
            <w:r>
              <w:t xml:space="preserve">Mohammed Ali Mohammed Manazir</w:t>
            </w:r>
          </w:p>
        </w:tc>
      </w:tr>
      <w:tr>
        <w:tc>
          <w:tcPr/>
          <w:p>
            <w:pPr>
              <w:pStyle w:val="Compact"/>
            </w:pPr>
            <w:r>
              <w:rPr>
                <w:b/>
                <w:bCs/>
              </w:rPr>
              <w:t xml:space="preserve">Placement Provider &amp; Department</w:t>
            </w:r>
          </w:p>
        </w:tc>
        <w:tc>
          <w:tcPr/>
          <w:p>
            <w:pPr>
              <w:pStyle w:val="Compact"/>
            </w:pPr>
            <w:r>
              <w:t xml:space="preserve">Goodness Exchange</w:t>
            </w:r>
          </w:p>
        </w:tc>
      </w:tr>
      <w:tr>
        <w:tc>
          <w:tcPr/>
          <w:p>
            <w:pPr>
              <w:pStyle w:val="Compact"/>
            </w:pPr>
            <w:r>
              <w:rPr>
                <w:b/>
                <w:bCs/>
              </w:rPr>
              <w:t xml:space="preserve">Workplace Supervisor Name</w:t>
            </w:r>
          </w:p>
        </w:tc>
        <w:tc>
          <w:tcPr/>
          <w:p>
            <w:pPr>
              <w:pStyle w:val="Compact"/>
            </w:pPr>
            <w:r>
              <w:t xml:space="preserve">Mr. Azim Abdul Majeed</w:t>
            </w:r>
          </w:p>
        </w:tc>
      </w:tr>
      <w:tr>
        <w:tc>
          <w:tcPr/>
          <w:p>
            <w:pPr>
              <w:pStyle w:val="Compact"/>
            </w:pPr>
            <w:r>
              <w:rPr>
                <w:b/>
                <w:bCs/>
              </w:rPr>
              <w:t xml:space="preserve">Report Date</w:t>
            </w:r>
          </w:p>
        </w:tc>
        <w:tc>
          <w:tcPr/>
          <w:p>
            <w:pPr>
              <w:pStyle w:val="Compact"/>
            </w:pPr>
            <w:r>
              <w:t xml:space="preserve">January 22nd, 2026</w:t>
            </w:r>
          </w:p>
        </w:tc>
      </w:tr>
      <w:tr>
        <w:tc>
          <w:tcPr/>
          <w:p>
            <w:pPr>
              <w:pStyle w:val="Compact"/>
            </w:pPr>
            <w:r>
              <w:rPr>
                <w:b/>
                <w:bCs/>
              </w:rPr>
              <w:t xml:space="preserve">Reporting Period</w:t>
            </w:r>
          </w:p>
        </w:tc>
        <w:tc>
          <w:tcPr/>
          <w:p>
            <w:pPr>
              <w:pStyle w:val="Compact"/>
            </w:pPr>
            <w:r>
              <w:t xml:space="preserve">October 1st, 2025 - January 22nd, 2026</w:t>
            </w:r>
          </w:p>
        </w:tc>
      </w:tr>
    </w:tbl>
    <w:p>
      <w:r>
        <w:pict>
          <v:rect style="width:0;height:1.5pt" o:hralign="center" o:hrstd="t" o:hr="t"/>
        </w:pict>
      </w:r>
    </w:p>
    <w:bookmarkEnd w:id="9"/>
    <w:bookmarkStart w:id="14" w:name="Xec7f196425a125bcfdc5a30e210af0a17f0d884"/>
    <w:p>
      <w:pPr>
        <w:pStyle w:val="Heading2"/>
      </w:pPr>
      <w:r>
        <w:t xml:space="preserve">1. Description of Activities, Projects, Tasks, Roles, and Achievements</w:t>
      </w:r>
    </w:p>
    <w:p>
      <w:pPr>
        <w:pStyle w:val="FirstParagraph"/>
      </w:pPr>
      <w:r>
        <w:t xml:space="preserve">This reporting period marks a significant shift in my placement journey. While the previous months focused on foundational architecture and initial implementation, these past four months were all about taking the protocol from a development environment to a production-ready, globally distributed system. I moved from building components in isolation to orchestrating a complete enterprise infrastructure that operates across three continents.</w:t>
      </w:r>
    </w:p>
    <w:bookmarkStart w:id="10" w:name="Xa0f1c176899e166f3d34f75faba53d4f006999a"/>
    <w:p>
      <w:pPr>
        <w:pStyle w:val="Heading3"/>
      </w:pPr>
      <w:r>
        <w:t xml:space="preserve">October 2025: The Kubernetes Breakthrough and Production Foundation</w:t>
      </w:r>
    </w:p>
    <w:p>
      <w:pPr>
        <w:pStyle w:val="FirstParagraph"/>
      </w:pPr>
      <w:r>
        <w:t xml:space="preserve">October started with a challenge that had been blocking progress for weeks. The external chaincode deployment approach I’d been working on—where the smart contract runs as a standalone Kubernetes service—was failing with cryptic gRPC handshake errors. This wasn’t just a minor bug; it was a 95% completion blocker that prevented the entire Kubernetes migration from finishing.</w:t>
      </w:r>
    </w:p>
    <w:p>
      <w:pPr>
        <w:pStyle w:val="BodyText"/>
      </w:pPr>
      <w:r>
        <w:rPr>
          <w:b/>
          <w:bCs/>
        </w:rPr>
        <w:t xml:space="preserve">The Phase 4D Breakthrough.</w:t>
      </w:r>
      <w:r>
        <w:t xml:space="preserve"> </w:t>
      </w:r>
      <w:r>
        <w:t xml:space="preserve">I spent days systematically debugging the custom</w:t>
      </w:r>
      <w:r>
        <w:t xml:space="preserve"> </w:t>
      </w:r>
      <w:r>
        <w:t xml:space="preserve">“external”</w:t>
      </w:r>
      <w:r>
        <w:t xml:space="preserve"> </w:t>
      </w:r>
      <w:r>
        <w:t xml:space="preserve">builder approach, tracing network calls, examining TLS certificates, and testing different configurations. Nothing worked. The breakthrough came when I decided to pivot completely. I learned about Hyperledger Fabric’s built-in</w:t>
      </w:r>
      <w:r>
        <w:t xml:space="preserve"> </w:t>
      </w:r>
      <w:r>
        <w:t xml:space="preserve">“Chaincode-as-a-Service”</w:t>
      </w:r>
      <w:r>
        <w:t xml:space="preserve"> </w:t>
      </w:r>
      <w:r>
        <w:t xml:space="preserve">(CCAAS) builder, which was specifically designed for exactly what I was trying to achieve. Within hours of switching to CCAAS, the gRPC handshake succeeded, and the chaincode was running as a Kubernetes-native service. This moment felt incredible—after weeks of being stuck at 95%, I finally hit 100% on the Kubernetes migration. The gxtv3 chaincode was now fully operational on Kubernetes, and I created a comprehensive testing guide documenting all 30 chaincode functions to prove it worked end-to-end.</w:t>
      </w:r>
    </w:p>
    <w:p>
      <w:pPr>
        <w:pStyle w:val="BodyText"/>
      </w:pPr>
      <w:r>
        <w:rPr>
          <w:b/>
          <w:bCs/>
        </w:rPr>
        <w:t xml:space="preserve">Operational Automation and Production Hardening.</w:t>
      </w:r>
      <w:r>
        <w:t xml:space="preserve"> </w:t>
      </w:r>
      <w:r>
        <w:t xml:space="preserve">With the breakthrough behind me, I shifted focus to making the system operationally sound. I developed a suite of automation scripts that would become essential for day-to-day operations:</w:t>
      </w:r>
      <w:r>
        <w:t xml:space="preserve"> </w:t>
      </w:r>
      <w:r>
        <w:rPr>
          <w:rStyle w:val="VerbatimChar"/>
        </w:rPr>
        <w:t xml:space="preserve">deploy-prod-improved.sh</w:t>
      </w:r>
      <w:r>
        <w:t xml:space="preserve"> </w:t>
      </w:r>
      <w:r>
        <w:t xml:space="preserve">for deploying the full network,</w:t>
      </w:r>
      <w:r>
        <w:t xml:space="preserve"> </w:t>
      </w:r>
      <w:r>
        <w:rPr>
          <w:rStyle w:val="VerbatimChar"/>
        </w:rPr>
        <w:t xml:space="preserve">reset-network.sh</w:t>
      </w:r>
      <w:r>
        <w:t xml:space="preserve"> </w:t>
      </w:r>
      <w:r>
        <w:t xml:space="preserve">for clean resets during development, and</w:t>
      </w:r>
      <w:r>
        <w:t xml:space="preserve"> </w:t>
      </w:r>
      <w:r>
        <w:rPr>
          <w:rStyle w:val="VerbatimChar"/>
        </w:rPr>
        <w:t xml:space="preserve">verify-network.sh</w:t>
      </w:r>
      <w:r>
        <w:t xml:space="preserve"> </w:t>
      </w:r>
      <w:r>
        <w:t xml:space="preserve">for health checks. These weren’t just simple scripts—they included dry-run modes, comprehensive error handling, and detailed logging so that anyone could safely operate the network without deep Kubernetes knowledge.</w:t>
      </w:r>
    </w:p>
    <w:p>
      <w:pPr>
        <w:pStyle w:val="BodyText"/>
      </w:pPr>
      <w:r>
        <w:t xml:space="preserve">I also tackled a critical security concern: running containers as root. I went through all 14+ services in the Hyperledger Fabric deployment and configured them to run as non-root users with explicit user IDs. This might sound like a small detail, but it’s a fundamental security practice that prevents containers from having unnecessary privileges. I also standardized volume naming across the deployment, making it clear what each persistent volume was for and ensuring nothing was accidentally deleted during cleanup operations.</w:t>
      </w:r>
    </w:p>
    <w:p>
      <w:pPr>
        <w:pStyle w:val="BodyText"/>
      </w:pPr>
      <w:r>
        <w:rPr>
          <w:b/>
          <w:bCs/>
        </w:rPr>
        <w:t xml:space="preserve">AI-Assisted Development Infrastructure.</w:t>
      </w:r>
      <w:r>
        <w:t xml:space="preserve"> </w:t>
      </w:r>
      <w:r>
        <w:t xml:space="preserve">One of the more forward-thinking things I did in October was create a comprehensive context file for AI code assistants. I wrote a 13KB</w:t>
      </w:r>
      <w:r>
        <w:t xml:space="preserve"> </w:t>
      </w:r>
      <w:r>
        <w:rPr>
          <w:rStyle w:val="VerbatimChar"/>
        </w:rPr>
        <w:t xml:space="preserve">CLAUDE.md</w:t>
      </w:r>
      <w:r>
        <w:t xml:space="preserve"> </w:t>
      </w:r>
      <w:r>
        <w:t xml:space="preserve">file that documented the entire project architecture, coding standards, deployment procedures, and technical decisions. This wasn’t just documentation for documentation’s sake—it enabled AI tools to provide context-aware assistance that actually understood the project’s specific architecture and conventions. This investment paid off immediately, making it faster to iterate on complex features while maintaining consistency.</w:t>
      </w:r>
    </w:p>
    <w:p>
      <w:pPr>
        <w:pStyle w:val="BodyText"/>
      </w:pPr>
      <w:r>
        <w:rPr>
          <w:b/>
          <w:bCs/>
        </w:rPr>
        <w:t xml:space="preserve">Critical Network Architecture Correction.</w:t>
      </w:r>
      <w:r>
        <w:t xml:space="preserve"> </w:t>
      </w:r>
      <w:r>
        <w:t xml:space="preserve">Toward the end of October, I discovered a fundamental flaw in the production network’s TLS architecture. I had initially set up each organization with its own TLS Certificate Authority, thinking this would provide better isolation. But after deeper research into Hyperledger Fabric best practices and extensive testing, I realized this approach was causing certificate validation failures. The correct pattern was a single, centralized TLS CA (</w:t>
      </w:r>
      <w:r>
        <w:rPr>
          <w:rStyle w:val="VerbatimChar"/>
        </w:rPr>
        <w:t xml:space="preserve">ca-tls</w:t>
      </w:r>
      <w:r>
        <w:t xml:space="preserve">) that issues certificates for all network components. I completely rebuilt the production CA infrastructure using this corrected model, deployed it with PostgreSQL backing for persistence, and used Infrastructure as Code principles so the setup could be reproduced reliably. This was a humbling moment—I had to tear down work I was initially proud of and rebuild it the right way. But it taught me that in production systems, getting the architecture right is more important than preserving what you’ve already built.</w:t>
      </w:r>
    </w:p>
    <w:bookmarkEnd w:id="10"/>
    <w:bookmarkStart w:id="11" w:name="X1a1372522705fcb516be93372c9bd70f93d758d"/>
    <w:p>
      <w:pPr>
        <w:pStyle w:val="Heading3"/>
      </w:pPr>
      <w:r>
        <w:t xml:space="preserve">November 2025: Backend Explosion and Global Infrastructure</w:t>
      </w:r>
    </w:p>
    <w:p>
      <w:pPr>
        <w:pStyle w:val="FirstParagraph"/>
      </w:pPr>
      <w:r>
        <w:t xml:space="preserve">November was when the backend microservices architecture truly came to life. Up until this point, I had built one service (</w:t>
      </w:r>
      <w:r>
        <w:rPr>
          <w:rStyle w:val="VerbatimChar"/>
        </w:rPr>
        <w:t xml:space="preserve">svc-identity</w:t>
      </w:r>
      <w:r>
        <w:t xml:space="preserve">), but the full vision required seven independent services working together. This month, I implemented all six remaining services and deployed a production-grade infrastructure to support them.</w:t>
      </w:r>
    </w:p>
    <w:p>
      <w:pPr>
        <w:pStyle w:val="BodyText"/>
      </w:pPr>
      <w:r>
        <w:rPr>
          <w:b/>
          <w:bCs/>
        </w:rPr>
        <w:t xml:space="preserve">Chaincode Architectural Refactoring.</w:t>
      </w:r>
      <w:r>
        <w:t xml:space="preserve"> </w:t>
      </w:r>
      <w:r>
        <w:t xml:space="preserve">Before diving into the backend services, I needed to fix some architectural issues in the smart contracts. The biggest problem was the</w:t>
      </w:r>
      <w:r>
        <w:t xml:space="preserve"> </w:t>
      </w:r>
      <w:r>
        <w:rPr>
          <w:rStyle w:val="VerbatimChar"/>
        </w:rPr>
        <w:t xml:space="preserve">User</w:t>
      </w:r>
      <w:r>
        <w:t xml:space="preserve"> </w:t>
      </w:r>
      <w:r>
        <w:t xml:space="preserve">struct having an</w:t>
      </w:r>
      <w:r>
        <w:t xml:space="preserve"> </w:t>
      </w:r>
      <w:r>
        <w:rPr>
          <w:rStyle w:val="VerbatimChar"/>
        </w:rPr>
        <w:t xml:space="preserve">AccountType</w:t>
      </w:r>
      <w:r>
        <w:t xml:space="preserve"> </w:t>
      </w:r>
      <w:r>
        <w:t xml:space="preserve">field that could represent both individual humans and organizations. This was conceptually wrong—a user is a person, verified through biometric KYC, and should never represent a business entity. I removed the</w:t>
      </w:r>
      <w:r>
        <w:t xml:space="preserve"> </w:t>
      </w:r>
      <w:r>
        <w:rPr>
          <w:rStyle w:val="VerbatimChar"/>
        </w:rPr>
        <w:t xml:space="preserve">AccountType</w:t>
      </w:r>
      <w:r>
        <w:t xml:space="preserve"> </w:t>
      </w:r>
      <w:r>
        <w:t xml:space="preserve">field entirely and enforced a one-human-one-identity principle. This was a breaking change that required updating multiple chaincode functions. The</w:t>
      </w:r>
      <w:r>
        <w:t xml:space="preserve"> </w:t>
      </w:r>
      <w:r>
        <w:rPr>
          <w:rStyle w:val="VerbatimChar"/>
        </w:rPr>
        <w:t xml:space="preserve">CreateUser</w:t>
      </w:r>
      <w:r>
        <w:t xml:space="preserve"> </w:t>
      </w:r>
      <w:r>
        <w:t xml:space="preserve">function went from 5 parameters to 4 (removing</w:t>
      </w:r>
      <w:r>
        <w:t xml:space="preserve"> </w:t>
      </w:r>
      <w:r>
        <w:rPr>
          <w:rStyle w:val="VerbatimChar"/>
        </w:rPr>
        <w:t xml:space="preserve">accountType</w:t>
      </w:r>
      <w:r>
        <w:t xml:space="preserve">), and</w:t>
      </w:r>
      <w:r>
        <w:t xml:space="preserve"> </w:t>
      </w:r>
      <w:r>
        <w:rPr>
          <w:rStyle w:val="VerbatimChar"/>
        </w:rPr>
        <w:t xml:space="preserve">ProposeOrganization</w:t>
      </w:r>
      <w:r>
        <w:t xml:space="preserve"> </w:t>
      </w:r>
      <w:r>
        <w:t xml:space="preserve">went from 3 to 4 parameters (adding explicit founder information). I also added strict input validation: biometric hashes must be exactly 64 hexadecimal characters, nationality must be valid ISO codes, ages must be between 13 and 120. These might seem like small details, but they prevent garbage data from ever reaching the blockchain, which is immutable and can’t be easily corrected later.</w:t>
      </w:r>
    </w:p>
    <w:p>
      <w:pPr>
        <w:pStyle w:val="BodyText"/>
      </w:pPr>
      <w:r>
        <w:rPr>
          <w:b/>
          <w:bCs/>
        </w:rPr>
        <w:t xml:space="preserve">The Backend Microservices Build-Out.</w:t>
      </w:r>
      <w:r>
        <w:t xml:space="preserve"> </w:t>
      </w:r>
      <w:r>
        <w:t xml:space="preserve">With the chaincode refactored, I implemented the remaining six backend services:</w:t>
      </w:r>
      <w:r>
        <w:t xml:space="preserve"> </w:t>
      </w:r>
      <w:r>
        <w:rPr>
          <w:rStyle w:val="VerbatimChar"/>
        </w:rPr>
        <w:t xml:space="preserve">svc-tokenomics</w:t>
      </w:r>
      <w:r>
        <w:t xml:space="preserve"> </w:t>
      </w:r>
      <w:r>
        <w:t xml:space="preserve">(handling all coin transfers, balances, and transaction history),</w:t>
      </w:r>
      <w:r>
        <w:t xml:space="preserve"> </w:t>
      </w:r>
      <w:r>
        <w:rPr>
          <w:rStyle w:val="VerbatimChar"/>
        </w:rPr>
        <w:t xml:space="preserve">svc-organization</w:t>
      </w:r>
      <w:r>
        <w:t xml:space="preserve"> </w:t>
      </w:r>
      <w:r>
        <w:t xml:space="preserve">(managing business entities and multi-signature workflows),</w:t>
      </w:r>
      <w:r>
        <w:t xml:space="preserve"> </w:t>
      </w:r>
      <w:r>
        <w:rPr>
          <w:rStyle w:val="VerbatimChar"/>
        </w:rPr>
        <w:t xml:space="preserve">svc-loanpool</w:t>
      </w:r>
      <w:r>
        <w:t xml:space="preserve"> </w:t>
      </w:r>
      <w:r>
        <w:t xml:space="preserve">(implementing the zero-interest loan distribution mechanism),</w:t>
      </w:r>
      <w:r>
        <w:t xml:space="preserve"> </w:t>
      </w:r>
      <w:r>
        <w:rPr>
          <w:rStyle w:val="VerbatimChar"/>
        </w:rPr>
        <w:t xml:space="preserve">svc-governance</w:t>
      </w:r>
      <w:r>
        <w:t xml:space="preserve"> </w:t>
      </w:r>
      <w:r>
        <w:t xml:space="preserve">(handling on-chain voting and protocol parameters),</w:t>
      </w:r>
      <w:r>
        <w:t xml:space="preserve"> </w:t>
      </w:r>
      <w:r>
        <w:rPr>
          <w:rStyle w:val="VerbatimChar"/>
        </w:rPr>
        <w:t xml:space="preserve">svc-admin</w:t>
      </w:r>
      <w:r>
        <w:t xml:space="preserve"> </w:t>
      </w:r>
      <w:r>
        <w:t xml:space="preserve">(restricted endpoints for system operators), and</w:t>
      </w:r>
      <w:r>
        <w:t xml:space="preserve"> </w:t>
      </w:r>
      <w:r>
        <w:rPr>
          <w:rStyle w:val="VerbatimChar"/>
        </w:rPr>
        <w:t xml:space="preserve">svc-tax</w:t>
      </w:r>
      <w:r>
        <w:t xml:space="preserve"> </w:t>
      </w:r>
      <w:r>
        <w:t xml:space="preserve">(calculating and collecting charitable tax on transfers). Each service followed the same CQRS architecture I’d established with</w:t>
      </w:r>
      <w:r>
        <w:t xml:space="preserve"> </w:t>
      </w:r>
      <w:r>
        <w:rPr>
          <w:rStyle w:val="VerbatimChar"/>
        </w:rPr>
        <w:t xml:space="preserve">svc-identity</w:t>
      </w:r>
      <w:r>
        <w:t xml:space="preserve">: commands go into an outbox table, a background worker submits them to the blockchain, and events are captured and projected into read-optimized database tables. In total, these services exposed 39 HTTP endpoints and represented about 12,000 lines of TypeScript code. I also expanded the Prisma database schema to 46 tables with 127 optimized indexes to support all the query patterns these services needed.</w:t>
      </w:r>
    </w:p>
    <w:p>
      <w:pPr>
        <w:pStyle w:val="BodyText"/>
      </w:pPr>
      <w:r>
        <w:rPr>
          <w:b/>
          <w:bCs/>
        </w:rPr>
        <w:t xml:space="preserve">Production Database and Cache Infrastructure.</w:t>
      </w:r>
      <w:r>
        <w:t xml:space="preserve"> </w:t>
      </w:r>
      <w:r>
        <w:t xml:space="preserve">To support these services, I deployed production-grade data infrastructure. For PostgreSQL, I configured a 3-replica StatefulSet with 300Gi of persistent storage, tuned for production workloads (200 max connections, 1GB shared buffers, query logging enabled). For caching, I set up a 3-replica Redis Sentinel cluster with 60Gi of storage and automatic failover. These weren’t simple</w:t>
      </w:r>
      <w:r>
        <w:t xml:space="preserve"> </w:t>
      </w:r>
      <w:r>
        <w:t xml:space="preserve">“run a database in Docker”</w:t>
      </w:r>
      <w:r>
        <w:t xml:space="preserve"> </w:t>
      </w:r>
      <w:r>
        <w:t xml:space="preserve">setups—they included comprehensive backup automation (6-hour incremental backups with 30-backup retention), replication lag monitoring, and disaster recovery procedures. I learned a ton about PostgreSQL tuning parameters and Redis Sentinel failover mechanics through this work.</w:t>
      </w:r>
    </w:p>
    <w:p>
      <w:pPr>
        <w:pStyle w:val="BodyText"/>
      </w:pPr>
      <w:r>
        <w:rPr>
          <w:b/>
          <w:bCs/>
        </w:rPr>
        <w:t xml:space="preserve">Monitoring and Observability Stack (Phase 6).</w:t>
      </w:r>
      <w:r>
        <w:t xml:space="preserve"> </w:t>
      </w:r>
      <w:r>
        <w:t xml:space="preserve">One of the most satisfying accomplishments of November was implementing a complete monitoring solution. I deployed Prometheus for metrics collection, Grafana with 5 custom dashboards containing 63 panels, and Loki for centralized log aggregation. I created dashboards for Hyperledger Fabric health (orderer status, peer endorsements, chaincode operations), Kubernetes cluster metrics (node resources, pod health, persistent volume usage), PostgreSQL performance (connection counts, query duration, cache hit rates), Redis status (memory usage, replication lag), and application-level metrics (API request rates, error rates, response times). I also configured 15 alert rules (8 critical, 7 warning) that would notify me if orderers went down, disk space exceeded 80%, database connections maxed out, or API error rates spiked. This monitoring infrastructure gave me confidence that I’d know immediately if something went wrong in production.</w:t>
      </w:r>
    </w:p>
    <w:p>
      <w:pPr>
        <w:pStyle w:val="BodyText"/>
      </w:pPr>
      <w:r>
        <w:rPr>
          <w:b/>
          <w:bCs/>
        </w:rPr>
        <w:t xml:space="preserve">Global Load Balancing Architecture.</w:t>
      </w:r>
      <w:r>
        <w:t xml:space="preserve"> </w:t>
      </w:r>
      <w:r>
        <w:t xml:space="preserve">The most ambitious infrastructure work in November was designing and implementing a global, multi-region deployment architecture. The vision was to have a 4-node Kubernetes cluster distributed across three continents—Asia-Pacific (Malaysia), Americas (USA), and Europe (Germany)—with intelligent geographic load balancing. I designed this using Cloudflare’s free GeoDNS service (to route users to the closest region), Nginx reverse proxies on each node (for SSL termination and request routing), and Let’s Encrypt for automated SSL certificate management. I exposed all seven microservices via Kubernetes NodePort services (ports 30001-30007) and configured Nginx to route path-based requests to the appropriate service. The entire solution cost zero dollars by using free tiers of Cloudflare, Let’s Encrypt, and self-hosted infrastructure. This taught me that intelligent architecture can achieve enterprise-grade capabilities without enterprise-grade budgets.</w:t>
      </w:r>
    </w:p>
    <w:p>
      <w:pPr>
        <w:pStyle w:val="BodyText"/>
      </w:pPr>
      <w:r>
        <w:rPr>
          <w:b/>
          <w:bCs/>
        </w:rPr>
        <w:t xml:space="preserve">Multi-Environment Strategy and Zero-Trust Networking.</w:t>
      </w:r>
      <w:r>
        <w:t xml:space="preserve"> </w:t>
      </w:r>
      <w:r>
        <w:t xml:space="preserve">I expanded the Kubernetes cluster from 3 to 4 nodes and implemented a multi-environment strategy with three isolated namespaces:</w:t>
      </w:r>
      <w:r>
        <w:t xml:space="preserve"> </w:t>
      </w:r>
      <w:r>
        <w:rPr>
          <w:rStyle w:val="VerbatimChar"/>
        </w:rPr>
        <w:t xml:space="preserve">fabric</w:t>
      </w:r>
      <w:r>
        <w:t xml:space="preserve"> </w:t>
      </w:r>
      <w:r>
        <w:t xml:space="preserve">(production),</w:t>
      </w:r>
      <w:r>
        <w:t xml:space="preserve"> </w:t>
      </w:r>
      <w:r>
        <w:rPr>
          <w:rStyle w:val="VerbatimChar"/>
        </w:rPr>
        <w:t xml:space="preserve">fabric-testnet</w:t>
      </w:r>
      <w:r>
        <w:t xml:space="preserve"> </w:t>
      </w:r>
      <w:r>
        <w:t xml:space="preserve">(integration testing), and</w:t>
      </w:r>
      <w:r>
        <w:t xml:space="preserve"> </w:t>
      </w:r>
      <w:r>
        <w:rPr>
          <w:rStyle w:val="VerbatimChar"/>
        </w:rPr>
        <w:t xml:space="preserve">fabric-devnet</w:t>
      </w:r>
      <w:r>
        <w:t xml:space="preserve"> </w:t>
      </w:r>
      <w:r>
        <w:t xml:space="preserve">(active development). Each environment had its own complete deployment of the blockchain network, backend services, and databases. I implemented zero-trust NetworkPolicy rules that explicitly defined which pods could talk to which other pods, blocking all other communication by default. This follows the security principle of least privilege—services only have access to exactly what they need, nothing more. I deployed the complete backend stack to the testnet environment and validated that command submission, blockchain writes, and event projection all worked correctly in isolation.</w:t>
      </w:r>
    </w:p>
    <w:p>
      <w:pPr>
        <w:pStyle w:val="BodyText"/>
      </w:pPr>
      <w:r>
        <w:rPr>
          <w:b/>
          <w:bCs/>
        </w:rPr>
        <w:t xml:space="preserve">Security Hardening: RBAC and Rate Limiting.</w:t>
      </w:r>
      <w:r>
        <w:t xml:space="preserve"> </w:t>
      </w:r>
      <w:r>
        <w:t xml:space="preserve">Security became a major focus in November. I implemented Role-Based Access Control (RBAC) on 12 sensitive endpoints—7 in</w:t>
      </w:r>
      <w:r>
        <w:t xml:space="preserve"> </w:t>
      </w:r>
      <w:r>
        <w:rPr>
          <w:rStyle w:val="VerbatimChar"/>
        </w:rPr>
        <w:t xml:space="preserve">svc-admin</w:t>
      </w:r>
      <w:r>
        <w:t xml:space="preserve"> </w:t>
      </w:r>
      <w:r>
        <w:t xml:space="preserve">requiring SUPER_ADMIN role, 3 in</w:t>
      </w:r>
      <w:r>
        <w:t xml:space="preserve"> </w:t>
      </w:r>
      <w:r>
        <w:rPr>
          <w:rStyle w:val="VerbatimChar"/>
        </w:rPr>
        <w:t xml:space="preserve">svc-tokenomics</w:t>
      </w:r>
      <w:r>
        <w:t xml:space="preserve"> </w:t>
      </w:r>
      <w:r>
        <w:t xml:space="preserve">requiring ADMIN role, and 1 each in</w:t>
      </w:r>
      <w:r>
        <w:t xml:space="preserve"> </w:t>
      </w:r>
      <w:r>
        <w:rPr>
          <w:rStyle w:val="VerbatimChar"/>
        </w:rPr>
        <w:t xml:space="preserve">svc-loanpool</w:t>
      </w:r>
      <w:r>
        <w:t xml:space="preserve"> </w:t>
      </w:r>
      <w:r>
        <w:t xml:space="preserve">and</w:t>
      </w:r>
      <w:r>
        <w:t xml:space="preserve"> </w:t>
      </w:r>
      <w:r>
        <w:rPr>
          <w:rStyle w:val="VerbatimChar"/>
        </w:rPr>
        <w:t xml:space="preserve">svc-governance</w:t>
      </w:r>
      <w:r>
        <w:t xml:space="preserve"> </w:t>
      </w:r>
      <w:r>
        <w:t xml:space="preserve">requiring ADMIN. I also added rate limiting middleware with three tiers: strict (5 requests/minute for authentication endpoints), moderate (60 requests/minute for general APIs), and lenient (200 requests/minute for read-only queries). These protections prevent brute-force attacks, API abuse, and accidental denial-of-service from buggy clients.</w:t>
      </w:r>
    </w:p>
    <w:p>
      <w:pPr>
        <w:pStyle w:val="BodyText"/>
      </w:pPr>
      <w:r>
        <w:rPr>
          <w:b/>
          <w:bCs/>
        </w:rPr>
        <w:t xml:space="preserve">Critical Storage Migration (Phase 2.5).</w:t>
      </w:r>
      <w:r>
        <w:t xml:space="preserve"> </w:t>
      </w:r>
      <w:r>
        <w:t xml:space="preserve">A significant challenge in November was fixing a production readiness blocker I had overlooked: the Certificate Authorities were storing their cryptographic material in ephemeral</w:t>
      </w:r>
      <w:r>
        <w:t xml:space="preserve"> </w:t>
      </w:r>
      <w:r>
        <w:rPr>
          <w:rStyle w:val="VerbatimChar"/>
        </w:rPr>
        <w:t xml:space="preserve">emptyDir</w:t>
      </w:r>
      <w:r>
        <w:t xml:space="preserve"> </w:t>
      </w:r>
      <w:r>
        <w:t xml:space="preserve">volumes. This meant that if a CA pod restarted, all its keys and certificates would be lost, breaking the entire network. I migrated all 5 CAs from ephemeral storage to persistent PersistentVolumeClaims, tested the upgrade process (55-minute recovery time in worst case), and documented the procedure. This was another humbling moment—I had built something that worked but wasn’t production-safe, and I had to go back and fix it properly.</w:t>
      </w:r>
    </w:p>
    <w:bookmarkEnd w:id="11"/>
    <w:bookmarkStart w:id="12" w:name="X32dffdd8830918378603588a70cceef718187b5"/>
    <w:p>
      <w:pPr>
        <w:pStyle w:val="Heading3"/>
      </w:pPr>
      <w:r>
        <w:t xml:space="preserve">December 2025: Security Incident Response and Operational Maturity</w:t>
      </w:r>
    </w:p>
    <w:p>
      <w:pPr>
        <w:pStyle w:val="FirstParagraph"/>
      </w:pPr>
      <w:r>
        <w:t xml:space="preserve">December marked a shift from building features to operating and securing systems. The work records from this month show a transition toward production operations, security verification, and operational procedures. While I continued refining the technical infrastructure, much of December was about validating that what I’d built was secure, reliable, and maintainable.</w:t>
      </w:r>
    </w:p>
    <w:p>
      <w:pPr>
        <w:pStyle w:val="BodyText"/>
      </w:pPr>
      <w:r>
        <w:rPr>
          <w:b/>
          <w:bCs/>
        </w:rPr>
        <w:t xml:space="preserve">Security Incident Response and Verification.</w:t>
      </w:r>
      <w:r>
        <w:t xml:space="preserve"> </w:t>
      </w:r>
      <w:r>
        <w:t xml:space="preserve">The daily work records from December document extensive focus on security incident response procedures and system verification. I worked through scenarios like</w:t>
      </w:r>
      <w:r>
        <w:t xml:space="preserve"> </w:t>
      </w:r>
      <w:r>
        <w:t xml:space="preserve">“what happens if a CA is compromised?”</w:t>
      </w:r>
      <w:r>
        <w:t xml:space="preserve">,</w:t>
      </w:r>
      <w:r>
        <w:t xml:space="preserve"> </w:t>
      </w:r>
      <w:r>
        <w:t xml:space="preserve">“how do we rotate TLS certificates without downtime?”</w:t>
      </w:r>
      <w:r>
        <w:t xml:space="preserve">, and</w:t>
      </w:r>
      <w:r>
        <w:t xml:space="preserve"> </w:t>
      </w:r>
      <w:r>
        <w:t xml:space="preserve">“what’s the procedure for isolating a malicious peer?”</w:t>
      </w:r>
      <w:r>
        <w:t xml:space="preserve"> </w:t>
      </w:r>
      <w:r>
        <w:t xml:space="preserve">This wasn’t theoretical—I actually practiced these procedures in the testnet environment, documented the steps, and measured recovery times. This taught me that building secure systems isn’t just about implementing security features; it’s about having tested procedures for when things go wrong.</w:t>
      </w:r>
    </w:p>
    <w:p>
      <w:pPr>
        <w:pStyle w:val="BodyText"/>
      </w:pPr>
      <w:r>
        <w:rPr>
          <w:b/>
          <w:bCs/>
        </w:rPr>
        <w:t xml:space="preserve">Transition to Operations.</w:t>
      </w:r>
      <w:r>
        <w:t xml:space="preserve"> </w:t>
      </w:r>
      <w:r>
        <w:t xml:space="preserve">December was also when I started thinking beyond development and toward operations. I created operational runbooks for common tasks: adding a new peer to the network, upgrading chaincode versions, scaling microservices under load, and performing database backups and restores. I documented monitoring dashboards and what each metric meant in operational terms (not just technical terms). This shift in mindset—from</w:t>
      </w:r>
      <w:r>
        <w:t xml:space="preserve"> </w:t>
      </w:r>
      <w:r>
        <w:t xml:space="preserve">“does it work on my laptop?”</w:t>
      </w:r>
      <w:r>
        <w:t xml:space="preserve"> </w:t>
      </w:r>
      <w:r>
        <w:t xml:space="preserve">to</w:t>
      </w:r>
      <w:r>
        <w:t xml:space="preserve"> </w:t>
      </w:r>
      <w:r>
        <w:t xml:space="preserve">“can an operations team run this at 2 AM without calling me?”</w:t>
      </w:r>
      <w:r>
        <w:t xml:space="preserve">—was a significant evolution in how I thought about software.</w:t>
      </w:r>
    </w:p>
    <w:bookmarkEnd w:id="12"/>
    <w:bookmarkStart w:id="13" w:name="X20144221ff2b371d0f161fef7b0146eea65a501"/>
    <w:p>
      <w:pPr>
        <w:pStyle w:val="Heading3"/>
      </w:pPr>
      <w:r>
        <w:t xml:space="preserve">January 2026: Production Readiness and Advanced Features</w:t>
      </w:r>
    </w:p>
    <w:p>
      <w:pPr>
        <w:pStyle w:val="FirstParagraph"/>
      </w:pPr>
      <w:r>
        <w:t xml:space="preserve">January brought the work toward production readiness, focusing on the features needed for real users to interact with the system. The biggest accomplishment was implementing a sophisticated user onboarding flow that balanced security with user experience.</w:t>
      </w:r>
    </w:p>
    <w:p>
      <w:pPr>
        <w:pStyle w:val="BodyText"/>
      </w:pPr>
      <w:r>
        <w:rPr>
          <w:b/>
          <w:bCs/>
        </w:rPr>
        <w:t xml:space="preserve">Tiered Registration Flow with Liveness Detection.</w:t>
      </w:r>
      <w:r>
        <w:t xml:space="preserve"> </w:t>
      </w:r>
      <w:r>
        <w:t xml:space="preserve">The highlight of January was implementing a three-tier user registration system. Tier 1 allows users to create a basic account with just email and password—they can explore the system but can’t perform financial transactions. Tier 2 requires facial liveness detection to prove the person is real and present (not a photo or deepfake), unlocking the ability to receive tokens. Tier 3 requires full KYC verification with government ID and address proof, enabling the full suite of financial operations including sending tokens and taking loans. This tiered approach means users can start using the system immediately while progressively proving their identity for more sensitive operations.</w:t>
      </w:r>
    </w:p>
    <w:p>
      <w:pPr>
        <w:pStyle w:val="BodyText"/>
      </w:pPr>
      <w:r>
        <w:t xml:space="preserve">The liveness detection integration was particularly interesting. I integrated a third-party service that analyzes facial movements in real-time to detect spoof attempts. The user sees a prompt (</w:t>
      </w:r>
      <w:r>
        <w:t xml:space="preserve">“look left”</w:t>
      </w:r>
      <w:r>
        <w:t xml:space="preserve">,</w:t>
      </w:r>
      <w:r>
        <w:t xml:space="preserve"> </w:t>
      </w:r>
      <w:r>
        <w:t xml:space="preserve">“smile”</w:t>
      </w:r>
      <w:r>
        <w:t xml:space="preserve">,</w:t>
      </w:r>
      <w:r>
        <w:t xml:space="preserve"> </w:t>
      </w:r>
      <w:r>
        <w:t xml:space="preserve">“blink”</w:t>
      </w:r>
      <w:r>
        <w:t xml:space="preserve">), and the AI verifies they’re a live person. This biometric data generates a SHA-256 hash that becomes their permanent on-chain identity, linking the physical person to their blockchain account. I designed this flow with careful attention to user experience—clear instructions, progress indicators, error recovery, and privacy notices about how biometric data is handled.</w:t>
      </w:r>
    </w:p>
    <w:p>
      <w:pPr>
        <w:pStyle w:val="BodyText"/>
      </w:pPr>
      <w:r>
        <w:rPr>
          <w:b/>
          <w:bCs/>
        </w:rPr>
        <w:t xml:space="preserve">Production Infrastructure Hardening.</w:t>
      </w:r>
      <w:r>
        <w:t xml:space="preserve"> </w:t>
      </w:r>
      <w:r>
        <w:t xml:space="preserve">Throughout January, I continued hardening the production infrastructure based on lessons learned from the testnet environment. This included refining the PostgreSQL backup strategy (adding point-in-time recovery capability), implementing automated health checks for all services, configuring log rotation to prevent disk space exhaustion, and creating a comprehensive deployment checklist that verified each component was working before moving to the next.</w:t>
      </w:r>
    </w:p>
    <w:p>
      <w:pPr>
        <w:pStyle w:val="BodyText"/>
      </w:pPr>
      <w:r>
        <w:rPr>
          <w:b/>
          <w:bCs/>
        </w:rPr>
        <w:t xml:space="preserve">Enterprise Architecture Transformation.</w:t>
      </w:r>
      <w:r>
        <w:t xml:space="preserve"> </w:t>
      </w:r>
      <w:r>
        <w:t xml:space="preserve">The final week of January marked a significant architectural evolution. As the backend had grown to 111 files with 43,936 lines of code across 34 controllers—all in a single monolithic identity service—I recognized this violated the Single Responsibility Principle and was becoming unmaintainable. I led a comprehensive refactoring initiative implementing Clean Architecture with Hexagonal/Ports-and-Adapters patterns. The monolithic svc-identity was decomposed into focused microservices: svc-auth for authentication and registration, svc-kyc for identity verification and compliance. The svc-admin service alone grew to 121 use cases with 67 domain error classes and 9 controllers—all achieving zero TypeScript compilation errors. I also created core infrastructure packages (</w:t>
      </w:r>
      <w:r>
        <w:t xml:space="preserve">@gx/core-errors</w:t>
      </w:r>
      <w:r>
        <w:t xml:space="preserve">,</w:t>
      </w:r>
      <w:r>
        <w:t xml:space="preserve"> </w:t>
      </w:r>
      <w:r>
        <w:t xml:space="preserve">@gx/core-config</w:t>
      </w:r>
      <w:r>
        <w:t xml:space="preserve">,</w:t>
      </w:r>
      <w:r>
        <w:t xml:space="preserve"> </w:t>
      </w:r>
      <w:r>
        <w:t xml:space="preserve">@gx/core-http</w:t>
      </w:r>
      <w:r>
        <w:t xml:space="preserve">,</w:t>
      </w:r>
      <w:r>
        <w:t xml:space="preserve"> </w:t>
      </w:r>
      <w:r>
        <w:t xml:space="preserve">@gx/test-utils</w:t>
      </w:r>
      <w:r>
        <w:t xml:space="preserve">) that standardized error handling, configuration management, and request validation across all services. This consolidation eliminated approximately 600 lines of duplicated authentication middleware that had been copy-pasted across 9 services.</w:t>
      </w:r>
    </w:p>
    <w:p>
      <w:pPr>
        <w:pStyle w:val="BodyText"/>
      </w:pPr>
      <w:r>
        <w:rPr>
          <w:b/>
          <w:bCs/>
        </w:rPr>
        <w:t xml:space="preserve">Testing Infrastructure Implementation.</w:t>
      </w:r>
      <w:r>
        <w:t xml:space="preserve"> </w:t>
      </w:r>
      <w:r>
        <w:t xml:space="preserve">Addressing one of the most critical gaps in the codebase, I implemented a comprehensive testing infrastructure following the Testing Trophy methodology. Using Vitest with Testcontainers, I established real database testing rather than mocks—spinning up actual PostgreSQL 15-alpine containers, applying Prisma schemas, and running integration tests against real data. The Testing Trophy prioritizes integration tests (65-75%) over unit tests (10-15%) because in microservices, the integration points are where bugs hide, not inside pure functions. Test data factories (UserFactory, WalletFactory) enable rapid test case creation with sensible defaults. Eight integration tests for svc-tokenomics now verify actual database constraints and query behavior that mocks would miss entirely.</w:t>
      </w:r>
    </w:p>
    <w:p>
      <w:pPr>
        <w:pStyle w:val="BodyText"/>
      </w:pPr>
      <w:r>
        <w:rPr>
          <w:b/>
          <w:bCs/>
        </w:rPr>
        <w:t xml:space="preserve">Technical Education Curriculum.</w:t>
      </w:r>
      <w:r>
        <w:t xml:space="preserve"> </w:t>
      </w:r>
      <w:r>
        <w:t xml:space="preserve">To ensure knowledge transfer and team scalability, I created six enterprise-grade technical lectures totaling approximately 6,000 lines of educational content. These covered Clean Architecture and Hexagonal Pattern (explaining the four-layer model with dependency inversion), PostgreSQL Row-Level Security for multi-tenancy, OpenTelemetry and Observability Foundation (traces, metrics, logs), Reliability Patterns (circuit breakers, retry with exponential backoff, idempotency keys), Testing Trophy Methodology with Vitest and Testcontainers, and Bounded Contexts from Domain-Driven Design. Each lecture included learning objectives, production-ready TypeScript code examples, architecture diagrams, common pitfalls, hands-on exercises, and self-assessment questions. This wasn’t just documentation—it was creating a foundation for onboarding future team members and ensuring architectural decisions are understood, not just followed.</w:t>
      </w:r>
    </w:p>
    <w:p>
      <w:pPr>
        <w:pStyle w:val="BodyText"/>
      </w:pPr>
      <w:r>
        <w:rPr>
          <w:b/>
          <w:bCs/>
        </w:rPr>
        <w:t xml:space="preserve">Face Verification System Enhancement.</w:t>
      </w:r>
      <w:r>
        <w:t xml:space="preserve"> </w:t>
      </w:r>
      <w:r>
        <w:t xml:space="preserve">I replaced the manual capture workflow with an automatic face detection system using MediaPipe Face Mesh. User acceptance testing had revealed friction where users struggled to simultaneously position their face correctly and press a capture button. The new system tracks head pose (yaw values) to determine when a user is looking straight, left, or right, requiring 8 consecutive stable frames before capture to prevent false triggers. A Laplacian variance blur detection algorithm ensures image quality by computing the second-order derivative of grayscale image intensity—images scoring below the sharpness threshold are automatically rejected with a retry prompt. The system provides real-time visual feedback: colored indicators for face detection status, border color changes during the</w:t>
      </w:r>
      <w:r>
        <w:t xml:space="preserve"> </w:t>
      </w:r>
      <w:r>
        <w:t xml:space="preserve">“hold still”</w:t>
      </w:r>
      <w:r>
        <w:t xml:space="preserve"> </w:t>
      </w:r>
      <w:r>
        <w:t xml:space="preserve">countdown, and directional guides showing where to look next.</w:t>
      </w:r>
    </w:p>
    <w:p>
      <w:pPr>
        <w:pStyle w:val="BodyText"/>
      </w:pPr>
      <w:r>
        <w:rPr>
          <w:b/>
          <w:bCs/>
        </w:rPr>
        <w:t xml:space="preserve">Full-Stack Development and Frontend Refinement.</w:t>
      </w:r>
      <w:r>
        <w:t xml:space="preserve"> </w:t>
      </w:r>
      <w:r>
        <w:t xml:space="preserve">The frontend wallet application reached full feature completion during this period. With the core functionality in place, work shifted to parallel refinement—improving each module end-to-end alongside corresponding backend changes. This full-stack approach ensured that frontend components, API contracts, and backend services evolved together coherently. The admin dashboard received eight new pages for comprehensive system administration: audit log viewing with event filtering, chaincode network monitoring, governance proposal management, loan application review, system parameter configuration, pool disbursement workflows, system control operations, and transaction viewing with advanced filtering.</w:t>
      </w:r>
    </w:p>
    <w:p>
      <w:pPr>
        <w:pStyle w:val="BodyText"/>
      </w:pPr>
      <w:r>
        <w:rPr>
          <w:b/>
          <w:bCs/>
        </w:rPr>
        <w:t xml:space="preserve">Comprehensive Documentation.</w:t>
      </w:r>
      <w:r>
        <w:t xml:space="preserve"> </w:t>
      </w:r>
      <w:r>
        <w:t xml:space="preserve">A major focus across these months was documentation. I wrote over 280,000 lines of technical documentation across the ecosystem, including system architecture reports, API reference guides, deployment procedures, troubleshooting guides, and operational runbooks. This wasn’t documentation for the sake of bureaucracy—it was creating knowledge artifacts that would enable others to understand, operate, and extend the system I’d built. I learned that documentation is a form of respect for future maintainers (including future me), and that spending time explaining complex decisions saves enormous time later when those decisions need to be revisited.</w:t>
      </w:r>
    </w:p>
    <w:p>
      <w:pPr>
        <w:pStyle w:val="BodyText"/>
      </w:pPr>
      <w:r>
        <w:rPr>
          <w:b/>
          <w:bCs/>
        </w:rPr>
        <w:t xml:space="preserve">Phase-Based Progress Tracking.</w:t>
      </w:r>
      <w:r>
        <w:t xml:space="preserve"> </w:t>
      </w:r>
      <w:r>
        <w:t xml:space="preserve">Throughout this period, I used a structured phase-based approach to track progress across 46 production tasks. Phase 0 (core infrastructure) was 100% complete. Phase 1 (database and cache) was 100% complete. Phase 2 (Certificate Authorities) was 100% complete after the storage migration. Phase 3 (backend microservices) was 100% complete. Phase 4 (blockchain network) was 100% complete after the CCAAS breakthrough. Phase 5 (frontend wallet) was progressing with the registration flow. Phase 6 (monitoring) was 100% complete. This systematic tracking kept me focused and gave me a clear view of what was done and what remained.</w:t>
      </w:r>
    </w:p>
    <w:p>
      <w:pPr>
        <w:pStyle w:val="BodyText"/>
      </w:pPr>
      <w:r>
        <w:t xml:space="preserve">Looking back at these four months, what strikes me most is how much I learned not just about specific technologies, but about what it means to build production systems. It’s not enough for something to work on your laptop—it needs to work reliably, at scale, under failure conditions, with clear operational procedures, and with security designed in from the start. These months transformed me from someone who could build features into someone who could architect, deploy, and operate complete production infrastructure.</w:t>
      </w:r>
    </w:p>
    <w:p>
      <w:r>
        <w:pict>
          <v:rect style="width:0;height:1.5pt" o:hralign="center" o:hrstd="t" o:hr="t"/>
        </w:pict>
      </w:r>
    </w:p>
    <w:bookmarkEnd w:id="13"/>
    <w:bookmarkEnd w:id="14"/>
    <w:bookmarkStart w:id="27" w:name="Xde520cf9dce2666cacb688f9d983f37c4c50ac7"/>
    <w:p>
      <w:pPr>
        <w:pStyle w:val="Heading2"/>
      </w:pPr>
      <w:r>
        <w:t xml:space="preserve">2. Description of Internal/External Training Undertaken</w:t>
      </w:r>
    </w:p>
    <w:p>
      <w:pPr>
        <w:pStyle w:val="FirstParagraph"/>
      </w:pPr>
      <w:r>
        <w:t xml:space="preserve">The training during this period was intensely practical and project-driven. Unlike earlier months where I was learning fundamentals, these four months were about mastering production-grade systems engineering. Every skill I developed was immediately applied to real infrastructure challenges, which meant the learning was deep and the lessons stuck.</w:t>
      </w:r>
    </w:p>
    <w:bookmarkStart w:id="15" w:name="kubernetes-container-orchestration"/>
    <w:p>
      <w:pPr>
        <w:pStyle w:val="Heading3"/>
      </w:pPr>
      <w:r>
        <w:t xml:space="preserve">Kubernetes &amp; Container Orchestration</w:t>
      </w:r>
    </w:p>
    <w:p>
      <w:pPr>
        <w:pStyle w:val="FirstParagraph"/>
      </w:pPr>
      <w:r>
        <w:t xml:space="preserve">My understanding of Kubernetes went from basic Docker containerization to advanced orchestration at scale. I learned K3s, a lightweight Kubernetes distribution that’s perfect for edge deployments and resource-constrained environments. Working with StatefulSets taught me how to manage stateful applications like databases and blockchain nodes—these aren’t just simple containers that can be killed and restarted freely; they have persistent identity and storage that must be carefully managed.</w:t>
      </w:r>
    </w:p>
    <w:p>
      <w:pPr>
        <w:pStyle w:val="BodyText"/>
      </w:pPr>
      <w:r>
        <w:t xml:space="preserve">I got hands-on experience with PersistentVolumeClaims (PVCs) and storage management. The migration of Certificate Authorities from ephemeral</w:t>
      </w:r>
      <w:r>
        <w:t xml:space="preserve"> </w:t>
      </w:r>
      <w:r>
        <w:rPr>
          <w:rStyle w:val="VerbatimChar"/>
        </w:rPr>
        <w:t xml:space="preserve">emptyDir</w:t>
      </w:r>
      <w:r>
        <w:t xml:space="preserve"> </w:t>
      </w:r>
      <w:r>
        <w:t xml:space="preserve">volumes to persistent PVCs wasn’t just a configuration change—it required understanding how Kubernetes provisions storage, how to handle data migration without downtime, and how to verify that persistent data actually persists across pod restarts. I learned about storage classes, volume expansion, and the implications of different storage backends.</w:t>
      </w:r>
    </w:p>
    <w:p>
      <w:pPr>
        <w:pStyle w:val="BodyText"/>
      </w:pPr>
      <w:r>
        <w:t xml:space="preserve">NetworkPolicies were another major learning area. I implemented zero-trust networking where every service-to-service communication path had to be explicitly allowed. This meant understanding Kubernetes networking fundamentals: how pods get IP addresses, how services provide stable endpoints, how DNS works within the cluster, and how to write NetworkPolicy rules that are secure but don’t break legitimate communication. I learned to think in terms of</w:t>
      </w:r>
      <w:r>
        <w:t xml:space="preserve"> </w:t>
      </w:r>
      <w:r>
        <w:t xml:space="preserve">“default deny”</w:t>
      </w:r>
      <w:r>
        <w:t xml:space="preserve"> </w:t>
      </w:r>
      <w:r>
        <w:t xml:space="preserve">rather than</w:t>
      </w:r>
      <w:r>
        <w:t xml:space="preserve"> </w:t>
      </w:r>
      <w:r>
        <w:t xml:space="preserve">“default allow”</w:t>
      </w:r>
      <w:r>
        <w:t xml:space="preserve">—a mindset shift that’s critical for production security.</w:t>
      </w:r>
    </w:p>
    <w:p>
      <w:pPr>
        <w:pStyle w:val="BodyText"/>
      </w:pPr>
      <w:r>
        <w:t xml:space="preserve">Resource management (CPU requests/limits, memory requests/limits) taught me how to prevent one misbehaving service from taking down the entire cluster. I learned to set appropriate resource constraints based on actual application behavior, not just guesses. This involved monitoring resource usage over time and adjusting limits to prevent both resource starvation and resource waste.</w:t>
      </w:r>
    </w:p>
    <w:bookmarkEnd w:id="15"/>
    <w:bookmarkStart w:id="16" w:name="X452c4a27a75aa3159662c50167d1b7053c124cc"/>
    <w:p>
      <w:pPr>
        <w:pStyle w:val="Heading3"/>
      </w:pPr>
      <w:r>
        <w:t xml:space="preserve">Production Infrastructure &amp; Database Management</w:t>
      </w:r>
    </w:p>
    <w:p>
      <w:pPr>
        <w:pStyle w:val="FirstParagraph"/>
      </w:pPr>
      <w:r>
        <w:t xml:space="preserve">Working with production PostgreSQL was completely different from running a dev database. I learned about connection pooling (why you can’t just let every client open unlimited connections), query performance tuning (using EXPLAIN ANALYZE to understand query plans), and the importance of proper indexes. The 127 indexes I created weren’t random—each one was designed to optimize specific query patterns that the backend services actually used.</w:t>
      </w:r>
    </w:p>
    <w:p>
      <w:pPr>
        <w:pStyle w:val="BodyText"/>
      </w:pPr>
      <w:r>
        <w:t xml:space="preserve">PostgreSQL tuning parameters like</w:t>
      </w:r>
      <w:r>
        <w:t xml:space="preserve"> </w:t>
      </w:r>
      <w:r>
        <w:rPr>
          <w:rStyle w:val="VerbatimChar"/>
        </w:rPr>
        <w:t xml:space="preserve">shared_buffers</w:t>
      </w:r>
      <w:r>
        <w:t xml:space="preserve">,</w:t>
      </w:r>
      <w:r>
        <w:t xml:space="preserve"> </w:t>
      </w:r>
      <w:r>
        <w:rPr>
          <w:rStyle w:val="VerbatimChar"/>
        </w:rPr>
        <w:t xml:space="preserve">effective_cache_size</w:t>
      </w:r>
      <w:r>
        <w:t xml:space="preserve">,</w:t>
      </w:r>
      <w:r>
        <w:t xml:space="preserve"> </w:t>
      </w:r>
      <w:r>
        <w:rPr>
          <w:rStyle w:val="VerbatimChar"/>
        </w:rPr>
        <w:t xml:space="preserve">max_connections</w:t>
      </w:r>
      <w:r>
        <w:t xml:space="preserve">,</w:t>
      </w:r>
      <w:r>
        <w:t xml:space="preserve"> </w:t>
      </w:r>
      <w:r>
        <w:rPr>
          <w:rStyle w:val="VerbatimChar"/>
        </w:rPr>
        <w:t xml:space="preserve">work_mem</w:t>
      </w:r>
      <w:r>
        <w:t xml:space="preserve">, and</w:t>
      </w:r>
      <w:r>
        <w:t xml:space="preserve"> </w:t>
      </w:r>
      <w:r>
        <w:rPr>
          <w:rStyle w:val="VerbatimChar"/>
        </w:rPr>
        <w:t xml:space="preserve">maintenance_work_mem</w:t>
      </w:r>
      <w:r>
        <w:t xml:space="preserve"> </w:t>
      </w:r>
      <w:r>
        <w:t xml:space="preserve">aren’t just knobs to turn randomly. I learned what each one does, how they interact, and how to set them based on available hardware and workload characteristics. Setting up a 3-replica StatefulSet taught me about PostgreSQL replication (streaming replication vs. logical replication), replication lag monitoring, and how to handle failover scenarios.</w:t>
      </w:r>
    </w:p>
    <w:p>
      <w:pPr>
        <w:pStyle w:val="BodyText"/>
      </w:pPr>
      <w:r>
        <w:t xml:space="preserve">Redis Sentinel was fascinating to learn. Unlike simple Redis, Sentinel provides automatic failover—if the master goes down, Sentinel promotes a replica to master automatically. I learned about quorum (how many Sentinels must agree before taking action), the split-brain problem (what happens if network partitions create multiple masters), and how to configure clients to work with Sentinel. The fact that I set this up successfully and it worked in testing gave me real confidence in distributed systems concepts.</w:t>
      </w:r>
    </w:p>
    <w:p>
      <w:pPr>
        <w:pStyle w:val="BodyText"/>
      </w:pPr>
      <w:r>
        <w:t xml:space="preserve">Backup and disaster recovery became a major focus. I implemented automated backup strategies with retention policies, tested restore procedures (because an untested backup is just wishful thinking), and documented the entire process. I learned about point-in-time recovery (PITR), which lets you restore the database to any specific moment in time—critical for recovering from data corruption or accidental deletions.</w:t>
      </w:r>
    </w:p>
    <w:bookmarkEnd w:id="16"/>
    <w:bookmarkStart w:id="17" w:name="global-architecture-networking"/>
    <w:p>
      <w:pPr>
        <w:pStyle w:val="Heading3"/>
      </w:pPr>
      <w:r>
        <w:t xml:space="preserve">Global Architecture &amp; Networking</w:t>
      </w:r>
    </w:p>
    <w:p>
      <w:pPr>
        <w:pStyle w:val="FirstParagraph"/>
      </w:pPr>
      <w:r>
        <w:t xml:space="preserve">Designing a globally distributed system taught me about geographic load balancing, latency considerations, and cost optimization. Using Cloudflare’s GeoDNS to route users to the nearest region required understanding DNS, TTLs (time to live), and how DNS propagation works. I learned that you can’t change DNS and expect instant global updates—there’s always propagation delay.</w:t>
      </w:r>
    </w:p>
    <w:p>
      <w:pPr>
        <w:pStyle w:val="BodyText"/>
      </w:pPr>
      <w:r>
        <w:t xml:space="preserve">Nginx reverse proxy configuration went beyond basic</w:t>
      </w:r>
      <w:r>
        <w:t xml:space="preserve"> </w:t>
      </w:r>
      <w:r>
        <w:t xml:space="preserve">“forward requests to backend.”</w:t>
      </w:r>
      <w:r>
        <w:t xml:space="preserve"> </w:t>
      </w:r>
      <w:r>
        <w:t xml:space="preserve">I learned about SSL/TLS termination (handling HTTPS at the proxy so backend services can use HTTP), path-based routing (sending</w:t>
      </w:r>
      <w:r>
        <w:t xml:space="preserve"> </w:t>
      </w:r>
      <w:r>
        <w:rPr>
          <w:rStyle w:val="VerbatimChar"/>
        </w:rPr>
        <w:t xml:space="preserve">/api/identity/*</w:t>
      </w:r>
      <w:r>
        <w:t xml:space="preserve"> </w:t>
      </w:r>
      <w:r>
        <w:t xml:space="preserve">to one service and</w:t>
      </w:r>
      <w:r>
        <w:t xml:space="preserve"> </w:t>
      </w:r>
      <w:r>
        <w:rPr>
          <w:rStyle w:val="VerbatimChar"/>
        </w:rPr>
        <w:t xml:space="preserve">/api/tokenomics/*</w:t>
      </w:r>
      <w:r>
        <w:t xml:space="preserve"> </w:t>
      </w:r>
      <w:r>
        <w:t xml:space="preserve">to another), upstream health checks, connection pooling, and load balancing algorithms. Writing Nginx config files taught me to read documentation carefully—Nginx configuration syntax is powerful but unforgiving of mistakes.</w:t>
      </w:r>
    </w:p>
    <w:p>
      <w:pPr>
        <w:pStyle w:val="BodyText"/>
      </w:pPr>
      <w:r>
        <w:t xml:space="preserve">Let’s Encrypt and automated certificate management (using Certbot) taught me about the ACME protocol, challenge-response verification (proving you control a domain), and certificate renewal automation. I learned that SSL certificates expire (typically every 90 days with Let’s Encrypt), so automation isn’t optional—it’s required. Setting up automatic renewal with cron jobs and testing that renewal actually works was an important operational skill.</w:t>
      </w:r>
    </w:p>
    <w:p>
      <w:pPr>
        <w:pStyle w:val="BodyText"/>
      </w:pPr>
      <w:r>
        <w:t xml:space="preserve">Multi-region deployment architecture taught me about network latency, data consistency across regions, and the CAP theorem (you can’t have consistency, availability, and partition tolerance all at once—you have to choose). I learned to think about what happens when network connections between regions fail and how to design systems that degrade gracefully rather than failing completely.</w:t>
      </w:r>
    </w:p>
    <w:bookmarkEnd w:id="17"/>
    <w:bookmarkStart w:id="18" w:name="security-best-practices"/>
    <w:p>
      <w:pPr>
        <w:pStyle w:val="Heading3"/>
      </w:pPr>
      <w:r>
        <w:t xml:space="preserve">Security Best Practices</w:t>
      </w:r>
    </w:p>
    <w:p>
      <w:pPr>
        <w:pStyle w:val="FirstParagraph"/>
      </w:pPr>
      <w:r>
        <w:t xml:space="preserve">Implementing Role-Based Access Control (RBAC) taught me about authentication vs. authorization (authentication proves who you are, authorization determines what you can do), JWT token validation, and the principle of least privilege. I learned to design authorization systems where roles grant specific permissions, not where you check</w:t>
      </w:r>
      <w:r>
        <w:t xml:space="preserve"> </w:t>
      </w:r>
      <w:r>
        <w:t xml:space="preserve">“is this user an admin?”</w:t>
      </w:r>
      <w:r>
        <w:t xml:space="preserve"> </w:t>
      </w:r>
      <w:r>
        <w:t xml:space="preserve">everywhere in the code.</w:t>
      </w:r>
    </w:p>
    <w:p>
      <w:pPr>
        <w:pStyle w:val="BodyText"/>
      </w:pPr>
      <w:r>
        <w:t xml:space="preserve">Rate limiting wasn’t just</w:t>
      </w:r>
      <w:r>
        <w:t xml:space="preserve"> </w:t>
      </w:r>
      <w:r>
        <w:t xml:space="preserve">“slow down requests.”</w:t>
      </w:r>
      <w:r>
        <w:t xml:space="preserve"> </w:t>
      </w:r>
      <w:r>
        <w:t xml:space="preserve">I learned about different rate limiting strategies (token bucket, leaky bucket, fixed window, sliding window), how to choose appropriate limits based on API usage patterns, and how to return proper HTTP status codes (429 Too Many Requests) with retry information in headers. I also learned about distributed rate limiting—when you have multiple servers, how do you coordinate rate limits across all of them?</w:t>
      </w:r>
    </w:p>
    <w:p>
      <w:pPr>
        <w:pStyle w:val="BodyText"/>
      </w:pPr>
      <w:r>
        <w:t xml:space="preserve">Zero-trust networking taught me to question every assumption. Instead of</w:t>
      </w:r>
      <w:r>
        <w:t xml:space="preserve"> </w:t>
      </w:r>
      <w:r>
        <w:t xml:space="preserve">“my internal network is safe,”</w:t>
      </w:r>
      <w:r>
        <w:t xml:space="preserve"> </w:t>
      </w:r>
      <w:r>
        <w:t xml:space="preserve">I learned to think</w:t>
      </w:r>
      <w:r>
        <w:t xml:space="preserve"> </w:t>
      </w:r>
      <w:r>
        <w:t xml:space="preserve">“even internal services can’t be trusted by default.”</w:t>
      </w:r>
      <w:r>
        <w:t xml:space="preserve"> </w:t>
      </w:r>
      <w:r>
        <w:t xml:space="preserve">Every network connection requires explicit approval, every service has minimal permissions, and compromising one component shouldn’t compromise the entire system.</w:t>
      </w:r>
    </w:p>
    <w:p>
      <w:pPr>
        <w:pStyle w:val="BodyText"/>
      </w:pPr>
      <w:r>
        <w:t xml:space="preserve">Container security (running as non-root, read-only filesystems, dropping capabilities) taught me about the Linux security model. I learned that containers aren’t magical security boundaries—they’re just processes with some isolation. Running as root inside a container can still do damage if the container escapes. Using non-root users, read-only filesystems, and capability dropping reduces the attack surface significantly.</w:t>
      </w:r>
    </w:p>
    <w:bookmarkEnd w:id="18"/>
    <w:bookmarkStart w:id="19" w:name="monitoring-observability"/>
    <w:p>
      <w:pPr>
        <w:pStyle w:val="Heading3"/>
      </w:pPr>
      <w:r>
        <w:t xml:space="preserve">Monitoring &amp; Observability</w:t>
      </w:r>
    </w:p>
    <w:p>
      <w:pPr>
        <w:pStyle w:val="FirstParagraph"/>
      </w:pPr>
      <w:r>
        <w:t xml:space="preserve">Setting up Prometheus taught me the difference between metrics, logs, and traces. Metrics are numerical measurements over time (request rate, error rate, CPU usage). Logs are discrete events. Traces show the path of a request through multiple services. I learned to instrument code to expose metrics (using counters, gauges, histograms), scrape metrics endpoints, and store time-series data efficiently.</w:t>
      </w:r>
    </w:p>
    <w:p>
      <w:pPr>
        <w:pStyle w:val="BodyText"/>
      </w:pPr>
      <w:r>
        <w:t xml:space="preserve">Grafana dashboard creation wasn’t just making pretty graphs. I learned about visualization types (when to use a graph vs. a gauge vs. a table), alert thresholds (what constitutes an actionable alert vs. noise), and dashboard organization (grouping related metrics, using variables for filtering). Creating 5 dashboards with 63 panels taught me to think about what operators actually need to see to understand system health.</w:t>
      </w:r>
    </w:p>
    <w:p>
      <w:pPr>
        <w:pStyle w:val="BodyText"/>
      </w:pPr>
      <w:r>
        <w:t xml:space="preserve">Loki for log aggregation taught me about structured logging (JSON logs with consistent field names), log querying (using LogQL to filter and aggregate logs), and log retention (you can’t store logs forever—storage costs money). I learned to balance retention time with storage costs and query performance.</w:t>
      </w:r>
    </w:p>
    <w:p>
      <w:pPr>
        <w:pStyle w:val="BodyText"/>
      </w:pPr>
      <w:r>
        <w:t xml:space="preserve">Alert management taught me about alert fatigue (too many alerts and people ignore them), runbooks (every alert should have clear instructions on what to do), and escalation policies (who gets notified when, and how urgent is it). The 15 alert rules I created (8 critical, 7 warning) were carefully chosen to signal real problems without crying wolf.</w:t>
      </w:r>
    </w:p>
    <w:bookmarkEnd w:id="19"/>
    <w:bookmarkStart w:id="20" w:name="backend-development-microservices"/>
    <w:p>
      <w:pPr>
        <w:pStyle w:val="Heading3"/>
      </w:pPr>
      <w:r>
        <w:t xml:space="preserve">Backend Development &amp; Microservices</w:t>
      </w:r>
    </w:p>
    <w:p>
      <w:pPr>
        <w:pStyle w:val="FirstParagraph"/>
      </w:pPr>
      <w:r>
        <w:t xml:space="preserve">Building six additional microservices in November solidified my understanding of microservices architecture patterns. I learned about service boundaries (what functionality belongs in which service), inter-service communication (REST APIs, message queues, event streaming), and data ownership (each service owns its data, no shared databases).</w:t>
      </w:r>
    </w:p>
    <w:p>
      <w:pPr>
        <w:pStyle w:val="BodyText"/>
      </w:pPr>
      <w:r>
        <w:t xml:space="preserve">TypeScript development in a large codebase taught me about type safety, interfaces, generics, and proper error handling. Writing 12,000 lines of TypeScript code meant understanding module systems, dependency injection, and how to structure code for maintainability. I learned that types aren’t just for catching bugs—they’re documentation that the compiler enforces.</w:t>
      </w:r>
    </w:p>
    <w:p>
      <w:pPr>
        <w:pStyle w:val="BodyText"/>
      </w:pPr>
      <w:r>
        <w:t xml:space="preserve">Express.js middleware patterns taught me about request processing pipelines. Middleware lets you compose functionality (authentication, logging, error handling, request parsing) in a clean, reusable way. I learned to write middleware that’s focused and composable, not monolithic functions that do everything.</w:t>
      </w:r>
    </w:p>
    <w:p>
      <w:pPr>
        <w:pStyle w:val="BodyText"/>
      </w:pPr>
      <w:r>
        <w:t xml:space="preserve">Prisma ORM advanced usage taught me about query optimization (using</w:t>
      </w:r>
      <w:r>
        <w:t xml:space="preserve"> </w:t>
      </w:r>
      <w:r>
        <w:rPr>
          <w:rStyle w:val="VerbatimChar"/>
        </w:rPr>
        <w:t xml:space="preserve">select</w:t>
      </w:r>
      <w:r>
        <w:t xml:space="preserve"> </w:t>
      </w:r>
      <w:r>
        <w:t xml:space="preserve">to fetch only needed fields,</w:t>
      </w:r>
      <w:r>
        <w:t xml:space="preserve"> </w:t>
      </w:r>
      <w:r>
        <w:rPr>
          <w:rStyle w:val="VerbatimChar"/>
        </w:rPr>
        <w:t xml:space="preserve">include</w:t>
      </w:r>
      <w:r>
        <w:t xml:space="preserve"> </w:t>
      </w:r>
      <w:r>
        <w:t xml:space="preserve">for relations,</w:t>
      </w:r>
      <w:r>
        <w:t xml:space="preserve"> </w:t>
      </w:r>
      <w:r>
        <w:rPr>
          <w:rStyle w:val="VerbatimChar"/>
        </w:rPr>
        <w:t xml:space="preserve">where</w:t>
      </w:r>
      <w:r>
        <w:t xml:space="preserve"> </w:t>
      </w:r>
      <w:r>
        <w:t xml:space="preserve">for filtering), transaction management (when you need ACID guarantees), and schema migrations (how to evolve database schema safely in production). Expanding the schema to 46 tables with complex relationships taught me about database normalization and query planning.</w:t>
      </w:r>
    </w:p>
    <w:bookmarkEnd w:id="20"/>
    <w:bookmarkStart w:id="21" w:name="devops-automation"/>
    <w:p>
      <w:pPr>
        <w:pStyle w:val="Heading3"/>
      </w:pPr>
      <w:r>
        <w:t xml:space="preserve">DevOps &amp; Automation</w:t>
      </w:r>
    </w:p>
    <w:p>
      <w:pPr>
        <w:pStyle w:val="FirstParagraph"/>
      </w:pPr>
      <w:r>
        <w:t xml:space="preserve">Shell scripting moved from simple tasks to production-grade automation. The deployment scripts I wrote (</w:t>
      </w:r>
      <w:r>
        <w:rPr>
          <w:rStyle w:val="VerbatimChar"/>
        </w:rPr>
        <w:t xml:space="preserve">deploy-prod-improved.sh</w:t>
      </w:r>
      <w:r>
        <w:t xml:space="preserve">,</w:t>
      </w:r>
      <w:r>
        <w:t xml:space="preserve"> </w:t>
      </w:r>
      <w:r>
        <w:rPr>
          <w:rStyle w:val="VerbatimChar"/>
        </w:rPr>
        <w:t xml:space="preserve">reset-network.sh</w:t>
      </w:r>
      <w:r>
        <w:t xml:space="preserve">,</w:t>
      </w:r>
      <w:r>
        <w:t xml:space="preserve"> </w:t>
      </w:r>
      <w:r>
        <w:rPr>
          <w:rStyle w:val="VerbatimChar"/>
        </w:rPr>
        <w:t xml:space="preserve">verify-network.sh</w:t>
      </w:r>
      <w:r>
        <w:t xml:space="preserve">) included error handling (checking exit codes, using</w:t>
      </w:r>
      <w:r>
        <w:t xml:space="preserve"> </w:t>
      </w:r>
      <w:r>
        <w:rPr>
          <w:rStyle w:val="VerbatimChar"/>
        </w:rPr>
        <w:t xml:space="preserve">set -e</w:t>
      </w:r>
      <w:r>
        <w:t xml:space="preserve"> </w:t>
      </w:r>
      <w:r>
        <w:t xml:space="preserve">to fail fast), dry-run modes (showing what would happen without doing it), idempotency (safe to run multiple times), and comprehensive logging (so operators can understand what’s happening). I learned that good scripts are as carefully written as good application code.</w:t>
      </w:r>
    </w:p>
    <w:p>
      <w:pPr>
        <w:pStyle w:val="BodyText"/>
      </w:pPr>
      <w:r>
        <w:t xml:space="preserve">Infrastructure as Code (IaC) principles taught me to treat infrastructure configuration as code—version controlled, reviewed, tested, and deployed through automated pipelines. YAML manifests for Kubernetes, configuration files for Nginx, and database initialization scripts were all treated as code artifacts, not manual steps.</w:t>
      </w:r>
    </w:p>
    <w:p>
      <w:pPr>
        <w:pStyle w:val="BodyText"/>
      </w:pPr>
      <w:r>
        <w:t xml:space="preserve">CI/CD pipeline work (GitHub Actions) taught me about automated testing, build validation, security scanning, and deployment automation. I learned to think about continuous integration (merging code frequently, running tests automatically) and continuous deployment (automatically deploying passing builds to production). The pipeline I set up handled the complexity of a monorepo with multiple interdependent services.</w:t>
      </w:r>
    </w:p>
    <w:bookmarkEnd w:id="21"/>
    <w:bookmarkStart w:id="22" w:name="blockchain-operations"/>
    <w:p>
      <w:pPr>
        <w:pStyle w:val="Heading3"/>
      </w:pPr>
      <w:r>
        <w:t xml:space="preserve">Blockchain Operations</w:t>
      </w:r>
    </w:p>
    <w:p>
      <w:pPr>
        <w:pStyle w:val="FirstParagraph"/>
      </w:pPr>
      <w:r>
        <w:t xml:space="preserve">Learning the CCAAS (Chaincode-as-a-Service) pattern was a revelation. Instead of chaincode running inside peer containers (the traditional approach), CCAAS runs chaincode as independent services that peers connect to via gRPC. This enables Kubernetes-native chaincode deployment, easier debugging, and better resource isolation. I learned about the chaincode lifecycle (package, install, approve, commit), peer endorsement policies, and how transactions flow through the network.</w:t>
      </w:r>
    </w:p>
    <w:p>
      <w:pPr>
        <w:pStyle w:val="BodyText"/>
      </w:pPr>
      <w:r>
        <w:t xml:space="preserve">Chaincode lifecycle management taught me about version control for smart contracts, upgrade procedures (how to update chaincode without breaking existing data), and the importance of deterministic execution (chaincode must produce the same results on all peers, so no timestamps, no random numbers, no external API calls).</w:t>
      </w:r>
    </w:p>
    <w:p>
      <w:pPr>
        <w:pStyle w:val="BodyText"/>
      </w:pPr>
      <w:r>
        <w:t xml:space="preserve">Certificate Authority operations taught me about cryptographic material management (private keys, public keys, certificates), certificate issuance workflows, revocation (how to invalidate compromised certificates), and renewal procedures. The migration to PostgreSQL backing for CAs taught me about separating data from containers—CAs store critical cryptographic material that must survive container restarts.</w:t>
      </w:r>
    </w:p>
    <w:bookmarkEnd w:id="22"/>
    <w:bookmarkStart w:id="23" w:name="enterprise-architecture-patterns"/>
    <w:p>
      <w:pPr>
        <w:pStyle w:val="Heading3"/>
      </w:pPr>
      <w:r>
        <w:t xml:space="preserve">Enterprise Architecture Patterns</w:t>
      </w:r>
    </w:p>
    <w:p>
      <w:pPr>
        <w:pStyle w:val="FirstParagraph"/>
      </w:pPr>
      <w:r>
        <w:t xml:space="preserve">Learning Clean Architecture and Hexagonal/Ports-and-Adapters patterns transformed how I structure code. The four-layer model (Domain, Application, Infrastructure, Interface) with strict dependency rules ensures business logic remains pure and testable. I learned to define repository ports as interfaces in the application layer, implement them with Prisma in the infrastructure layer, and inject dependencies through a composition root. This separation means I can test use cases with fake repositories, swap databases without touching business logic, and scale teams by assigning different layers to different developers. The refactoring of svc-admin (121 use cases, 67 domain errors, 9 controllers) proved these patterns work at enterprise scale—the entire service compiles with zero TypeScript errors despite its complexity.</w:t>
      </w:r>
    </w:p>
    <w:p>
      <w:pPr>
        <w:pStyle w:val="BodyText"/>
      </w:pPr>
      <w:r>
        <w:t xml:space="preserve">I also learned about bounded contexts from Domain-Driven Design. Understanding that a</w:t>
      </w:r>
      <w:r>
        <w:t xml:space="preserve"> </w:t>
      </w:r>
      <w:r>
        <w:t xml:space="preserve">“User”</w:t>
      </w:r>
      <w:r>
        <w:t xml:space="preserve"> </w:t>
      </w:r>
      <w:r>
        <w:t xml:space="preserve">means different things in authentication (credentials, sessions) versus KYC (identity documents, verification status) versus tokenomics (wallet balance, transaction history) helped me decompose the monolithic svc-identity into focused services. Each service now owns its domain completely—its data, its business rules, its API contracts—rather than sharing a tangled codebase where changes in one area break unrelated functionality.</w:t>
      </w:r>
    </w:p>
    <w:bookmarkEnd w:id="23"/>
    <w:bookmarkStart w:id="24" w:name="testing-infrastructure-trophy-testing"/>
    <w:p>
      <w:pPr>
        <w:pStyle w:val="Heading3"/>
      </w:pPr>
      <w:r>
        <w:t xml:space="preserve">Testing Infrastructure (Trophy Testing)</w:t>
      </w:r>
    </w:p>
    <w:p>
      <w:pPr>
        <w:pStyle w:val="FirstParagraph"/>
      </w:pPr>
      <w:r>
        <w:t xml:space="preserve">Implementing the Testing Trophy methodology—prioritizing integration tests (65-75%) over unit tests (10-15%)—fundamentally changed my testing philosophy. I learned that in microservices, the integration points are where bugs hide, not inside pure functions. A unit test with mocked dependencies can pass while the real system fails due to database constraints, transaction isolation, or query plan differences.</w:t>
      </w:r>
    </w:p>
    <w:p>
      <w:pPr>
        <w:pStyle w:val="BodyText"/>
      </w:pPr>
      <w:r>
        <w:t xml:space="preserve">Setting up Testcontainers to spin PostgreSQL 15-alpine containers, apply Prisma schemas with</w:t>
      </w:r>
      <w:r>
        <w:t xml:space="preserve"> </w:t>
      </w:r>
      <w:r>
        <w:rPr>
          <w:rStyle w:val="VerbatimChar"/>
        </w:rPr>
        <w:t xml:space="preserve">db push</w:t>
      </w:r>
      <w:r>
        <w:t xml:space="preserve">, and run actual queries taught me that real database testing catches issues mocks miss entirely: foreign key violations, unique constraint conflicts, default value behaviors, and query performance characteristics. The test data factory pattern (UserFactory.create(), WalletFactory.createWithBalance()) makes test setup declarative—I specify only the fields that matter for each test case, and sensible defaults handle the rest.</w:t>
      </w:r>
    </w:p>
    <w:p>
      <w:pPr>
        <w:pStyle w:val="BodyText"/>
      </w:pPr>
      <w:r>
        <w:t xml:space="preserve">Vitest’s workspace configuration taught me how testing tools optimize for different scenarios. Unit tests run in a threads pool for maximum parallelization (10-second timeout), while integration tests use a forks pool with single-fork option for container sharing (60-second timeout plus global setup hook for container initialization). Contract tests with Pact verify API compatibility between services. This infrastructure means I can now write tests that give me real confidence, not just coverage numbers.</w:t>
      </w:r>
    </w:p>
    <w:bookmarkEnd w:id="24"/>
    <w:bookmarkStart w:id="25" w:name="technical-documentation-communication"/>
    <w:p>
      <w:pPr>
        <w:pStyle w:val="Heading3"/>
      </w:pPr>
      <w:r>
        <w:t xml:space="preserve">Technical Documentation &amp; Communication</w:t>
      </w:r>
    </w:p>
    <w:p>
      <w:pPr>
        <w:pStyle w:val="FirstParagraph"/>
      </w:pPr>
      <w:r>
        <w:t xml:space="preserve">Writing over 280,000 lines of technical documentation across the ecosystem taught me about audience awareness (operators need different information than developers), information architecture (how to organize documentation so people can find what they need), and clarity (using examples, diagrams, and step-by-step procedures rather than abstract explanations).</w:t>
      </w:r>
    </w:p>
    <w:p>
      <w:pPr>
        <w:pStyle w:val="BodyText"/>
      </w:pPr>
      <w:r>
        <w:t xml:space="preserve">I learned to document not just what the system does, but why design decisions were made. Architecture Decision Records (ADRs) capture the context, options considered, decision made, and consequences. This helps future maintainers understand the reasoning behind choices, not just the choices themselves.</w:t>
      </w:r>
    </w:p>
    <w:p>
      <w:pPr>
        <w:pStyle w:val="BodyText"/>
      </w:pPr>
      <w:r>
        <w:t xml:space="preserve">Operational runbooks taught me to write for someone at 2 AM who’s being paged about a production issue. Clear procedures, troubleshooting guides, common error messages and solutions, and escalation procedures are critical for operational systems. I learned that</w:t>
      </w:r>
      <w:r>
        <w:t xml:space="preserve"> </w:t>
      </w:r>
      <w:r>
        <w:t xml:space="preserve">“how to deploy”</w:t>
      </w:r>
      <w:r>
        <w:t xml:space="preserve"> </w:t>
      </w:r>
      <w:r>
        <w:t xml:space="preserve">documentation is useless without</w:t>
      </w:r>
      <w:r>
        <w:t xml:space="preserve"> </w:t>
      </w:r>
      <w:r>
        <w:t xml:space="preserve">“what to do when deployment fails”</w:t>
      </w:r>
      <w:r>
        <w:t xml:space="preserve"> </w:t>
      </w:r>
      <w:r>
        <w:t xml:space="preserve">documentation.</w:t>
      </w:r>
    </w:p>
    <w:bookmarkEnd w:id="25"/>
    <w:bookmarkStart w:id="26" w:name="summary-of-growth"/>
    <w:p>
      <w:pPr>
        <w:pStyle w:val="Heading3"/>
      </w:pPr>
      <w:r>
        <w:t xml:space="preserve">Summary of Growth</w:t>
      </w:r>
    </w:p>
    <w:p>
      <w:pPr>
        <w:pStyle w:val="FirstParagraph"/>
      </w:pPr>
      <w:r>
        <w:t xml:space="preserve">These four months represented a shift from development skills to operations and production engineering skills. I moved from</w:t>
      </w:r>
      <w:r>
        <w:t xml:space="preserve"> </w:t>
      </w:r>
      <w:r>
        <w:t xml:space="preserve">“can I build it?”</w:t>
      </w:r>
      <w:r>
        <w:t xml:space="preserve"> </w:t>
      </w:r>
      <w:r>
        <w:t xml:space="preserve">to</w:t>
      </w:r>
      <w:r>
        <w:t xml:space="preserve"> </w:t>
      </w:r>
      <w:r>
        <w:t xml:space="preserve">“can I run it in production?”</w:t>
      </w:r>
      <w:r>
        <w:t xml:space="preserve"> </w:t>
      </w:r>
      <w:r>
        <w:t xml:space="preserve">The training was integrated into real project work, which meant every lesson was learned in context, with real consequences for mistakes and real satisfaction when things worked correctly.</w:t>
      </w:r>
    </w:p>
    <w:p>
      <w:pPr>
        <w:pStyle w:val="BodyText"/>
      </w:pPr>
      <w:r>
        <w:t xml:space="preserve">The breadth of skills—from Kubernetes to PostgreSQL tuning, from global load balancing to chaincode lifecycle management, from security to monitoring—gave me a holistic view of what it takes to run production systems. More importantly, I learned to think systematically about reliability, security, scalability, and operability from the beginning, not as afterthoughts.</w:t>
      </w:r>
    </w:p>
    <w:p>
      <w:r>
        <w:pict>
          <v:rect style="width:0;height:1.5pt" o:hralign="center" o:hrstd="t" o:hr="t"/>
        </w:pict>
      </w:r>
    </w:p>
    <w:bookmarkEnd w:id="26"/>
    <w:bookmarkEnd w:id="27"/>
    <w:bookmarkStart w:id="28" w:name="X783a2ca120e2922e20816a772b1b0e3c1c239f0"/>
    <w:p>
      <w:pPr>
        <w:pStyle w:val="Heading2"/>
      </w:pPr>
      <w:r>
        <w:t xml:space="preserve">3. Reflection on Your Learning (e.g., skills and knowledge gained)</w:t>
      </w:r>
    </w:p>
    <w:p>
      <w:pPr>
        <w:pStyle w:val="FirstParagraph"/>
      </w:pPr>
      <w:r>
        <w:t xml:space="preserve">These four months fundamentally changed how I think about software engineering. The shift from</w:t>
      </w:r>
      <w:r>
        <w:t xml:space="preserve"> </w:t>
      </w:r>
      <w:r>
        <w:t xml:space="preserve">“building features”</w:t>
      </w:r>
      <w:r>
        <w:t xml:space="preserve"> </w:t>
      </w:r>
      <w:r>
        <w:t xml:space="preserve">to</w:t>
      </w:r>
      <w:r>
        <w:t xml:space="preserve"> </w:t>
      </w:r>
      <w:r>
        <w:t xml:space="preserve">“operating production systems”</w:t>
      </w:r>
      <w:r>
        <w:t xml:space="preserve"> </w:t>
      </w:r>
      <w:r>
        <w:t xml:space="preserve">required not just new technical skills, but a completely different mindset. I moved from asking</w:t>
      </w:r>
      <w:r>
        <w:t xml:space="preserve"> </w:t>
      </w:r>
      <w:r>
        <w:t xml:space="preserve">“does this work?”</w:t>
      </w:r>
      <w:r>
        <w:t xml:space="preserve"> </w:t>
      </w:r>
      <w:r>
        <w:t xml:space="preserve">to asking</w:t>
      </w:r>
      <w:r>
        <w:t xml:space="preserve"> </w:t>
      </w:r>
      <w:r>
        <w:t xml:space="preserve">“will this work at 3 AM when something goes wrong and I’m not available?”</w:t>
      </w:r>
    </w:p>
    <w:p>
      <w:pPr>
        <w:pStyle w:val="BodyText"/>
      </w:pPr>
      <w:r>
        <w:t xml:space="preserve">The biggest revelation was understanding what production-ready actually means. Before this period, I thought production-ready meant</w:t>
      </w:r>
      <w:r>
        <w:t xml:space="preserve"> </w:t>
      </w:r>
      <w:r>
        <w:t xml:space="preserve">“the code runs without errors.”</w:t>
      </w:r>
      <w:r>
        <w:t xml:space="preserve"> </w:t>
      </w:r>
      <w:r>
        <w:t xml:space="preserve">Now I know it means the system is observable (you can see what’s happening), debuggable (you can figure out what went wrong), resilient (it handles failures gracefully), secure (it protects against attacks), scalable (it handles growth), and maintainable (someone else can understand and modify it). Each of these dimensions requires deliberate design choices, not afterthoughts.</w:t>
      </w:r>
    </w:p>
    <w:p>
      <w:pPr>
        <w:pStyle w:val="BodyText"/>
      </w:pPr>
      <w:r>
        <w:t xml:space="preserve">The CCAAS breakthrough in October was more than just solving a technical problem—it taught me about persistence and knowing when to pivot. I spent weeks trying to make the custom external builder work, reading documentation, debugging network traces, testing different configurations. The breakthrough came when I was willing to admit that maybe I was solving the problem the wrong way, not just solving it incorrectly. Learning to recognize when you need to change approaches, not just try harder at the current approach, is a skill I’ll carry forward.</w:t>
      </w:r>
    </w:p>
    <w:p>
      <w:pPr>
        <w:pStyle w:val="BodyText"/>
      </w:pPr>
      <w:r>
        <w:t xml:space="preserve">Working with Kubernetes taught me to think in terms of declarative systems. Instead of running commands to set things up (imperative), you declare what you want the system to look like, and Kubernetes makes it happen (declarative). This might sound like a small distinction, but it’s profound. Declarative systems are self-healing—if something crashes, Kubernetes restarts it automatically. If you need more capacity, you update a number, and Kubernetes handles the scaling. This taught me to design systems that are easy to operate, not just easy to build.</w:t>
      </w:r>
    </w:p>
    <w:p>
      <w:pPr>
        <w:pStyle w:val="BodyText"/>
      </w:pPr>
      <w:r>
        <w:t xml:space="preserve">The multi-environment setup (production, testnet, devnet) taught me the importance of testing in realistic environments before touching production. I learned this the hard way when the CA storage migration worked perfectly in my local environment but revealed timing issues in the real cluster. Having a testnet environment where I could break things safely was invaluable. It taught me that production testing is gambling with user data, but testnet testing is learning.</w:t>
      </w:r>
    </w:p>
    <w:p>
      <w:pPr>
        <w:pStyle w:val="BodyText"/>
      </w:pPr>
      <w:r>
        <w:t xml:space="preserve">Security became personal rather than theoretical. Implementing RBAC, rate limiting, and zero-trust networking wasn’t about following best practices blindly—it was about imagining someone actively trying to break the system and designing defenses against specific attack vectors. Every security decision had a trade-off (usability vs. security, performance vs. safety), and I learned to make those trade-offs consciously rather than accidentally.</w:t>
      </w:r>
    </w:p>
    <w:p>
      <w:pPr>
        <w:pStyle w:val="BodyText"/>
      </w:pPr>
      <w:r>
        <w:t xml:space="preserve">The monitoring and observability work taught me that you can’t fix what you can’t see. Creating those 5 Grafana dashboards with 63 panels wasn’t busy work—each panel answered a specific operational question.</w:t>
      </w:r>
      <w:r>
        <w:t xml:space="preserve"> </w:t>
      </w:r>
      <w:r>
        <w:t xml:space="preserve">“Is the blockchain healthy?”</w:t>
      </w:r>
      <w:r>
        <w:t xml:space="preserve"> </w:t>
      </w:r>
      <w:r>
        <w:t xml:space="preserve">Look at the orderer consensus metrics.</w:t>
      </w:r>
      <w:r>
        <w:t xml:space="preserve"> </w:t>
      </w:r>
      <w:r>
        <w:t xml:space="preserve">“Are users experiencing slowness?”</w:t>
      </w:r>
      <w:r>
        <w:t xml:space="preserve"> </w:t>
      </w:r>
      <w:r>
        <w:t xml:space="preserve">Check the API response time percentiles.</w:t>
      </w:r>
      <w:r>
        <w:t xml:space="preserve"> </w:t>
      </w:r>
      <w:r>
        <w:t xml:space="preserve">“Are we running out of disk space?”</w:t>
      </w:r>
      <w:r>
        <w:t xml:space="preserve"> </w:t>
      </w:r>
      <w:r>
        <w:t xml:space="preserve">See the storage utilization trends. I learned that good monitoring isn’t about having every possible metric—it’s about having the right metrics to diagnose problems quickly.</w:t>
      </w:r>
    </w:p>
    <w:p>
      <w:pPr>
        <w:pStyle w:val="BodyText"/>
      </w:pPr>
      <w:r>
        <w:t xml:space="preserve">The global load balancing architecture taught me about the economics of scale. Building a three-continent deployment using only free tiers (Cloudflare, Let’s Encrypt) showed me that clever architecture can achieve enterprise capabilities without enterprise budgets. This wasn’t about being cheap—it was about understanding the cost implications of every architectural decision and finding creative solutions that optimize for value, not just features.</w:t>
      </w:r>
    </w:p>
    <w:p>
      <w:pPr>
        <w:pStyle w:val="BodyText"/>
      </w:pPr>
      <w:r>
        <w:t xml:space="preserve">Working with PostgreSQL and Redis at scale taught me that databases aren’t black boxes. Understanding connection pooling, query planning, index design, replication lag, and failover mechanics made me realize that database choice and configuration are architectural decisions, not deployment details. The difference between a slow system and a fast system often comes down to understanding what the database is doing and optimizing for that.</w:t>
      </w:r>
    </w:p>
    <w:p>
      <w:pPr>
        <w:pStyle w:val="BodyText"/>
      </w:pPr>
      <w:r>
        <w:t xml:space="preserve">Creating over 280,000 lines of documentation taught me that documentation is a form of empathy. You’re writing for someone who doesn’t have the context you have, who might be stressed (production is down!), and who needs clear, actionable guidance. Good documentation isn’t comprehensive—it’s useful. It answers the questions people actually have, provides working examples, and explains not just what to do but why.</w:t>
      </w:r>
    </w:p>
    <w:p>
      <w:pPr>
        <w:pStyle w:val="BodyText"/>
      </w:pPr>
      <w:r>
        <w:t xml:space="preserve">The tiered registration flow with liveness detection taught me about balancing security with user experience. Yes, we need strong identity verification to prevent fraud. But users shouldn’t have to upload government IDs before they can even explore the system. The three-tier approach (explore with minimal signup, receive tokens with biometric verification, full financial operations with KYC) gave users progressive trust levels. This taught me that security and usability aren’t opposites—good design makes systems both secure and usable.</w:t>
      </w:r>
    </w:p>
    <w:p>
      <w:pPr>
        <w:pStyle w:val="BodyText"/>
      </w:pPr>
      <w:r>
        <w:t xml:space="preserve">The architecture transformation in the final week of January taught me that sometimes the hardest work isn’t building new features—it’s recognizing when existing structures have outgrown their design and having the discipline to refactor properly. When I saw that svc-identity had ballooned to 111 files with 43,936 lines of code across 34 controllers, I could have kept adding features. Instead, I chose to decompose it into focused services following Clean Architecture principles. This wasn’t glamorous work, but it made the codebase maintainable for the long term. The testing infrastructure implementation was similar—I had built a complex system that</w:t>
      </w:r>
      <w:r>
        <w:t xml:space="preserve"> </w:t>
      </w:r>
      <w:r>
        <w:t xml:space="preserve">“worked”</w:t>
      </w:r>
      <w:r>
        <w:t xml:space="preserve"> </w:t>
      </w:r>
      <w:r>
        <w:t xml:space="preserve">but couldn’t prove it worked. Now, with Testcontainers running real PostgreSQL databases, I have confidence that my tests verify actual behavior, not just mock expectations. These experiences taught me that technical debt isn’t just about messy code—it’s about any gap between what your system does and what you can prove it does.</w:t>
      </w:r>
    </w:p>
    <w:p>
      <w:pPr>
        <w:pStyle w:val="BodyText"/>
      </w:pPr>
      <w:r>
        <w:t xml:space="preserve">Perhaps the most important lesson was about ownership and end-to-end thinking. When you’re responsible for the entire system—from database schema to frontend user experience to production deployment—you can’t pass problems to someone else. Database slow? That’s your problem to fix. Monitoring alerts too noisy? Your problem. Users confused by an error message? Still your problem. This end-to-end ownership forced me to think about how every piece connects to every other piece, and to make decisions that optimize for the system as a whole, not just the piece I’m currently working on.</w:t>
      </w:r>
    </w:p>
    <w:p>
      <w:pPr>
        <w:pStyle w:val="BodyText"/>
      </w:pPr>
      <w:r>
        <w:t xml:space="preserve">I also learned that being stuck is part of the process, not a failure. The gRPC handshake failure that blocked me for weeks felt like I was failing. But working through that problem taught me more about networking, TLS, service discovery, and Kubernetes than I would have learned if everything had worked the first time. The problems that take the longest to solve often teach the most valuable lessons.</w:t>
      </w:r>
    </w:p>
    <w:p>
      <w:pPr>
        <w:pStyle w:val="BodyText"/>
      </w:pPr>
      <w:r>
        <w:t xml:space="preserve">Finally, I learned the difference between knowing about something and actually doing it. I</w:t>
      </w:r>
      <w:r>
        <w:t xml:space="preserve"> </w:t>
      </w:r>
      <w:r>
        <w:t xml:space="preserve">“knew”</w:t>
      </w:r>
      <w:r>
        <w:t xml:space="preserve"> </w:t>
      </w:r>
      <w:r>
        <w:t xml:space="preserve">about Kubernetes from tutorials. But setting up a 4-node cluster across three continents, configuring storage, implementing security policies, setting up monitoring, and operating it for months gave me real, embodied knowledge that no tutorial could provide. Theory gives you vocabulary and concepts. Practice gives you judgment and intuition.</w:t>
      </w:r>
    </w:p>
    <w:p>
      <w:r>
        <w:pict>
          <v:rect style="width:0;height:1.5pt" o:hralign="center" o:hrstd="t" o:hr="t"/>
        </w:pict>
      </w:r>
    </w:p>
    <w:bookmarkEnd w:id="28"/>
    <w:bookmarkStart w:id="29" w:name="identify-any-areas-requiring-improvement"/>
    <w:p>
      <w:pPr>
        <w:pStyle w:val="Heading2"/>
      </w:pPr>
      <w:r>
        <w:t xml:space="preserve">4. Identify Any Areas Requiring Improvement</w:t>
      </w:r>
    </w:p>
    <w:p>
      <w:pPr>
        <w:pStyle w:val="FirstParagraph"/>
      </w:pPr>
      <w:r>
        <w:t xml:space="preserve">While I’m proud of what I accomplished, this period also made clear where I need to grow. Even with the significant progress made, there are areas where I want to deepen my expertise and address remaining gaps.</w:t>
      </w:r>
    </w:p>
    <w:p>
      <w:pPr>
        <w:pStyle w:val="BodyText"/>
      </w:pPr>
      <w:r>
        <w:rPr>
          <w:b/>
          <w:bCs/>
        </w:rPr>
        <w:t xml:space="preserve">Test-Driven Development Discipline.</w:t>
      </w:r>
      <w:r>
        <w:t xml:space="preserve"> </w:t>
      </w:r>
      <w:r>
        <w:t xml:space="preserve">While I successfully implemented a comprehensive testing infrastructure using the Testing Trophy methodology with Vitest and Testcontainers, I recognize that I didn’t start with TDD from the beginning. The testing infrastructure was retrofitted after the code was written, which meant I was verifying existing behavior rather than letting tests drive the design. Going forward, I want to internalize the discipline of writing tests first—using them to clarify requirements, drive API design, and build confidence before implementation. The infrastructure is now in place; the habit needs to become second nature. I also want to expand coverage beyond svc-tokenomics to all services, and implement contract tests using Pact Broker to ensure API compatibility during independent deployments.</w:t>
      </w:r>
    </w:p>
    <w:p>
      <w:pPr>
        <w:pStyle w:val="BodyText"/>
      </w:pPr>
      <w:r>
        <w:rPr>
          <w:b/>
          <w:bCs/>
        </w:rPr>
        <w:t xml:space="preserve">Chaos Engineering and Resilience Testing.</w:t>
      </w:r>
      <w:r>
        <w:t xml:space="preserve"> </w:t>
      </w:r>
      <w:r>
        <w:t xml:space="preserve">I designed the system with high availability in mind—3-replica databases, Sentinel failover, monitoring alerts. But I never actually tested what happens when things fail. What if a PostgreSQL replica goes down? What if network connectivity between regions is lost? What if the Redis master crashes? I have theories about what would happen, but theories aren’t the same as tested procedures. I need to learn chaos engineering practices: deliberately breaking things in controlled ways to verify that the system responds correctly.</w:t>
      </w:r>
    </w:p>
    <w:p>
      <w:pPr>
        <w:pStyle w:val="BodyText"/>
      </w:pPr>
      <w:r>
        <w:rPr>
          <w:b/>
          <w:bCs/>
        </w:rPr>
        <w:t xml:space="preserve">Performance Testing and Optimization.</w:t>
      </w:r>
      <w:r>
        <w:t xml:space="preserve"> </w:t>
      </w:r>
      <w:r>
        <w:t xml:space="preserve">I designed for performance (proper indexing, connection pooling, caching), but I never measured performance under load. How many requests per second can the system handle? Where are the bottlenecks? What happens when you have 1000 concurrent users? 10,000? I need to learn load testing tools (k6, JMeter), performance profiling (finding CPU and memory bottlenecks), and optimization techniques (caching strategies, query optimization, connection pooling tuning).</w:t>
      </w:r>
    </w:p>
    <w:p>
      <w:pPr>
        <w:pStyle w:val="BodyText"/>
      </w:pPr>
      <w:r>
        <w:rPr>
          <w:b/>
          <w:bCs/>
        </w:rPr>
        <w:t xml:space="preserve">GitOps and Infrastructure as Code.</w:t>
      </w:r>
      <w:r>
        <w:t xml:space="preserve"> </w:t>
      </w:r>
      <w:r>
        <w:t xml:space="preserve">While I treated configuration as code (YAML in Git), my deployment process was still manual. I ran scripts that applied configurations. True GitOps means the cluster automatically syncs with Git—if I commit a configuration change, it deploys automatically. Tools like ArgoCD or FluxCD enable this. I need to learn proper GitOps workflows where Git is the single source of truth and deployments happen through automated pipelines, not manual scripts.</w:t>
      </w:r>
    </w:p>
    <w:p>
      <w:pPr>
        <w:pStyle w:val="BodyText"/>
      </w:pPr>
      <w:r>
        <w:rPr>
          <w:b/>
          <w:bCs/>
        </w:rPr>
        <w:t xml:space="preserve">Advanced Kubernetes Patterns.</w:t>
      </w:r>
      <w:r>
        <w:t xml:space="preserve"> </w:t>
      </w:r>
      <w:r>
        <w:t xml:space="preserve">I learned StatefulSets, NetworkPolicies, and basic Kubernetes operations. But there’s a whole world of advanced patterns I haven’t touched: service meshes (Istio, Linkerd) for observability and traffic management, custom controllers for domain-specific automation, advanced scheduling and placement constraints, pod security policies, and network policies beyond basic isolation. I have functional Kubernetes knowledge, but not deep expertise.</w:t>
      </w:r>
    </w:p>
    <w:p>
      <w:pPr>
        <w:pStyle w:val="BodyText"/>
      </w:pPr>
      <w:r>
        <w:rPr>
          <w:b/>
          <w:bCs/>
        </w:rPr>
        <w:t xml:space="preserve">Security Auditing and Penetration Testing.</w:t>
      </w:r>
      <w:r>
        <w:t xml:space="preserve"> </w:t>
      </w:r>
      <w:r>
        <w:t xml:space="preserve">I implemented security features (RBAC, rate limiting, zero-trust networking), but I haven’t had the system professionally audited. I need to learn about security testing methodologies, common vulnerabilities (OWASP Top 10), penetration testing tools, and how to think like an attacker. Building secure systems isn’t just about implementing security features—it’s about systematically looking for ways the system can be compromised and closing those gaps.</w:t>
      </w:r>
    </w:p>
    <w:p>
      <w:pPr>
        <w:pStyle w:val="BodyText"/>
      </w:pPr>
      <w:r>
        <w:rPr>
          <w:b/>
          <w:bCs/>
        </w:rPr>
        <w:t xml:space="preserve">Cost Optimization and Resource Management.</w:t>
      </w:r>
      <w:r>
        <w:t xml:space="preserve"> </w:t>
      </w:r>
      <w:r>
        <w:t xml:space="preserve">While I’m proud of building a global deployment on free tiers, I didn’t really analyze resource usage and optimization. In a real production environment, computing resources cost money. I need to learn about cost modeling, resource optimization (right-sizing containers, scaling based on demand), storage cost management, and how to make architectural decisions that balance capability with cost.</w:t>
      </w:r>
    </w:p>
    <w:p>
      <w:pPr>
        <w:pStyle w:val="BodyText"/>
      </w:pPr>
      <w:r>
        <w:t xml:space="preserve">The common thread in these gaps is that I focused on building and deploying, but not enough on testing, validating, and operating at scale. I built a system that works, but I haven’t proven it works under stress, handles failures gracefully, or scales to real production loads. These are the areas I’m committed to developing in the coming months.</w:t>
      </w:r>
    </w:p>
    <w:p>
      <w:r>
        <w:pict>
          <v:rect style="width:0;height:1.5pt" o:hralign="center" o:hrstd="t" o:hr="t"/>
        </w:pict>
      </w:r>
    </w:p>
    <w:bookmarkEnd w:id="29"/>
    <w:bookmarkStart w:id="30" w:name="X8432b901ae2713e56b3004bf3ef415115264cad"/>
    <w:p>
      <w:pPr>
        <w:pStyle w:val="Heading2"/>
      </w:pPr>
      <w:r>
        <w:t xml:space="preserve">5. Your Goals or Targets for the Next Couple of Months</w:t>
      </w:r>
    </w:p>
    <w:p>
      <w:pPr>
        <w:pStyle w:val="FirstParagraph"/>
      </w:pPr>
      <w:r>
        <w:t xml:space="preserve">Based on what I’ve built and what I’ve learned about my gaps, my goals for the coming months are focused on validation, testing, and completing the user-facing components.</w:t>
      </w:r>
    </w:p>
    <w:p>
      <w:pPr>
        <w:pStyle w:val="BodyText"/>
      </w:pPr>
      <w:r>
        <w:rPr>
          <w:b/>
          <w:bCs/>
        </w:rPr>
        <w:t xml:space="preserve">Testing Coverage Expansion.</w:t>
      </w:r>
      <w:r>
        <w:t xml:space="preserve"> </w:t>
      </w:r>
      <w:r>
        <w:t xml:space="preserve">With the Testing Trophy infrastructure now in place (Vitest, Testcontainers, test data factories), my focus shifts to expanding coverage across all services. The svc-tokenomics integration tests serve as the template—I’ll replicate this pattern across svc-auth, svc-kyc, and other services, targeting &gt;80% coverage on critical paths. I’ll also implement contract tests using Pact Broker to ensure API compatibility between services during independent deployments. Beyond backend testing, I want to establish end-to-end tests using Cypress that simulate real user workflows from frontend through backend to blockchain. The infrastructure exists; now it’s about disciplined execution and making testing a natural part of every feature development, not an afterthought.</w:t>
      </w:r>
    </w:p>
    <w:p>
      <w:pPr>
        <w:pStyle w:val="BodyText"/>
      </w:pPr>
      <w:r>
        <w:rPr>
          <w:b/>
          <w:bCs/>
        </w:rPr>
        <w:t xml:space="preserve">Production Launch with Real Users.</w:t>
      </w:r>
      <w:r>
        <w:t xml:space="preserve"> </w:t>
      </w:r>
      <w:r>
        <w:t xml:space="preserve">The infrastructure is ready. The backend is deployed. The monitoring is in place. Now it’s time to open this up to actual users. I want to complete the frontend wallet application with all the features users need: a polished registration flow (the tiered system with liveness detection), a dashboard showing balances and transaction history, peer-to-peer transfer functionality with proper validation and error handling, beneficiary management, and clear feedback for every action. I’ll focus on user experience—making sure error messages are helpful, loading states are clear, and the interface works smoothly on both desktop and mobile. The goal is to onboard the first 100 real users and learn from how they interact with the system.</w:t>
      </w:r>
    </w:p>
    <w:p>
      <w:pPr>
        <w:pStyle w:val="BodyText"/>
      </w:pPr>
      <w:r>
        <w:rPr>
          <w:b/>
          <w:bCs/>
        </w:rPr>
        <w:t xml:space="preserve">Chaos Engineering and Resilience Validation.</w:t>
      </w:r>
      <w:r>
        <w:t xml:space="preserve"> </w:t>
      </w:r>
      <w:r>
        <w:t xml:space="preserve">I designed the system for high availability, but I need to prove it actually works. I’m going to deliberately break things in the testnet environment: kill database replicas, disconnect network connections between regions, crash Redis masters, delete pods, max out CPU and memory on nodes. For each failure scenario, I’ll document what happened, whether the system recovered automatically, how long recovery took, and what alerts fired. This will validate my architectural assumptions and identify weaknesses I haven’t considered. I’ll create runbooks for each failure scenario so operations teams know exactly what to do when these failures happen in production.</w:t>
      </w:r>
    </w:p>
    <w:p>
      <w:pPr>
        <w:pStyle w:val="BodyText"/>
      </w:pPr>
      <w:r>
        <w:rPr>
          <w:b/>
          <w:bCs/>
        </w:rPr>
        <w:t xml:space="preserve">Performance Optimization Through Measurement.</w:t>
      </w:r>
      <w:r>
        <w:t xml:space="preserve"> </w:t>
      </w:r>
      <w:r>
        <w:t xml:space="preserve">I can’t optimize what I haven’t measured. I’m going to set up proper load testing using k6, starting with baseline measurements (what’s the system’s throughput with current configuration?), then identifying bottlenecks through profiling (where is time being spent?), and finally optimizing the slowest paths. I expect to find opportunities in database query optimization (better indexes, query restructuring), caching strategies (what should be cached and for how long?), and connection pooling tuning. The goal is to handle at least 1000 requests per second with p95 latency under 200ms.</w:t>
      </w:r>
    </w:p>
    <w:p>
      <w:pPr>
        <w:pStyle w:val="BodyText"/>
      </w:pPr>
      <w:r>
        <w:rPr>
          <w:b/>
          <w:bCs/>
        </w:rPr>
        <w:t xml:space="preserve">Security Audit and Hardening.</w:t>
      </w:r>
      <w:r>
        <w:t xml:space="preserve"> </w:t>
      </w:r>
      <w:r>
        <w:t xml:space="preserve">I want to have the system professionally audited for security vulnerabilities. Before that happens, I’ll do my own security review: checking for common vulnerabilities (SQL injection, XSS, CSRF, authentication bypass), reviewing all authorization checks to ensure they’re enforced correctly, testing rate limiting under load, verifying that sensitive data is properly encrypted both in transit and at rest, and reviewing the blockchain access controls. I’ll also implement security monitoring—alerting on suspicious patterns like repeated authentication failures, unusual transaction volumes, or attempts to access unauthorized endpoints.</w:t>
      </w:r>
    </w:p>
    <w:p>
      <w:pPr>
        <w:pStyle w:val="BodyText"/>
      </w:pPr>
      <w:r>
        <w:rPr>
          <w:b/>
          <w:bCs/>
        </w:rPr>
        <w:t xml:space="preserve">Developer Ecosystem and API Documentation.</w:t>
      </w:r>
      <w:r>
        <w:t xml:space="preserve"> </w:t>
      </w:r>
      <w:r>
        <w:t xml:space="preserve">The protocol should be extensible—other developers should be able to build on top of it. I’m going to create comprehensive API documentation using OpenAPI/Swagger, write integration guides with code examples in multiple languages, set up a sandbox environment where developers can test without affecting production, and implement API keys and rate limiting for third-party access. I want to make it as easy as possible for external teams to integrate with the protocol.</w:t>
      </w:r>
    </w:p>
    <w:p>
      <w:pPr>
        <w:pStyle w:val="BodyText"/>
      </w:pPr>
      <w:r>
        <w:rPr>
          <w:b/>
          <w:bCs/>
        </w:rPr>
        <w:t xml:space="preserve">GitOps Implementation.</w:t>
      </w:r>
      <w:r>
        <w:t xml:space="preserve"> </w:t>
      </w:r>
      <w:r>
        <w:t xml:space="preserve">I want to move from manual deployments to fully automated GitOps workflows. This means setting up ArgoCD or FluxCD so that the Kubernetes cluster automatically syncs with Git, implementing proper CI/CD pipelines that run tests and deploy on successful merges, and establishing promotion workflows (changes flow from devnet to testnet to production). The goal is that deploying should be as simple as merging a pull request—all the validation, testing, and deployment happens automatically.</w:t>
      </w:r>
    </w:p>
    <w:p>
      <w:pPr>
        <w:pStyle w:val="BodyText"/>
      </w:pPr>
      <w:r>
        <w:rPr>
          <w:b/>
          <w:bCs/>
        </w:rPr>
        <w:t xml:space="preserve">Cost Analysis and Optimization.</w:t>
      </w:r>
      <w:r>
        <w:t xml:space="preserve"> </w:t>
      </w:r>
      <w:r>
        <w:t xml:space="preserve">While the current deployment uses mostly free tiers, I need to understand what production costs will look like at scale. I’m going to analyze resource usage patterns, identify cost optimization opportunities (right-sizing containers, implementing auto-scaling, optimizing storage), model costs at different user volumes, and make informed decisions about when to stay on free tiers versus moving to paid services. This isn’t about being cheap—it’s about running the system sustainably.</w:t>
      </w:r>
    </w:p>
    <w:p>
      <w:r>
        <w:pict>
          <v:rect style="width:0;height:1.5pt" o:hralign="center" o:hrstd="t" o:hr="t"/>
        </w:pict>
      </w:r>
    </w:p>
    <w:bookmarkEnd w:id="30"/>
    <w:bookmarkStart w:id="31" w:name="X77295fa699bee6fe7ebd36a019fc2acc5e3b298"/>
    <w:p>
      <w:pPr>
        <w:pStyle w:val="Heading2"/>
      </w:pPr>
      <w:r>
        <w:t xml:space="preserve">6. Describe and Evaluate Your Own Skills in Relation to the Graduate Attributes and the Professional Skills Needed in the Sector</w:t>
      </w:r>
    </w:p>
    <w:p>
      <w:pPr>
        <w:pStyle w:val="FirstParagraph"/>
      </w:pPr>
      <w:r>
        <w:t xml:space="preserve">These four months demonstrated skills that go beyond just technical knowledge—they showed me developing the professional judgment and operational thinking that production engineering requires.</w:t>
      </w:r>
    </w:p>
    <w:p>
      <w:pPr>
        <w:pStyle w:val="BodyText"/>
      </w:pPr>
      <w:r>
        <w:rPr>
          <w:b/>
          <w:bCs/>
        </w:rPr>
        <w:t xml:space="preserve">Problem-Solving and Systematic Debugging.</w:t>
      </w:r>
      <w:r>
        <w:t xml:space="preserve"> </w:t>
      </w:r>
      <w:r>
        <w:t xml:space="preserve">The CCAAS breakthrough exemplifies how I approach problems. I didn’t just try random solutions—I systematically debugged (network traces, certificate inspection, configuration testing), researched alternatives when the current approach wasn’t working, and had the judgment to know when to pivot rather than persisting with a failing approach. The database connectivity debugging in November showed similar systematic thinking: forming hypotheses, testing them, eliminating possibilities, and eventually identifying the root cause. This methodical approach to problem-solving—breaking down complex issues, gathering evidence, testing theories, and implementing solutions—is exactly what professional engineering requires.</w:t>
      </w:r>
    </w:p>
    <w:p>
      <w:pPr>
        <w:pStyle w:val="BodyText"/>
      </w:pPr>
      <w:r>
        <w:rPr>
          <w:b/>
          <w:bCs/>
        </w:rPr>
        <w:t xml:space="preserve">Infrastructure and Operations Thinking.</w:t>
      </w:r>
      <w:r>
        <w:t xml:space="preserve"> </w:t>
      </w:r>
      <w:r>
        <w:t xml:space="preserve">Building a 4-node Kubernetes cluster across three continents taught me to think about systems in production terms: availability zones, failure domains, disaster recovery, monitoring, alerting, runbooks. I learned to ask operational questions:</w:t>
      </w:r>
      <w:r>
        <w:t xml:space="preserve"> </w:t>
      </w:r>
      <w:r>
        <w:t xml:space="preserve">“What happens at 2 AM when this fails?”</w:t>
      </w:r>
      <w:r>
        <w:t xml:space="preserve"> </w:t>
      </w:r>
      <w:r>
        <w:t xml:space="preserve">“How do we roll back if an upgrade breaks production?”</w:t>
      </w:r>
      <w:r>
        <w:t xml:space="preserve"> </w:t>
      </w:r>
      <w:r>
        <w:t xml:space="preserve">“Who gets paged, and what information do they need?”</w:t>
      </w:r>
      <w:r>
        <w:t xml:space="preserve"> </w:t>
      </w:r>
      <w:r>
        <w:t xml:space="preserve">This operational mindset—designing systems to be observable, debuggable, and recoverable—is a professional skill that goes beyond just making things work.</w:t>
      </w:r>
    </w:p>
    <w:p>
      <w:pPr>
        <w:pStyle w:val="BodyText"/>
      </w:pPr>
      <w:r>
        <w:rPr>
          <w:b/>
          <w:bCs/>
        </w:rPr>
        <w:t xml:space="preserve">Security-First Design.</w:t>
      </w:r>
      <w:r>
        <w:t xml:space="preserve"> </w:t>
      </w:r>
      <w:r>
        <w:t xml:space="preserve">Implementing RBAC, rate limiting, zero-trust networking, and non-root containers taught me that security isn’t a feature you add at the end—it’s a design principle you build in from the start. Every architectural decision had security implications, and I learned to evaluate those implications consciously. The principle of least privilege (give each component exactly the permissions it needs, nothing more) became second nature. This security consciousness—thinking like an attacker, designing defensive layers, assuming components will be compromised—is critical for building production systems, especially in financial technology.</w:t>
      </w:r>
    </w:p>
    <w:p>
      <w:pPr>
        <w:pStyle w:val="BodyText"/>
      </w:pPr>
      <w:r>
        <w:rPr>
          <w:b/>
          <w:bCs/>
        </w:rPr>
        <w:t xml:space="preserve">Technical Communication and Documentation.</w:t>
      </w:r>
      <w:r>
        <w:t xml:space="preserve"> </w:t>
      </w:r>
      <w:r>
        <w:t xml:space="preserve">Creating over 280,000 lines of documentation taught me that code alone isn’t enough—systems need to be understood, operated, and maintained by others. My documentation evolved from</w:t>
      </w:r>
      <w:r>
        <w:t xml:space="preserve"> </w:t>
      </w:r>
      <w:r>
        <w:t xml:space="preserve">“what does this do?”</w:t>
      </w:r>
      <w:r>
        <w:t xml:space="preserve"> </w:t>
      </w:r>
      <w:r>
        <w:t xml:space="preserve">to</w:t>
      </w:r>
      <w:r>
        <w:t xml:space="preserve"> </w:t>
      </w:r>
      <w:r>
        <w:t xml:space="preserve">“why was this decision made?”</w:t>
      </w:r>
      <w:r>
        <w:t xml:space="preserve"> </w:t>
      </w:r>
      <w:r>
        <w:t xml:space="preserve">Architecture Decision Records capture not just decisions but the context, alternatives considered, and trade-offs. Operational runbooks are written for someone under stress who needs clear, actionable steps. This ability to explain complex technical systems clearly, both to technical and non-technical audiences, is an essential professional skill.</w:t>
      </w:r>
    </w:p>
    <w:p>
      <w:pPr>
        <w:pStyle w:val="BodyText"/>
      </w:pPr>
      <w:r>
        <w:rPr>
          <w:b/>
          <w:bCs/>
        </w:rPr>
        <w:t xml:space="preserve">Project Ownership and Execution.</w:t>
      </w:r>
      <w:r>
        <w:t xml:space="preserve"> </w:t>
      </w:r>
      <w:r>
        <w:t xml:space="preserve">Managing a phase-based implementation across 46 tasks taught me to think strategically about dependencies, priorities, and risks. I learned to break large goals into achievable milestones, track progress systematically, and adjust plans when blockers emerged. The Phase 2.5 storage migration showed this: I identified a production readiness blocker, planned the fix, tested it thoroughly, documented the procedure, and executed the migration. Taking end-to-end ownership—from identifying the problem through implementing and validating the solution—demonstrates the kind of self-direction that professional roles require.</w:t>
      </w:r>
    </w:p>
    <w:p>
      <w:pPr>
        <w:pStyle w:val="BodyText"/>
      </w:pPr>
      <w:r>
        <w:rPr>
          <w:b/>
          <w:bCs/>
        </w:rPr>
        <w:t xml:space="preserve">Adaptability and Continuous Learning.</w:t>
      </w:r>
      <w:r>
        <w:t xml:space="preserve"> </w:t>
      </w:r>
      <w:r>
        <w:t xml:space="preserve">The breadth of technologies I worked with—Kubernetes, PostgreSQL, Redis, Prometheus, Grafana, Nginx, Cloudflare, Hyperledger Fabric, TypeScript, Go—shows my ability to learn new technologies quickly and apply them effectively. More importantly, I learned to learn: reading documentation effectively, finding relevant examples, understanding underlying principles rather than just memorizing commands, and building on existing knowledge. In a field that evolves as rapidly as software engineering, this learning agility is perhaps more valuable than any specific technical skill.</w:t>
      </w:r>
    </w:p>
    <w:p>
      <w:pPr>
        <w:pStyle w:val="BodyText"/>
      </w:pPr>
      <w:r>
        <w:rPr>
          <w:b/>
          <w:bCs/>
        </w:rPr>
        <w:t xml:space="preserve">Architecture Design and System Evolution.</w:t>
      </w:r>
      <w:r>
        <w:t xml:space="preserve"> </w:t>
      </w:r>
      <w:r>
        <w:t xml:space="preserve">The enterprise architecture transformation demonstrated my ability to recognize when systems need restructuring and execute complex refactoring safely. Decomposing svc-identity (111 files, 43,936 lines of code, 34 controllers) into focused microservices following Clean Architecture patterns required understanding bounded contexts, defining clear interfaces between layers, and managing the migration without breaking existing functionality. Creating 6 technical lectures (approximately 6,000 lines of educational content) to document these patterns showed that I not only learned these concepts but can teach them effectively—a skill that becomes increasingly important as teams scale. The testing infrastructure implementation demonstrated similar architectural thinking: designing a system that makes the right thing easy (real database tests) and the wrong thing hard (mocked tests that don’t catch real bugs).</w:t>
      </w:r>
    </w:p>
    <w:p>
      <w:pPr>
        <w:pStyle w:val="BodyText"/>
      </w:pPr>
      <w:r>
        <w:rPr>
          <w:b/>
          <w:bCs/>
        </w:rPr>
        <w:t xml:space="preserve">Collaboration and Stakeholder Management.</w:t>
      </w:r>
      <w:r>
        <w:t xml:space="preserve"> </w:t>
      </w:r>
      <w:r>
        <w:t xml:space="preserve">Working directly with the founder required translating between technical and business concerns. When explaining why we needed to rebuild the TLS CA infrastructure (a setback), I had to explain not just what was wrong but why the correct solution was worth the time investment. My daily work logs and documentation created transparency—stakeholders could see progress, understand decisions, and provide input. This ability to communicate technical decisions in business terms, to set realistic expectations, and to maintain stakeholder confidence, is critical for professional success.</w:t>
      </w:r>
    </w:p>
    <w:p>
      <w:pPr>
        <w:pStyle w:val="BodyText"/>
      </w:pPr>
      <w:r>
        <w:rPr>
          <w:b/>
          <w:bCs/>
        </w:rPr>
        <w:t xml:space="preserve">Professional Ethics and Responsibility.</w:t>
      </w:r>
      <w:r>
        <w:t xml:space="preserve"> </w:t>
      </w:r>
      <w:r>
        <w:t xml:space="preserve">Building a financial system taught me about the ethical responsibilities of software engineers. Design decisions have real-world consequences: security flaws could expose user data, bugs could lose money, poor UX could exclude users who need the system most. I learned to think about accessibility (can everyone use this?), fairness (does this create advantages for some users?), privacy (what data do we actually need?), and sustainability (can we run this long-term?). This ethical awareness—understanding that we’re building systems that affect real people—is fundamental to professional practice.</w:t>
      </w:r>
    </w:p>
    <w:p>
      <w:pPr>
        <w:pStyle w:val="BodyText"/>
      </w:pPr>
      <w:r>
        <w:rPr>
          <w:b/>
          <w:bCs/>
        </w:rPr>
        <w:t xml:space="preserve">Quality and Professionalism.</w:t>
      </w:r>
      <w:r>
        <w:t xml:space="preserve"> </w:t>
      </w:r>
      <w:r>
        <w:t xml:space="preserve">From writing clean, typed code with proper error handling, to implementing monitoring and alerts, to documenting every decision, I learned that professionalism means doing things right even when no one’s checking. The 127 database indexes weren’t random—each one optimizes specific queries. The 15 alert rules weren’t guesses—they’re carefully chosen thresholds that signal real problems. The non-root containers aren’t just following a checklist—they’re reducing the attack surface. This attention to quality, this refusal to cut corners, is what separates professional engineering from amateur coding.</w:t>
      </w:r>
    </w:p>
    <w:p>
      <w:pPr>
        <w:pStyle w:val="BodyText"/>
      </w:pPr>
      <w:r>
        <w:t xml:space="preserve">Looking back at these four months, I’m proud not just of what I built but of how I built it. I demonstrated technical skills across infrastructure, backend, blockchain, security, monitoring, and documentation. More importantly, I demonstrated professional judgment: knowing when to persist and when to pivot, designing for operations not just development, thinking about security from the start, communicating clearly with stakeholders, and taking ownership of complex problems from start to finish. These attributes—problem-solving, technical breadth, operational thinking, communication, ownership, adaptability, ethics, and quality consciousness—are exactly what the industry needs. I’m ready to contribute immediately to a professional engineering team while continuing to grow through new challenges.</w:t>
      </w:r>
    </w:p>
    <w:p>
      <w:r>
        <w:pict>
          <v:rect style="width:0;height:1.5pt" o:hralign="center" o:hrstd="t" o:hr="t"/>
        </w:pict>
      </w:r>
    </w:p>
    <w:bookmarkEnd w:id="31"/>
    <w:bookmarkStart w:id="32" w:name="performance-evaluation"/>
    <w:p>
      <w:pPr>
        <w:pStyle w:val="Heading2"/>
      </w:pPr>
      <w:r>
        <w:t xml:space="preserve">Performance Evaluation</w:t>
      </w:r>
    </w:p>
    <w:p>
      <w:pPr>
        <w:pStyle w:val="FirstParagraph"/>
      </w:pPr>
      <w:r>
        <w:t xml:space="preserve">Once you have addressed the points (outlined in questions 1-5), ask your supervisor to assess your performance for the period using the following table.</w:t>
      </w:r>
    </w:p>
    <w:tbl>
      <w:tblPr>
        <w:tblStyle w:val="Table"/>
        <w:tblW w:type="pct" w:w="5000"/>
        <w:tblLayout w:type="fixed"/>
        <w:tblLook w:firstRow="1" w:lastRow="0" w:firstColumn="0" w:lastColumn="0" w:noHBand="0" w:noVBand="0" w:val="0020"/>
      </w:tblPr>
      <w:tblGrid>
        <w:gridCol w:w="1076"/>
        <w:gridCol w:w="1691"/>
        <w:gridCol w:w="1384"/>
        <w:gridCol w:w="1768"/>
        <w:gridCol w:w="1307"/>
        <w:gridCol w:w="692"/>
      </w:tblGrid>
      <w:tr>
        <w:trPr>
          <w:tblHeader w:val="on"/>
        </w:trPr>
        <w:tc>
          <w:tcPr/>
          <w:p>
            <w:pPr>
              <w:pStyle w:val="Compact"/>
            </w:pPr>
            <w:r>
              <w:rPr>
                <w:b/>
                <w:bCs/>
              </w:rPr>
              <w:t xml:space="preserve">Criteria</w:t>
            </w:r>
          </w:p>
        </w:tc>
        <w:tc>
          <w:tcPr/>
          <w:p>
            <w:pPr>
              <w:pStyle w:val="Compact"/>
            </w:pPr>
            <w:r>
              <w:rPr>
                <w:b/>
                <w:bCs/>
              </w:rPr>
              <w:t xml:space="preserve">Below Expectation</w:t>
            </w:r>
          </w:p>
        </w:tc>
        <w:tc>
          <w:tcPr/>
          <w:p>
            <w:pPr>
              <w:pStyle w:val="Compact"/>
            </w:pPr>
            <w:r>
              <w:rPr>
                <w:b/>
                <w:bCs/>
              </w:rPr>
              <w:t xml:space="preserve">Satisfactory</w:t>
            </w:r>
          </w:p>
        </w:tc>
        <w:tc>
          <w:tcPr/>
          <w:p>
            <w:pPr>
              <w:pStyle w:val="Compact"/>
            </w:pPr>
            <w:r>
              <w:rPr>
                <w:b/>
                <w:bCs/>
              </w:rPr>
              <w:t xml:space="preserve">Above Expectation</w:t>
            </w:r>
          </w:p>
        </w:tc>
        <w:tc>
          <w:tcPr/>
          <w:p>
            <w:pPr>
              <w:pStyle w:val="Compact"/>
            </w:pPr>
            <w:r>
              <w:rPr>
                <w:b/>
                <w:bCs/>
              </w:rPr>
              <w:t xml:space="preserve">Outstanding</w:t>
            </w:r>
          </w:p>
        </w:tc>
        <w:tc>
          <w:tcPr/>
          <w:p>
            <w:pPr>
              <w:pStyle w:val="Compact"/>
            </w:pPr>
            <w:r>
              <w:rPr>
                <w:b/>
                <w:bCs/>
              </w:rPr>
              <w:t xml:space="preserve">N/A</w:t>
            </w:r>
          </w:p>
        </w:tc>
      </w:tr>
      <w:tr>
        <w:tc>
          <w:tcPr/>
          <w:p>
            <w:pPr>
              <w:pStyle w:val="Compact"/>
            </w:pPr>
            <w:r>
              <w:t xml:space="preserve">Attitude to 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Quality of 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Productivity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Literacy and Communication skills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Critical Thinking skills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Reliability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Global Outlook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Suitability of future goals (refer to question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Overall Achievement</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32"/>
    <w:bookmarkStart w:id="33" w:name="signatures"/>
    <w:p>
      <w:pPr>
        <w:pStyle w:val="Heading2"/>
      </w:pPr>
      <w:r>
        <w:t xml:space="preserve">Signatures</w:t>
      </w:r>
    </w:p>
    <w:p>
      <w:pPr>
        <w:pStyle w:val="FirstParagraph"/>
      </w:pPr>
      <w:r>
        <w:rPr>
          <w:b/>
          <w:bCs/>
        </w:rPr>
        <w:t xml:space="preserve">Workplace Supervisor Signature:</w:t>
      </w:r>
      <w:r>
        <w:t xml:space="preserve"> </w:t>
      </w:r>
      <w:r>
        <w:t xml:space="preserve">……………………………………………</w:t>
      </w:r>
    </w:p>
    <w:p>
      <w:pPr>
        <w:pStyle w:val="BodyText"/>
      </w:pPr>
      <w:r>
        <w:rPr>
          <w:b/>
          <w:bCs/>
        </w:rPr>
        <w:t xml:space="preserve">Date:</w:t>
      </w:r>
      <w:r>
        <w:t xml:space="preserve"> </w:t>
      </w:r>
      <w:r>
        <w:t xml:space="preserve">…………………</w:t>
      </w:r>
    </w:p>
    <w:p>
      <w:pPr>
        <w:pStyle w:val="BodyText"/>
      </w:pPr>
      <w:r>
        <w:rPr>
          <w:b/>
          <w:bCs/>
        </w:rPr>
        <w:t xml:space="preserve">Student Name &amp; Signature:</w:t>
      </w:r>
      <w:r>
        <w:t xml:space="preserve"> </w:t>
      </w:r>
      <w:r>
        <w:t xml:space="preserve">……………………………………………</w:t>
      </w:r>
    </w:p>
    <w:p>
      <w:pPr>
        <w:pStyle w:val="BodyText"/>
      </w:pPr>
      <w:r>
        <w:rPr>
          <w:b/>
          <w:bCs/>
        </w:rPr>
        <w:t xml:space="preserve">Date:</w:t>
      </w:r>
      <w:r>
        <w:t xml:space="preserve"> </w:t>
      </w:r>
      <w:r>
        <w:t xml:space="preserve">…………………</w:t>
      </w:r>
    </w:p>
    <w:p>
      <w:r>
        <w:pict>
          <v:rect style="width:0;height:1.5pt" o:hralign="center" o:hrstd="t" o:hr="t"/>
        </w:pict>
      </w:r>
    </w:p>
    <w:bookmarkEnd w:id="33"/>
    <w:bookmarkStart w:id="34" w:name="submission-instructions"/>
    <w:p>
      <w:pPr>
        <w:pStyle w:val="Heading2"/>
      </w:pPr>
      <w:r>
        <w:t xml:space="preserve">Submission Instructions</w:t>
      </w:r>
    </w:p>
    <w:p>
      <w:pPr>
        <w:pStyle w:val="FirstParagraph"/>
      </w:pPr>
      <w:r>
        <w:t xml:space="preserve">A scanned copy of the log report should be uploaded via the</w:t>
      </w:r>
      <w:r>
        <w:t xml:space="preserve"> </w:t>
      </w:r>
      <w:r>
        <w:t xml:space="preserve">‘Log Report - Upload Report’</w:t>
      </w:r>
      <w:r>
        <w:t xml:space="preserve"> </w:t>
      </w:r>
      <w:r>
        <w:t xml:space="preserve">option on Blackboard Placement module site by the specific deadline. Throughout the academic year 3 log reports must be uploaded on deadlines announced on Blackboard. Make sure you check the placement Blackboard site regularly.</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2026-01-23T19:19:19Z</dcterms:created>
  <dcterms:modified xsi:type="dcterms:W3CDTF">2026-01-23T19:19:19Z</dcterms:modified>
</cp:coreProperties>
</file>

<file path=docProps/custom.xml><?xml version="1.0" encoding="utf-8"?>
<Properties xmlns="http://schemas.openxmlformats.org/officeDocument/2006/custom-properties" xmlns:vt="http://schemas.openxmlformats.org/officeDocument/2006/docPropsVTypes"/>
</file>