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69409" w14:textId="25200A27" w:rsidR="00181CF6" w:rsidRDefault="002D769A">
      <w:pPr>
        <w:rPr>
          <w:b/>
          <w:bCs/>
        </w:rPr>
      </w:pPr>
      <w:r w:rsidRPr="002D769A">
        <w:rPr>
          <w:b/>
          <w:bCs/>
        </w:rPr>
        <w:t>NLP Labels</w:t>
      </w:r>
    </w:p>
    <w:p w14:paraId="2C680C24" w14:textId="77777777" w:rsidR="002D769A" w:rsidRDefault="002D769A">
      <w:pPr>
        <w:rPr>
          <w:b/>
          <w:bCs/>
        </w:rPr>
      </w:pPr>
    </w:p>
    <w:p w14:paraId="26C84C83" w14:textId="14C67091" w:rsidR="002D769A" w:rsidRDefault="002D769A" w:rsidP="002D769A">
      <w:pPr>
        <w:pStyle w:val="Heading1"/>
      </w:pPr>
      <w:r>
        <w:t xml:space="preserve">Cytology </w:t>
      </w:r>
      <w:r w:rsidR="00E50FE7">
        <w:t xml:space="preserve">and HPV </w:t>
      </w:r>
      <w:r>
        <w:t>Results</w:t>
      </w:r>
    </w:p>
    <w:p w14:paraId="4F242D4A" w14:textId="0E837B36" w:rsidR="002D769A" w:rsidRDefault="002D769A">
      <w:pPr>
        <w:rPr>
          <w:b/>
          <w:bCs/>
        </w:rPr>
      </w:pPr>
    </w:p>
    <w:p w14:paraId="4271CBE9" w14:textId="5716E5FA" w:rsidR="00E50FE7" w:rsidRDefault="00E50FE7" w:rsidP="00E50FE7">
      <w:pPr>
        <w:pStyle w:val="Heading2"/>
      </w:pPr>
      <w:r>
        <w:t>Specimen adequacy</w:t>
      </w:r>
    </w:p>
    <w:p w14:paraId="1BA4F089" w14:textId="77777777" w:rsidR="00E50FE7" w:rsidRDefault="00E50FE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0FE7" w14:paraId="62A2C036" w14:textId="77777777" w:rsidTr="00E50FE7">
        <w:tc>
          <w:tcPr>
            <w:tcW w:w="4675" w:type="dxa"/>
          </w:tcPr>
          <w:p w14:paraId="5C5A0847" w14:textId="6BBD559F" w:rsidR="00E50FE7" w:rsidRDefault="00E50FE7">
            <w:pPr>
              <w:rPr>
                <w:b/>
                <w:bCs/>
              </w:rPr>
            </w:pPr>
            <w:r w:rsidRPr="002D769A">
              <w:rPr>
                <w:b/>
                <w:bCs/>
              </w:rPr>
              <w:t>NLP Interpretation</w:t>
            </w:r>
          </w:p>
        </w:tc>
        <w:tc>
          <w:tcPr>
            <w:tcW w:w="4675" w:type="dxa"/>
          </w:tcPr>
          <w:p w14:paraId="04FC6B08" w14:textId="33A2EE82" w:rsidR="00E50FE7" w:rsidRDefault="00505512">
            <w:pPr>
              <w:rPr>
                <w:b/>
                <w:bCs/>
              </w:rPr>
            </w:pPr>
            <w:r>
              <w:rPr>
                <w:b/>
                <w:bCs/>
              </w:rPr>
              <w:t>Example Text</w:t>
            </w:r>
          </w:p>
        </w:tc>
      </w:tr>
      <w:tr w:rsidR="00E50FE7" w14:paraId="51C40886" w14:textId="77777777" w:rsidTr="00E50FE7">
        <w:tc>
          <w:tcPr>
            <w:tcW w:w="4675" w:type="dxa"/>
          </w:tcPr>
          <w:p w14:paraId="18B4BB33" w14:textId="03798F70" w:rsidR="00E50FE7" w:rsidRPr="00E50FE7" w:rsidRDefault="00E50FE7">
            <w:r w:rsidRPr="00E50FE7">
              <w:t>Satisfactory for evaluation</w:t>
            </w:r>
          </w:p>
        </w:tc>
        <w:tc>
          <w:tcPr>
            <w:tcW w:w="4675" w:type="dxa"/>
          </w:tcPr>
          <w:p w14:paraId="687E565C" w14:textId="26D7E361" w:rsidR="00E50FE7" w:rsidRPr="00505512" w:rsidRDefault="00505512">
            <w:r w:rsidRPr="00505512">
              <w:t>Satisfactory for evaluation; transformation zone component present.</w:t>
            </w:r>
          </w:p>
        </w:tc>
      </w:tr>
      <w:tr w:rsidR="00E50FE7" w14:paraId="6808607B" w14:textId="77777777" w:rsidTr="00E50FE7">
        <w:tc>
          <w:tcPr>
            <w:tcW w:w="4675" w:type="dxa"/>
          </w:tcPr>
          <w:p w14:paraId="1EB16DA3" w14:textId="19165FC0" w:rsidR="00E50FE7" w:rsidRPr="00E50FE7" w:rsidRDefault="00E50FE7">
            <w:r>
              <w:t>Unsatisfactory for evaluation</w:t>
            </w:r>
          </w:p>
        </w:tc>
        <w:tc>
          <w:tcPr>
            <w:tcW w:w="4675" w:type="dxa"/>
          </w:tcPr>
          <w:p w14:paraId="17C7D378" w14:textId="77777777" w:rsidR="00E50FE7" w:rsidRDefault="00E50FE7">
            <w:pPr>
              <w:rPr>
                <w:b/>
                <w:bCs/>
              </w:rPr>
            </w:pPr>
          </w:p>
        </w:tc>
      </w:tr>
    </w:tbl>
    <w:p w14:paraId="4A6C9F96" w14:textId="77777777" w:rsidR="00E50FE7" w:rsidRDefault="00E50FE7">
      <w:pPr>
        <w:rPr>
          <w:b/>
          <w:bCs/>
        </w:rPr>
      </w:pPr>
    </w:p>
    <w:p w14:paraId="2BA35957" w14:textId="77777777" w:rsidR="00E50FE7" w:rsidRDefault="00E50FE7">
      <w:pPr>
        <w:rPr>
          <w:b/>
          <w:bCs/>
        </w:rPr>
      </w:pPr>
    </w:p>
    <w:p w14:paraId="43A413D1" w14:textId="5085D2B9" w:rsidR="002D769A" w:rsidRPr="002D769A" w:rsidRDefault="002D769A" w:rsidP="002D769A">
      <w:pPr>
        <w:pStyle w:val="Heading2"/>
      </w:pPr>
      <w:r>
        <w:t>Epithelial Cell Abnormalities</w:t>
      </w:r>
    </w:p>
    <w:p w14:paraId="59ECE278" w14:textId="6D0D5CAF" w:rsidR="002D769A" w:rsidRDefault="002D769A" w:rsidP="002D76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2D769A" w14:paraId="2353E034" w14:textId="77777777" w:rsidTr="002D769A">
        <w:tc>
          <w:tcPr>
            <w:tcW w:w="4045" w:type="dxa"/>
          </w:tcPr>
          <w:p w14:paraId="177A7EAF" w14:textId="5E0657F0" w:rsidR="002D769A" w:rsidRPr="002D769A" w:rsidRDefault="002D769A" w:rsidP="002D769A">
            <w:pPr>
              <w:rPr>
                <w:b/>
                <w:bCs/>
              </w:rPr>
            </w:pPr>
            <w:r w:rsidRPr="002D769A">
              <w:rPr>
                <w:b/>
                <w:bCs/>
              </w:rPr>
              <w:t>NLP Interpretation</w:t>
            </w:r>
          </w:p>
        </w:tc>
        <w:tc>
          <w:tcPr>
            <w:tcW w:w="5305" w:type="dxa"/>
          </w:tcPr>
          <w:p w14:paraId="515ACC13" w14:textId="0E401532" w:rsidR="002D769A" w:rsidRDefault="00505512" w:rsidP="002D769A">
            <w:r>
              <w:rPr>
                <w:b/>
                <w:bCs/>
              </w:rPr>
              <w:t>Example Text</w:t>
            </w:r>
          </w:p>
        </w:tc>
      </w:tr>
      <w:tr w:rsidR="002D769A" w14:paraId="4F63B48E" w14:textId="77777777" w:rsidTr="002D769A">
        <w:tc>
          <w:tcPr>
            <w:tcW w:w="4045" w:type="dxa"/>
          </w:tcPr>
          <w:p w14:paraId="63CCE28F" w14:textId="405CAE4E" w:rsidR="002D769A" w:rsidRDefault="002D769A" w:rsidP="002D769A">
            <w:r>
              <w:t>Negative/Normal</w:t>
            </w:r>
            <w:r w:rsidR="00A23D1B">
              <w:t>/NILM</w:t>
            </w:r>
          </w:p>
        </w:tc>
        <w:tc>
          <w:tcPr>
            <w:tcW w:w="5305" w:type="dxa"/>
          </w:tcPr>
          <w:p w14:paraId="461C8694" w14:textId="4841EF93" w:rsidR="002D769A" w:rsidRDefault="00505512" w:rsidP="00505512">
            <w:r w:rsidRPr="00505512">
              <w:t>Negative for intraepithelial lesion or malignancy</w:t>
            </w:r>
          </w:p>
        </w:tc>
      </w:tr>
      <w:tr w:rsidR="002D769A" w14:paraId="0D957CCB" w14:textId="77777777" w:rsidTr="002D769A">
        <w:tc>
          <w:tcPr>
            <w:tcW w:w="4045" w:type="dxa"/>
          </w:tcPr>
          <w:p w14:paraId="3F128ECB" w14:textId="286EF2E7" w:rsidR="002D769A" w:rsidRDefault="002D769A" w:rsidP="002D769A">
            <w:r>
              <w:t>Atypical Squamous Cells of undetermined Significance</w:t>
            </w:r>
          </w:p>
        </w:tc>
        <w:tc>
          <w:tcPr>
            <w:tcW w:w="5305" w:type="dxa"/>
          </w:tcPr>
          <w:p w14:paraId="45FCC81B" w14:textId="04A6DE24" w:rsidR="002D769A" w:rsidRDefault="00505512" w:rsidP="002D769A">
            <w:r>
              <w:t>A</w:t>
            </w:r>
            <w:r w:rsidRPr="00505512">
              <w:t>typical squamous cells of undetermined significance (ASC-US)</w:t>
            </w:r>
          </w:p>
        </w:tc>
      </w:tr>
      <w:tr w:rsidR="002D769A" w14:paraId="12823239" w14:textId="77777777" w:rsidTr="002D769A">
        <w:tc>
          <w:tcPr>
            <w:tcW w:w="4045" w:type="dxa"/>
          </w:tcPr>
          <w:p w14:paraId="3AE12813" w14:textId="75C93E29" w:rsidR="002D769A" w:rsidRDefault="002D769A" w:rsidP="002D769A">
            <w:r>
              <w:t>Atypical squamous cells cannot exclude HSIL atypical squamous cells</w:t>
            </w:r>
            <w:r w:rsidR="00505512">
              <w:t xml:space="preserve"> (ASC-H)</w:t>
            </w:r>
          </w:p>
        </w:tc>
        <w:tc>
          <w:tcPr>
            <w:tcW w:w="5305" w:type="dxa"/>
          </w:tcPr>
          <w:p w14:paraId="6ACB40CF" w14:textId="342DB8DC" w:rsidR="002D769A" w:rsidRDefault="00505512" w:rsidP="002D769A">
            <w:r w:rsidRPr="00505512">
              <w:t>Atypical squamous cells, cannot exclude high grade squamous intraepithelial lesion (ASC-H</w:t>
            </w:r>
            <w:r>
              <w:t>)</w:t>
            </w:r>
          </w:p>
        </w:tc>
      </w:tr>
      <w:tr w:rsidR="002D769A" w14:paraId="22CC4499" w14:textId="77777777" w:rsidTr="002D769A">
        <w:tc>
          <w:tcPr>
            <w:tcW w:w="4045" w:type="dxa"/>
          </w:tcPr>
          <w:p w14:paraId="27CD7346" w14:textId="39010D61" w:rsidR="002D769A" w:rsidRDefault="002D769A" w:rsidP="002D769A">
            <w:r>
              <w:t xml:space="preserve">Low-grade squamous intraepithelial lesion (LSIL) </w:t>
            </w:r>
          </w:p>
        </w:tc>
        <w:tc>
          <w:tcPr>
            <w:tcW w:w="5305" w:type="dxa"/>
          </w:tcPr>
          <w:p w14:paraId="0FCC119C" w14:textId="7FE7CE19" w:rsidR="002D769A" w:rsidRDefault="00505512" w:rsidP="002D769A">
            <w:r w:rsidRPr="00505512">
              <w:t>Low grade squamous intraepithelial lesion (LSIL</w:t>
            </w:r>
          </w:p>
        </w:tc>
      </w:tr>
      <w:tr w:rsidR="002D769A" w14:paraId="29189AAC" w14:textId="77777777" w:rsidTr="002D769A">
        <w:tc>
          <w:tcPr>
            <w:tcW w:w="4045" w:type="dxa"/>
          </w:tcPr>
          <w:p w14:paraId="11705A88" w14:textId="786B1196" w:rsidR="002D769A" w:rsidRDefault="002D769A" w:rsidP="002D769A">
            <w:r>
              <w:t>High-grade squamous intraepithelial lesion (HSIL)</w:t>
            </w:r>
          </w:p>
        </w:tc>
        <w:tc>
          <w:tcPr>
            <w:tcW w:w="5305" w:type="dxa"/>
          </w:tcPr>
          <w:p w14:paraId="1E4DC8AF" w14:textId="32DF8B49" w:rsidR="002D769A" w:rsidRDefault="00505512" w:rsidP="002D769A">
            <w:r w:rsidRPr="00505512">
              <w:t>High grade squamous intraepithelial lesion (HSIL). Cannot rule out squamous cell carcinoma</w:t>
            </w:r>
          </w:p>
        </w:tc>
      </w:tr>
      <w:tr w:rsidR="002D769A" w14:paraId="452CCC10" w14:textId="77777777" w:rsidTr="002D769A">
        <w:tc>
          <w:tcPr>
            <w:tcW w:w="4045" w:type="dxa"/>
          </w:tcPr>
          <w:p w14:paraId="2FF27BB2" w14:textId="3E8E8F0B" w:rsidR="002D769A" w:rsidRDefault="002D769A" w:rsidP="002D769A">
            <w:r>
              <w:t>Squamous Cell Carcinoma</w:t>
            </w:r>
          </w:p>
        </w:tc>
        <w:tc>
          <w:tcPr>
            <w:tcW w:w="5305" w:type="dxa"/>
          </w:tcPr>
          <w:p w14:paraId="048032E2" w14:textId="2EBF17F6" w:rsidR="002D769A" w:rsidRDefault="002D769A" w:rsidP="002D769A"/>
        </w:tc>
      </w:tr>
      <w:tr w:rsidR="002D769A" w14:paraId="0329721A" w14:textId="77777777" w:rsidTr="002D769A">
        <w:tc>
          <w:tcPr>
            <w:tcW w:w="4045" w:type="dxa"/>
          </w:tcPr>
          <w:p w14:paraId="629D51FC" w14:textId="7E1273E1" w:rsidR="002D769A" w:rsidRDefault="002D769A" w:rsidP="002D769A">
            <w:r>
              <w:t>Atypical endocervical cells</w:t>
            </w:r>
          </w:p>
        </w:tc>
        <w:tc>
          <w:tcPr>
            <w:tcW w:w="5305" w:type="dxa"/>
          </w:tcPr>
          <w:p w14:paraId="485F1806" w14:textId="7DF27836" w:rsidR="002D769A" w:rsidRDefault="0008468C" w:rsidP="002D769A">
            <w:r w:rsidRPr="0008468C">
              <w:t>Atypical endocervical cells</w:t>
            </w:r>
          </w:p>
        </w:tc>
      </w:tr>
      <w:tr w:rsidR="002D769A" w14:paraId="0D279BC7" w14:textId="77777777" w:rsidTr="002D769A">
        <w:tc>
          <w:tcPr>
            <w:tcW w:w="4045" w:type="dxa"/>
          </w:tcPr>
          <w:p w14:paraId="782EBDED" w14:textId="47B4FE10" w:rsidR="002D769A" w:rsidRDefault="002D769A" w:rsidP="002D769A">
            <w:r>
              <w:t>Atypical endometrial cells</w:t>
            </w:r>
          </w:p>
        </w:tc>
        <w:tc>
          <w:tcPr>
            <w:tcW w:w="5305" w:type="dxa"/>
          </w:tcPr>
          <w:p w14:paraId="343916AC" w14:textId="77777777" w:rsidR="002D769A" w:rsidRDefault="002D769A" w:rsidP="002D769A"/>
        </w:tc>
      </w:tr>
      <w:tr w:rsidR="002D769A" w14:paraId="7DEA8453" w14:textId="77777777" w:rsidTr="002D769A">
        <w:tc>
          <w:tcPr>
            <w:tcW w:w="4045" w:type="dxa"/>
          </w:tcPr>
          <w:p w14:paraId="438FEC39" w14:textId="11104CAC" w:rsidR="002D769A" w:rsidRDefault="002D769A" w:rsidP="002D769A">
            <w:r>
              <w:t>Atypical glandular cells</w:t>
            </w:r>
          </w:p>
        </w:tc>
        <w:tc>
          <w:tcPr>
            <w:tcW w:w="5305" w:type="dxa"/>
          </w:tcPr>
          <w:p w14:paraId="036612C3" w14:textId="77777777" w:rsidR="002D769A" w:rsidRDefault="002D769A" w:rsidP="002D769A"/>
        </w:tc>
      </w:tr>
      <w:tr w:rsidR="002D769A" w14:paraId="31B548F9" w14:textId="77777777" w:rsidTr="002D769A">
        <w:tc>
          <w:tcPr>
            <w:tcW w:w="4045" w:type="dxa"/>
          </w:tcPr>
          <w:p w14:paraId="28E35AEA" w14:textId="5B953069" w:rsidR="002D769A" w:rsidRDefault="002D769A" w:rsidP="002D769A">
            <w:r>
              <w:t>Atypical endocervical cells (Favors neoplastic)</w:t>
            </w:r>
          </w:p>
        </w:tc>
        <w:tc>
          <w:tcPr>
            <w:tcW w:w="5305" w:type="dxa"/>
          </w:tcPr>
          <w:p w14:paraId="3523991A" w14:textId="77777777" w:rsidR="002D769A" w:rsidRDefault="002D769A" w:rsidP="002D769A"/>
        </w:tc>
      </w:tr>
      <w:tr w:rsidR="002D769A" w14:paraId="6AB89A68" w14:textId="77777777" w:rsidTr="002D769A">
        <w:tc>
          <w:tcPr>
            <w:tcW w:w="4045" w:type="dxa"/>
          </w:tcPr>
          <w:p w14:paraId="12BD39B9" w14:textId="4CD25C3A" w:rsidR="002D769A" w:rsidRDefault="002D769A" w:rsidP="002D769A">
            <w:r>
              <w:t>Atypical glandular cells (</w:t>
            </w:r>
            <w:r w:rsidR="00E50FE7">
              <w:t>favors neoplastic)</w:t>
            </w:r>
          </w:p>
        </w:tc>
        <w:tc>
          <w:tcPr>
            <w:tcW w:w="5305" w:type="dxa"/>
          </w:tcPr>
          <w:p w14:paraId="005C29B4" w14:textId="77777777" w:rsidR="002D769A" w:rsidRDefault="002D769A" w:rsidP="002D769A"/>
        </w:tc>
      </w:tr>
      <w:tr w:rsidR="002D769A" w14:paraId="39DB2339" w14:textId="77777777" w:rsidTr="002D769A">
        <w:tc>
          <w:tcPr>
            <w:tcW w:w="4045" w:type="dxa"/>
          </w:tcPr>
          <w:p w14:paraId="47087494" w14:textId="5DA24E2C" w:rsidR="002D769A" w:rsidRDefault="00E50FE7" w:rsidP="002D769A">
            <w:r>
              <w:t>Endocervical adenocarcinoma in situ</w:t>
            </w:r>
          </w:p>
        </w:tc>
        <w:tc>
          <w:tcPr>
            <w:tcW w:w="5305" w:type="dxa"/>
          </w:tcPr>
          <w:p w14:paraId="2A6D301A" w14:textId="77777777" w:rsidR="002D769A" w:rsidRDefault="002D769A" w:rsidP="002D769A"/>
        </w:tc>
      </w:tr>
      <w:tr w:rsidR="002D769A" w14:paraId="0692BF62" w14:textId="77777777" w:rsidTr="002D769A">
        <w:tc>
          <w:tcPr>
            <w:tcW w:w="4045" w:type="dxa"/>
          </w:tcPr>
          <w:p w14:paraId="26E30A04" w14:textId="5738DC9A" w:rsidR="002D769A" w:rsidRDefault="00E50FE7" w:rsidP="002D769A">
            <w:r>
              <w:t>Adenocarcinoma</w:t>
            </w:r>
          </w:p>
        </w:tc>
        <w:tc>
          <w:tcPr>
            <w:tcW w:w="5305" w:type="dxa"/>
          </w:tcPr>
          <w:p w14:paraId="6F03F9CA" w14:textId="77777777" w:rsidR="002D769A" w:rsidRDefault="002D769A" w:rsidP="002D769A"/>
        </w:tc>
      </w:tr>
      <w:tr w:rsidR="002D769A" w14:paraId="2BCC8766" w14:textId="77777777" w:rsidTr="002D769A">
        <w:tc>
          <w:tcPr>
            <w:tcW w:w="4045" w:type="dxa"/>
          </w:tcPr>
          <w:p w14:paraId="46C4D5F6" w14:textId="29D18AE7" w:rsidR="002D769A" w:rsidRDefault="00E50FE7" w:rsidP="002D769A">
            <w:r>
              <w:t>Endocervical adenocarcinoma</w:t>
            </w:r>
          </w:p>
        </w:tc>
        <w:tc>
          <w:tcPr>
            <w:tcW w:w="5305" w:type="dxa"/>
          </w:tcPr>
          <w:p w14:paraId="08512386" w14:textId="77777777" w:rsidR="002D769A" w:rsidRDefault="002D769A" w:rsidP="002D769A"/>
        </w:tc>
      </w:tr>
      <w:tr w:rsidR="002D769A" w14:paraId="0D456DB0" w14:textId="77777777" w:rsidTr="002D769A">
        <w:tc>
          <w:tcPr>
            <w:tcW w:w="4045" w:type="dxa"/>
          </w:tcPr>
          <w:p w14:paraId="607324FA" w14:textId="7DE2D9FC" w:rsidR="00E50FE7" w:rsidRDefault="00E50FE7" w:rsidP="002D769A">
            <w:r>
              <w:t>Endometrial adenocarcinoma</w:t>
            </w:r>
          </w:p>
        </w:tc>
        <w:tc>
          <w:tcPr>
            <w:tcW w:w="5305" w:type="dxa"/>
          </w:tcPr>
          <w:p w14:paraId="3C5E6B41" w14:textId="5EFE563F" w:rsidR="002D769A" w:rsidRDefault="0008468C" w:rsidP="002D769A">
            <w:r w:rsidRPr="0008468C">
              <w:t>endometrioid adenocarcinoma</w:t>
            </w:r>
          </w:p>
        </w:tc>
      </w:tr>
      <w:tr w:rsidR="00E50FE7" w14:paraId="2A232F98" w14:textId="77777777" w:rsidTr="002D769A">
        <w:tc>
          <w:tcPr>
            <w:tcW w:w="4045" w:type="dxa"/>
          </w:tcPr>
          <w:p w14:paraId="116A6CB3" w14:textId="485ACA43" w:rsidR="00E50FE7" w:rsidRDefault="00E50FE7" w:rsidP="002D769A">
            <w:r>
              <w:t>Extrauterine adenocarcinoma</w:t>
            </w:r>
          </w:p>
        </w:tc>
        <w:tc>
          <w:tcPr>
            <w:tcW w:w="5305" w:type="dxa"/>
          </w:tcPr>
          <w:p w14:paraId="3AD8CC52" w14:textId="77777777" w:rsidR="00E50FE7" w:rsidRDefault="00E50FE7" w:rsidP="002D769A"/>
        </w:tc>
      </w:tr>
      <w:tr w:rsidR="00E50FE7" w14:paraId="6E7B365A" w14:textId="77777777" w:rsidTr="002D769A">
        <w:tc>
          <w:tcPr>
            <w:tcW w:w="4045" w:type="dxa"/>
          </w:tcPr>
          <w:p w14:paraId="22E5B0D7" w14:textId="184392B1" w:rsidR="00E50FE7" w:rsidRDefault="00E50FE7" w:rsidP="002D769A">
            <w:r>
              <w:t>Adenocarcinoma NOS</w:t>
            </w:r>
          </w:p>
        </w:tc>
        <w:tc>
          <w:tcPr>
            <w:tcW w:w="5305" w:type="dxa"/>
          </w:tcPr>
          <w:p w14:paraId="60BDDAAE" w14:textId="77777777" w:rsidR="00E50FE7" w:rsidRDefault="00E50FE7" w:rsidP="002D769A"/>
        </w:tc>
      </w:tr>
    </w:tbl>
    <w:p w14:paraId="39D8C318" w14:textId="77777777" w:rsidR="00505512" w:rsidRDefault="00505512" w:rsidP="00505512">
      <w:pPr>
        <w:pStyle w:val="Heading2"/>
        <w:rPr>
          <w:rStyle w:val="SubtleReference"/>
          <w:rFonts w:ascii="Cambria" w:hAnsi="Cambria"/>
          <w:smallCaps w:val="0"/>
          <w:color w:val="212121"/>
          <w:sz w:val="30"/>
          <w:szCs w:val="30"/>
        </w:rPr>
      </w:pPr>
    </w:p>
    <w:p w14:paraId="2CD969CF" w14:textId="0E24EE5B" w:rsidR="00505512" w:rsidRPr="00505512" w:rsidRDefault="00505512" w:rsidP="00505512">
      <w:pPr>
        <w:pStyle w:val="Heading2"/>
        <w:rPr>
          <w:rStyle w:val="SubtleReference"/>
          <w:rFonts w:ascii="Cambria" w:hAnsi="Cambria"/>
          <w:smallCaps w:val="0"/>
          <w:color w:val="212121"/>
          <w:sz w:val="22"/>
          <w:szCs w:val="22"/>
        </w:rPr>
      </w:pPr>
      <w:r w:rsidRPr="00505512">
        <w:rPr>
          <w:rStyle w:val="SubtleReference"/>
          <w:rFonts w:ascii="Cambria" w:hAnsi="Cambria"/>
          <w:smallCaps w:val="0"/>
          <w:color w:val="212121"/>
          <w:sz w:val="22"/>
          <w:szCs w:val="22"/>
        </w:rPr>
        <w:t xml:space="preserve">Other Cytology Findings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5512" w14:paraId="36701D89" w14:textId="77777777" w:rsidTr="00505512">
        <w:tc>
          <w:tcPr>
            <w:tcW w:w="4675" w:type="dxa"/>
          </w:tcPr>
          <w:p w14:paraId="348D7728" w14:textId="17065532" w:rsidR="00505512" w:rsidRDefault="00505512" w:rsidP="00505512">
            <w:pPr>
              <w:spacing w:before="100" w:beforeAutospacing="1" w:after="100" w:afterAutospacing="1"/>
              <w:rPr>
                <w:rFonts w:ascii="Cambria" w:hAnsi="Cambria"/>
                <w:color w:val="212121"/>
                <w:sz w:val="22"/>
                <w:szCs w:val="22"/>
              </w:rPr>
            </w:pPr>
            <w:r w:rsidRPr="002D769A">
              <w:rPr>
                <w:b/>
                <w:bCs/>
              </w:rPr>
              <w:t>NLP Interpretation</w:t>
            </w:r>
          </w:p>
        </w:tc>
        <w:tc>
          <w:tcPr>
            <w:tcW w:w="4675" w:type="dxa"/>
          </w:tcPr>
          <w:p w14:paraId="3220FBFE" w14:textId="4B79DD21" w:rsidR="00505512" w:rsidRDefault="00505512" w:rsidP="00505512">
            <w:pPr>
              <w:spacing w:before="100" w:beforeAutospacing="1" w:after="100" w:afterAutospacing="1"/>
              <w:rPr>
                <w:rFonts w:ascii="Cambria" w:hAnsi="Cambria"/>
                <w:color w:val="212121"/>
                <w:sz w:val="22"/>
                <w:szCs w:val="22"/>
              </w:rPr>
            </w:pPr>
            <w:r>
              <w:rPr>
                <w:b/>
                <w:bCs/>
              </w:rPr>
              <w:t>Example Text</w:t>
            </w:r>
          </w:p>
        </w:tc>
      </w:tr>
      <w:tr w:rsidR="00505512" w14:paraId="6940C8D9" w14:textId="77777777" w:rsidTr="00505512">
        <w:tc>
          <w:tcPr>
            <w:tcW w:w="4675" w:type="dxa"/>
          </w:tcPr>
          <w:p w14:paraId="6057C0AD" w14:textId="1F29523D" w:rsidR="00505512" w:rsidRDefault="00505512" w:rsidP="00505512">
            <w:pPr>
              <w:spacing w:before="100" w:beforeAutospacing="1" w:after="100" w:afterAutospacing="1"/>
              <w:rPr>
                <w:rFonts w:ascii="Cambria" w:hAnsi="Cambria"/>
                <w:color w:val="212121"/>
                <w:sz w:val="22"/>
                <w:szCs w:val="22"/>
              </w:rPr>
            </w:pPr>
            <w:r>
              <w:rPr>
                <w:rFonts w:ascii="Cambria" w:hAnsi="Cambria"/>
                <w:color w:val="21212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richomonas Vaginalis</w:t>
            </w:r>
          </w:p>
        </w:tc>
        <w:tc>
          <w:tcPr>
            <w:tcW w:w="4675" w:type="dxa"/>
          </w:tcPr>
          <w:p w14:paraId="218793E0" w14:textId="320108F7" w:rsidR="00505512" w:rsidRDefault="00505512" w:rsidP="00505512">
            <w:pPr>
              <w:spacing w:before="100" w:beforeAutospacing="1" w:after="100" w:afterAutospacing="1"/>
              <w:rPr>
                <w:rFonts w:ascii="Cambria" w:hAnsi="Cambria"/>
                <w:color w:val="212121"/>
                <w:sz w:val="22"/>
                <w:szCs w:val="22"/>
              </w:rPr>
            </w:pPr>
            <w:r w:rsidRPr="00505512">
              <w:rPr>
                <w:rFonts w:ascii="Cambria" w:hAnsi="Cambria"/>
                <w:color w:val="212121"/>
                <w:sz w:val="22"/>
                <w:szCs w:val="22"/>
              </w:rPr>
              <w:t>Organisms consistent with Trichomonas vaginalis</w:t>
            </w:r>
          </w:p>
        </w:tc>
      </w:tr>
      <w:tr w:rsidR="00505512" w14:paraId="43BE2554" w14:textId="77777777" w:rsidTr="00505512">
        <w:tc>
          <w:tcPr>
            <w:tcW w:w="4675" w:type="dxa"/>
          </w:tcPr>
          <w:p w14:paraId="756609D1" w14:textId="2495F69C" w:rsidR="00505512" w:rsidRDefault="00505512" w:rsidP="00505512">
            <w:pPr>
              <w:spacing w:before="100" w:beforeAutospacing="1" w:after="100" w:afterAutospacing="1"/>
              <w:rPr>
                <w:rFonts w:ascii="Cambria" w:hAnsi="Cambria"/>
                <w:color w:val="212121"/>
                <w:sz w:val="22"/>
                <w:szCs w:val="22"/>
              </w:rPr>
            </w:pPr>
            <w:r>
              <w:rPr>
                <w:rFonts w:ascii="Cambria" w:hAnsi="Cambria"/>
                <w:color w:val="212121"/>
                <w:sz w:val="22"/>
                <w:szCs w:val="22"/>
              </w:rPr>
              <w:lastRenderedPageBreak/>
              <w:t>C</w:t>
            </w:r>
            <w:r>
              <w:rPr>
                <w:sz w:val="22"/>
                <w:szCs w:val="22"/>
              </w:rPr>
              <w:t>andida</w:t>
            </w:r>
          </w:p>
        </w:tc>
        <w:tc>
          <w:tcPr>
            <w:tcW w:w="4675" w:type="dxa"/>
          </w:tcPr>
          <w:p w14:paraId="669380B9" w14:textId="337970AF" w:rsidR="00505512" w:rsidRDefault="0008468C" w:rsidP="00505512">
            <w:pPr>
              <w:spacing w:before="100" w:beforeAutospacing="1" w:after="100" w:afterAutospacing="1"/>
              <w:rPr>
                <w:rFonts w:ascii="Cambria" w:hAnsi="Cambria"/>
                <w:color w:val="212121"/>
                <w:sz w:val="22"/>
                <w:szCs w:val="22"/>
              </w:rPr>
            </w:pPr>
            <w:r w:rsidRPr="0008468C">
              <w:rPr>
                <w:rFonts w:ascii="Cambria" w:hAnsi="Cambria"/>
                <w:color w:val="212121"/>
                <w:sz w:val="22"/>
                <w:szCs w:val="22"/>
              </w:rPr>
              <w:t>Fungal organisms morphologically consistent with Candida spp.</w:t>
            </w:r>
          </w:p>
        </w:tc>
      </w:tr>
      <w:tr w:rsidR="00505512" w14:paraId="0F656C63" w14:textId="77777777" w:rsidTr="00505512">
        <w:tc>
          <w:tcPr>
            <w:tcW w:w="4675" w:type="dxa"/>
          </w:tcPr>
          <w:p w14:paraId="70AAE579" w14:textId="3B6FF0AB" w:rsidR="00505512" w:rsidRDefault="00505512" w:rsidP="00505512">
            <w:pPr>
              <w:spacing w:before="100" w:beforeAutospacing="1" w:after="100" w:afterAutospacing="1"/>
              <w:rPr>
                <w:rFonts w:ascii="Cambria" w:hAnsi="Cambria"/>
                <w:color w:val="212121"/>
                <w:sz w:val="22"/>
                <w:szCs w:val="22"/>
              </w:rPr>
            </w:pPr>
            <w:r>
              <w:rPr>
                <w:rFonts w:ascii="Cambria" w:hAnsi="Cambria"/>
                <w:color w:val="21212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acterial Vaginosis</w:t>
            </w:r>
          </w:p>
        </w:tc>
        <w:tc>
          <w:tcPr>
            <w:tcW w:w="4675" w:type="dxa"/>
          </w:tcPr>
          <w:p w14:paraId="67324A9E" w14:textId="49187B9C" w:rsidR="00505512" w:rsidRDefault="0008468C" w:rsidP="00505512">
            <w:pPr>
              <w:spacing w:before="100" w:beforeAutospacing="1" w:after="100" w:afterAutospacing="1"/>
              <w:rPr>
                <w:rFonts w:ascii="Cambria" w:hAnsi="Cambria"/>
                <w:color w:val="212121"/>
                <w:sz w:val="22"/>
                <w:szCs w:val="22"/>
              </w:rPr>
            </w:pPr>
            <w:r w:rsidRPr="0008468C">
              <w:rPr>
                <w:rFonts w:ascii="Cambria" w:hAnsi="Cambria"/>
                <w:color w:val="212121"/>
                <w:sz w:val="22"/>
                <w:szCs w:val="22"/>
              </w:rPr>
              <w:t>Shift in flora suggestive of bacterial vaginosis</w:t>
            </w:r>
          </w:p>
        </w:tc>
      </w:tr>
      <w:tr w:rsidR="00505512" w14:paraId="012C1A50" w14:textId="77777777" w:rsidTr="00505512">
        <w:tc>
          <w:tcPr>
            <w:tcW w:w="4675" w:type="dxa"/>
          </w:tcPr>
          <w:p w14:paraId="40FBD567" w14:textId="5892DBD0" w:rsidR="00505512" w:rsidRDefault="0008468C" w:rsidP="00505512">
            <w:pPr>
              <w:spacing w:before="100" w:beforeAutospacing="1" w:after="100" w:afterAutospacing="1"/>
              <w:rPr>
                <w:rFonts w:ascii="Cambria" w:hAnsi="Cambria"/>
                <w:color w:val="212121"/>
                <w:sz w:val="22"/>
                <w:szCs w:val="22"/>
              </w:rPr>
            </w:pPr>
            <w:r>
              <w:rPr>
                <w:rFonts w:ascii="Cambria" w:hAnsi="Cambria"/>
                <w:color w:val="212121"/>
                <w:sz w:val="22"/>
                <w:szCs w:val="22"/>
              </w:rPr>
              <w:t>Actinomyces</w:t>
            </w:r>
          </w:p>
        </w:tc>
        <w:tc>
          <w:tcPr>
            <w:tcW w:w="4675" w:type="dxa"/>
          </w:tcPr>
          <w:p w14:paraId="1836962E" w14:textId="1822204F" w:rsidR="00505512" w:rsidRDefault="0008468C" w:rsidP="00505512">
            <w:pPr>
              <w:spacing w:before="100" w:beforeAutospacing="1" w:after="100" w:afterAutospacing="1"/>
              <w:rPr>
                <w:rFonts w:ascii="Cambria" w:hAnsi="Cambria"/>
                <w:color w:val="212121"/>
                <w:sz w:val="22"/>
                <w:szCs w:val="22"/>
              </w:rPr>
            </w:pPr>
            <w:r w:rsidRPr="0008468C">
              <w:rPr>
                <w:rFonts w:ascii="Cambria" w:hAnsi="Cambria"/>
                <w:color w:val="212121"/>
                <w:sz w:val="22"/>
                <w:szCs w:val="22"/>
              </w:rPr>
              <w:t xml:space="preserve">Bacteria morphologically consistent with Actinomyces </w:t>
            </w:r>
            <w:proofErr w:type="spellStart"/>
            <w:r w:rsidRPr="0008468C">
              <w:rPr>
                <w:rFonts w:ascii="Cambria" w:hAnsi="Cambria"/>
                <w:color w:val="212121"/>
                <w:sz w:val="22"/>
                <w:szCs w:val="22"/>
              </w:rPr>
              <w:t>spp</w:t>
            </w:r>
            <w:proofErr w:type="spellEnd"/>
          </w:p>
        </w:tc>
      </w:tr>
      <w:tr w:rsidR="00505512" w14:paraId="0C547132" w14:textId="77777777" w:rsidTr="00505512">
        <w:tc>
          <w:tcPr>
            <w:tcW w:w="4675" w:type="dxa"/>
          </w:tcPr>
          <w:p w14:paraId="13FA1A00" w14:textId="51745AD3" w:rsidR="00505512" w:rsidRDefault="0008468C" w:rsidP="00505512">
            <w:pPr>
              <w:spacing w:before="100" w:beforeAutospacing="1" w:after="100" w:afterAutospacing="1"/>
              <w:rPr>
                <w:rFonts w:ascii="Cambria" w:hAnsi="Cambria"/>
                <w:color w:val="212121"/>
                <w:sz w:val="22"/>
                <w:szCs w:val="22"/>
              </w:rPr>
            </w:pPr>
            <w:r>
              <w:rPr>
                <w:rFonts w:ascii="Cambria" w:hAnsi="Cambria"/>
                <w:color w:val="212121"/>
                <w:sz w:val="22"/>
                <w:szCs w:val="22"/>
              </w:rPr>
              <w:t>Herpes Simplex Virus</w:t>
            </w:r>
          </w:p>
        </w:tc>
        <w:tc>
          <w:tcPr>
            <w:tcW w:w="4675" w:type="dxa"/>
          </w:tcPr>
          <w:p w14:paraId="7CC4288C" w14:textId="3CA808CE" w:rsidR="00505512" w:rsidRDefault="0008468C" w:rsidP="00505512">
            <w:pPr>
              <w:spacing w:before="100" w:beforeAutospacing="1" w:after="100" w:afterAutospacing="1"/>
              <w:rPr>
                <w:rFonts w:ascii="Cambria" w:hAnsi="Cambria"/>
                <w:color w:val="212121"/>
                <w:sz w:val="22"/>
                <w:szCs w:val="22"/>
              </w:rPr>
            </w:pPr>
            <w:r w:rsidRPr="0008468C">
              <w:rPr>
                <w:rFonts w:ascii="Cambria" w:hAnsi="Cambria"/>
                <w:color w:val="212121"/>
                <w:sz w:val="22"/>
                <w:szCs w:val="22"/>
              </w:rPr>
              <w:t>Cellular changes consistent with herpes simplex virus</w:t>
            </w:r>
          </w:p>
        </w:tc>
      </w:tr>
      <w:tr w:rsidR="00505512" w14:paraId="56AC5D9B" w14:textId="77777777" w:rsidTr="00505512">
        <w:tc>
          <w:tcPr>
            <w:tcW w:w="4675" w:type="dxa"/>
          </w:tcPr>
          <w:p w14:paraId="1E873D4B" w14:textId="7A2FAD49" w:rsidR="00505512" w:rsidRDefault="0008468C" w:rsidP="00505512">
            <w:pPr>
              <w:spacing w:before="100" w:beforeAutospacing="1" w:after="100" w:afterAutospacing="1"/>
              <w:rPr>
                <w:rFonts w:ascii="Cambria" w:hAnsi="Cambria"/>
                <w:color w:val="212121"/>
                <w:sz w:val="22"/>
                <w:szCs w:val="22"/>
              </w:rPr>
            </w:pPr>
            <w:r>
              <w:rPr>
                <w:rFonts w:ascii="Cambria" w:hAnsi="Cambria"/>
                <w:color w:val="212121"/>
                <w:sz w:val="22"/>
                <w:szCs w:val="22"/>
              </w:rPr>
              <w:t>Cytomegalovirus</w:t>
            </w:r>
          </w:p>
        </w:tc>
        <w:tc>
          <w:tcPr>
            <w:tcW w:w="4675" w:type="dxa"/>
          </w:tcPr>
          <w:p w14:paraId="45472D94" w14:textId="7DE0472D" w:rsidR="00505512" w:rsidRDefault="0008468C" w:rsidP="00505512">
            <w:pPr>
              <w:spacing w:before="100" w:beforeAutospacing="1" w:after="100" w:afterAutospacing="1"/>
              <w:rPr>
                <w:rFonts w:ascii="Cambria" w:hAnsi="Cambria"/>
                <w:color w:val="212121"/>
                <w:sz w:val="22"/>
                <w:szCs w:val="22"/>
              </w:rPr>
            </w:pPr>
            <w:r w:rsidRPr="0008468C">
              <w:rPr>
                <w:rFonts w:ascii="Cambria" w:hAnsi="Cambria"/>
                <w:color w:val="212121"/>
                <w:sz w:val="22"/>
                <w:szCs w:val="22"/>
              </w:rPr>
              <w:t>Cellular changes consistent with cytomegalovirus</w:t>
            </w:r>
          </w:p>
        </w:tc>
      </w:tr>
    </w:tbl>
    <w:p w14:paraId="693D1352" w14:textId="77777777" w:rsidR="00505512" w:rsidRPr="00505512" w:rsidRDefault="00505512" w:rsidP="00505512">
      <w:pPr>
        <w:shd w:val="clear" w:color="auto" w:fill="FFFFFF"/>
        <w:spacing w:before="100" w:beforeAutospacing="1" w:after="100" w:afterAutospacing="1"/>
        <w:rPr>
          <w:rFonts w:ascii="Cambria" w:hAnsi="Cambria"/>
          <w:color w:val="212121"/>
          <w:sz w:val="22"/>
          <w:szCs w:val="22"/>
        </w:rPr>
      </w:pPr>
    </w:p>
    <w:p w14:paraId="5810FC5E" w14:textId="77777777" w:rsidR="00E50FE7" w:rsidRDefault="00E50FE7"/>
    <w:p w14:paraId="5F118E11" w14:textId="08EE05DD" w:rsidR="00E50FE7" w:rsidRDefault="00E50FE7" w:rsidP="00E50FE7">
      <w:pPr>
        <w:pStyle w:val="Heading2"/>
      </w:pPr>
      <w:r>
        <w:t xml:space="preserve">HPV Results </w:t>
      </w:r>
    </w:p>
    <w:p w14:paraId="3E9E33EB" w14:textId="77777777" w:rsidR="00E50FE7" w:rsidRDefault="00E50FE7" w:rsidP="00E50F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0FE7" w14:paraId="230086E9" w14:textId="77777777" w:rsidTr="00E50FE7">
        <w:tc>
          <w:tcPr>
            <w:tcW w:w="4675" w:type="dxa"/>
          </w:tcPr>
          <w:p w14:paraId="06CFDF1C" w14:textId="466FFBC4" w:rsidR="00E50FE7" w:rsidRDefault="00E50FE7" w:rsidP="00E50FE7">
            <w:r w:rsidRPr="002D769A">
              <w:rPr>
                <w:b/>
                <w:bCs/>
              </w:rPr>
              <w:t>NLP Interpretation</w:t>
            </w:r>
          </w:p>
        </w:tc>
        <w:tc>
          <w:tcPr>
            <w:tcW w:w="4675" w:type="dxa"/>
          </w:tcPr>
          <w:p w14:paraId="6FAEE127" w14:textId="77777777" w:rsidR="00E50FE7" w:rsidRDefault="00E50FE7" w:rsidP="00E50FE7"/>
        </w:tc>
      </w:tr>
      <w:tr w:rsidR="00E50FE7" w14:paraId="0EA6E753" w14:textId="77777777" w:rsidTr="00E50FE7">
        <w:tc>
          <w:tcPr>
            <w:tcW w:w="4675" w:type="dxa"/>
          </w:tcPr>
          <w:p w14:paraId="66446824" w14:textId="3D04C1B6" w:rsidR="00E50FE7" w:rsidRDefault="00E50FE7" w:rsidP="00E50FE7">
            <w:r>
              <w:t>HPV Negative</w:t>
            </w:r>
          </w:p>
        </w:tc>
        <w:tc>
          <w:tcPr>
            <w:tcW w:w="4675" w:type="dxa"/>
          </w:tcPr>
          <w:p w14:paraId="695C2290" w14:textId="77777777" w:rsidR="00E50FE7" w:rsidRDefault="00E50FE7" w:rsidP="00E50FE7"/>
        </w:tc>
      </w:tr>
      <w:tr w:rsidR="00E50FE7" w14:paraId="13F4F0B7" w14:textId="77777777" w:rsidTr="00E50FE7">
        <w:tc>
          <w:tcPr>
            <w:tcW w:w="4675" w:type="dxa"/>
          </w:tcPr>
          <w:p w14:paraId="34051C0B" w14:textId="4800B8DF" w:rsidR="00E50FE7" w:rsidRDefault="00E50FE7" w:rsidP="00E50FE7">
            <w:r>
              <w:t>HPV 16 Negative</w:t>
            </w:r>
          </w:p>
        </w:tc>
        <w:tc>
          <w:tcPr>
            <w:tcW w:w="4675" w:type="dxa"/>
          </w:tcPr>
          <w:p w14:paraId="43119103" w14:textId="77777777" w:rsidR="00E50FE7" w:rsidRDefault="00E50FE7" w:rsidP="00E50FE7"/>
        </w:tc>
      </w:tr>
      <w:tr w:rsidR="00E50FE7" w14:paraId="2EB7844F" w14:textId="77777777" w:rsidTr="00E50FE7">
        <w:tc>
          <w:tcPr>
            <w:tcW w:w="4675" w:type="dxa"/>
          </w:tcPr>
          <w:p w14:paraId="36C3610A" w14:textId="3BC6A8B5" w:rsidR="00E50FE7" w:rsidRDefault="00E50FE7" w:rsidP="00E50FE7">
            <w:r>
              <w:t>HPV 18 Negative</w:t>
            </w:r>
          </w:p>
        </w:tc>
        <w:tc>
          <w:tcPr>
            <w:tcW w:w="4675" w:type="dxa"/>
          </w:tcPr>
          <w:p w14:paraId="006E9E32" w14:textId="77777777" w:rsidR="00E50FE7" w:rsidRDefault="00E50FE7" w:rsidP="00E50FE7"/>
        </w:tc>
      </w:tr>
      <w:tr w:rsidR="00E50FE7" w14:paraId="6E3523FF" w14:textId="77777777" w:rsidTr="00E50FE7">
        <w:tc>
          <w:tcPr>
            <w:tcW w:w="4675" w:type="dxa"/>
          </w:tcPr>
          <w:p w14:paraId="68AAB846" w14:textId="2709917C" w:rsidR="00E50FE7" w:rsidRDefault="00E50FE7" w:rsidP="00E50FE7">
            <w:r>
              <w:t>HPV Other Negative</w:t>
            </w:r>
          </w:p>
        </w:tc>
        <w:tc>
          <w:tcPr>
            <w:tcW w:w="4675" w:type="dxa"/>
          </w:tcPr>
          <w:p w14:paraId="786C4F8F" w14:textId="77777777" w:rsidR="00E50FE7" w:rsidRDefault="00E50FE7" w:rsidP="00E50FE7"/>
        </w:tc>
      </w:tr>
      <w:tr w:rsidR="005703EA" w14:paraId="4AD748A8" w14:textId="77777777" w:rsidTr="00E50FE7">
        <w:tc>
          <w:tcPr>
            <w:tcW w:w="4675" w:type="dxa"/>
          </w:tcPr>
          <w:p w14:paraId="4EB5E6BD" w14:textId="703E0454" w:rsidR="005703EA" w:rsidRDefault="005703EA" w:rsidP="00E50FE7">
            <w:r>
              <w:t>HPV 18/45 Negative</w:t>
            </w:r>
          </w:p>
        </w:tc>
        <w:tc>
          <w:tcPr>
            <w:tcW w:w="4675" w:type="dxa"/>
          </w:tcPr>
          <w:p w14:paraId="3361D28D" w14:textId="77777777" w:rsidR="005703EA" w:rsidRDefault="005703EA" w:rsidP="00E50FE7"/>
        </w:tc>
      </w:tr>
      <w:tr w:rsidR="00E50FE7" w14:paraId="11DF8AD5" w14:textId="77777777" w:rsidTr="00E50FE7">
        <w:tc>
          <w:tcPr>
            <w:tcW w:w="4675" w:type="dxa"/>
          </w:tcPr>
          <w:p w14:paraId="07B2E201" w14:textId="0D949495" w:rsidR="00E50FE7" w:rsidRDefault="00E50FE7" w:rsidP="00E50FE7">
            <w:r>
              <w:t>HPV Positive</w:t>
            </w:r>
          </w:p>
        </w:tc>
        <w:tc>
          <w:tcPr>
            <w:tcW w:w="4675" w:type="dxa"/>
          </w:tcPr>
          <w:p w14:paraId="7494F748" w14:textId="77777777" w:rsidR="00E50FE7" w:rsidRDefault="00E50FE7" w:rsidP="00E50FE7"/>
        </w:tc>
      </w:tr>
      <w:tr w:rsidR="00E50FE7" w14:paraId="7B519532" w14:textId="77777777" w:rsidTr="00E50FE7">
        <w:tc>
          <w:tcPr>
            <w:tcW w:w="4675" w:type="dxa"/>
          </w:tcPr>
          <w:p w14:paraId="47DDC2A7" w14:textId="3919CBD5" w:rsidR="00E50FE7" w:rsidRDefault="00E50FE7" w:rsidP="00E50FE7">
            <w:r>
              <w:t>HPV 16 Positive</w:t>
            </w:r>
          </w:p>
        </w:tc>
        <w:tc>
          <w:tcPr>
            <w:tcW w:w="4675" w:type="dxa"/>
          </w:tcPr>
          <w:p w14:paraId="21816021" w14:textId="77777777" w:rsidR="00E50FE7" w:rsidRDefault="00E50FE7" w:rsidP="00E50FE7"/>
        </w:tc>
      </w:tr>
      <w:tr w:rsidR="00E50FE7" w14:paraId="38B89982" w14:textId="77777777" w:rsidTr="00E50FE7">
        <w:tc>
          <w:tcPr>
            <w:tcW w:w="4675" w:type="dxa"/>
          </w:tcPr>
          <w:p w14:paraId="03D59CBF" w14:textId="02F98E28" w:rsidR="00E50FE7" w:rsidRDefault="00E50FE7" w:rsidP="00E50FE7">
            <w:r>
              <w:t>HPV 18 Positive</w:t>
            </w:r>
          </w:p>
        </w:tc>
        <w:tc>
          <w:tcPr>
            <w:tcW w:w="4675" w:type="dxa"/>
          </w:tcPr>
          <w:p w14:paraId="34EB0F59" w14:textId="77777777" w:rsidR="00E50FE7" w:rsidRDefault="00E50FE7" w:rsidP="00E50FE7"/>
        </w:tc>
      </w:tr>
      <w:tr w:rsidR="00E50FE7" w14:paraId="15110188" w14:textId="77777777" w:rsidTr="00E50FE7">
        <w:tc>
          <w:tcPr>
            <w:tcW w:w="4675" w:type="dxa"/>
          </w:tcPr>
          <w:p w14:paraId="50762937" w14:textId="70BDFB53" w:rsidR="00E50FE7" w:rsidRDefault="00E50FE7" w:rsidP="00E50FE7">
            <w:r>
              <w:t>HPV Other positive</w:t>
            </w:r>
          </w:p>
        </w:tc>
        <w:tc>
          <w:tcPr>
            <w:tcW w:w="4675" w:type="dxa"/>
          </w:tcPr>
          <w:p w14:paraId="601808A8" w14:textId="77777777" w:rsidR="00E50FE7" w:rsidRDefault="00E50FE7" w:rsidP="00E50FE7"/>
        </w:tc>
      </w:tr>
      <w:tr w:rsidR="00E50FE7" w14:paraId="05272073" w14:textId="77777777" w:rsidTr="00E50FE7">
        <w:tc>
          <w:tcPr>
            <w:tcW w:w="4675" w:type="dxa"/>
          </w:tcPr>
          <w:p w14:paraId="4874727B" w14:textId="1638FD15" w:rsidR="00E50FE7" w:rsidRDefault="0014317B" w:rsidP="00E50FE7">
            <w:r>
              <w:t>HPV 18/45 positive</w:t>
            </w:r>
          </w:p>
        </w:tc>
        <w:tc>
          <w:tcPr>
            <w:tcW w:w="4675" w:type="dxa"/>
          </w:tcPr>
          <w:p w14:paraId="3658BBBD" w14:textId="77777777" w:rsidR="00E50FE7" w:rsidRDefault="00E50FE7" w:rsidP="00E50FE7"/>
        </w:tc>
      </w:tr>
    </w:tbl>
    <w:p w14:paraId="21080021" w14:textId="77777777" w:rsidR="00E50FE7" w:rsidRDefault="00E50FE7" w:rsidP="00E50FE7"/>
    <w:p w14:paraId="40B275A4" w14:textId="446B1DA2" w:rsidR="00E50FE7" w:rsidRDefault="00E50FE7" w:rsidP="00E50FE7">
      <w:pPr>
        <w:pStyle w:val="Heading1"/>
      </w:pPr>
      <w:r w:rsidRPr="005703EA">
        <w:t>Biopsy Results</w:t>
      </w:r>
      <w:r w:rsidR="006C44FD" w:rsidRPr="005703EA">
        <w:t xml:space="preserve"> (for both </w:t>
      </w:r>
      <w:proofErr w:type="spellStart"/>
      <w:r w:rsidR="006C44FD" w:rsidRPr="005703EA">
        <w:t>Colpo</w:t>
      </w:r>
      <w:proofErr w:type="spellEnd"/>
      <w:r w:rsidR="006C44FD" w:rsidRPr="005703EA">
        <w:t xml:space="preserve"> and LEEP</w:t>
      </w:r>
      <w:r w:rsidR="0014317B" w:rsidRPr="005703EA">
        <w:t xml:space="preserve"> and Cone</w:t>
      </w:r>
      <w:r w:rsidR="006C44FD" w:rsidRPr="005703EA">
        <w:t>)</w:t>
      </w:r>
    </w:p>
    <w:p w14:paraId="782E81CE" w14:textId="77777777" w:rsidR="00E50FE7" w:rsidRDefault="00E50FE7" w:rsidP="00E50F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0FE7" w14:paraId="2ADB49B2" w14:textId="77777777" w:rsidTr="00E50FE7">
        <w:tc>
          <w:tcPr>
            <w:tcW w:w="4675" w:type="dxa"/>
          </w:tcPr>
          <w:p w14:paraId="74EAA334" w14:textId="764EACDB" w:rsidR="00E50FE7" w:rsidRDefault="00E50FE7" w:rsidP="00E50FE7">
            <w:r>
              <w:t>NLP Interpretation</w:t>
            </w:r>
          </w:p>
        </w:tc>
        <w:tc>
          <w:tcPr>
            <w:tcW w:w="4675" w:type="dxa"/>
          </w:tcPr>
          <w:p w14:paraId="6883FF05" w14:textId="77777777" w:rsidR="00E50FE7" w:rsidRDefault="00E50FE7" w:rsidP="00E50FE7"/>
        </w:tc>
      </w:tr>
      <w:tr w:rsidR="00E50FE7" w14:paraId="102F2E2A" w14:textId="77777777" w:rsidTr="00E50FE7">
        <w:tc>
          <w:tcPr>
            <w:tcW w:w="4675" w:type="dxa"/>
          </w:tcPr>
          <w:p w14:paraId="39A6F433" w14:textId="51444370" w:rsidR="00E50FE7" w:rsidRDefault="002C5239" w:rsidP="00E50FE7">
            <w:r>
              <w:t>Benign</w:t>
            </w:r>
          </w:p>
        </w:tc>
        <w:tc>
          <w:tcPr>
            <w:tcW w:w="4675" w:type="dxa"/>
          </w:tcPr>
          <w:p w14:paraId="54F32DC1" w14:textId="12A7FA16" w:rsidR="00E50FE7" w:rsidRDefault="002C5239" w:rsidP="00E50FE7">
            <w:r>
              <w:t>Benign lesion or normal tissue</w:t>
            </w:r>
          </w:p>
        </w:tc>
      </w:tr>
      <w:tr w:rsidR="002C5239" w14:paraId="07E70F88" w14:textId="77777777" w:rsidTr="00E50FE7">
        <w:tc>
          <w:tcPr>
            <w:tcW w:w="4675" w:type="dxa"/>
          </w:tcPr>
          <w:p w14:paraId="7D0ACE0E" w14:textId="43B6CF8F" w:rsidR="002C5239" w:rsidRDefault="002C5239" w:rsidP="002C5239">
            <w:r>
              <w:t>CIN 1</w:t>
            </w:r>
          </w:p>
        </w:tc>
        <w:tc>
          <w:tcPr>
            <w:tcW w:w="4675" w:type="dxa"/>
          </w:tcPr>
          <w:p w14:paraId="228FF642" w14:textId="1F7609B4" w:rsidR="002C5239" w:rsidRDefault="002C5239" w:rsidP="002C5239">
            <w:r>
              <w:t>“</w:t>
            </w:r>
            <w:proofErr w:type="gramStart"/>
            <w:r w:rsidRPr="005703EA">
              <w:t>mild</w:t>
            </w:r>
            <w:proofErr w:type="gramEnd"/>
            <w:r w:rsidRPr="005703EA">
              <w:t xml:space="preserve"> dysplasia (CIN I)</w:t>
            </w:r>
            <w:r>
              <w:t>”, “mild dysplasia” “Low-grade squamous intraepithelial lesion”</w:t>
            </w:r>
          </w:p>
        </w:tc>
      </w:tr>
      <w:tr w:rsidR="002C5239" w14:paraId="27CBAD6E" w14:textId="77777777" w:rsidTr="00E50FE7">
        <w:tc>
          <w:tcPr>
            <w:tcW w:w="4675" w:type="dxa"/>
          </w:tcPr>
          <w:p w14:paraId="464B87CF" w14:textId="6E76E087" w:rsidR="002C5239" w:rsidRDefault="002C5239" w:rsidP="002C5239">
            <w:r>
              <w:t>CIN 2</w:t>
            </w:r>
          </w:p>
        </w:tc>
        <w:tc>
          <w:tcPr>
            <w:tcW w:w="4675" w:type="dxa"/>
          </w:tcPr>
          <w:p w14:paraId="5AA5DAE7" w14:textId="0427AB7C" w:rsidR="002C5239" w:rsidRDefault="002C5239" w:rsidP="002C5239">
            <w:r>
              <w:t>Moderate dysplasia”, “cervical intraepithelial neoplasia (CIN) 2”, high-grade squamous intraepithelial lesion”</w:t>
            </w:r>
          </w:p>
        </w:tc>
      </w:tr>
      <w:tr w:rsidR="002C5239" w14:paraId="5E487653" w14:textId="77777777" w:rsidTr="00E50FE7">
        <w:tc>
          <w:tcPr>
            <w:tcW w:w="4675" w:type="dxa"/>
          </w:tcPr>
          <w:p w14:paraId="4BC922D0" w14:textId="3B39355C" w:rsidR="002C5239" w:rsidRDefault="002C5239" w:rsidP="002C5239">
            <w:r>
              <w:t xml:space="preserve">CIN3 </w:t>
            </w:r>
          </w:p>
        </w:tc>
        <w:tc>
          <w:tcPr>
            <w:tcW w:w="4675" w:type="dxa"/>
          </w:tcPr>
          <w:p w14:paraId="7E4954D5" w14:textId="30D64666" w:rsidR="002C5239" w:rsidRDefault="002C5239" w:rsidP="002C5239">
            <w:r>
              <w:t>CIN3, Severe dysplasia, high-grade squamous intraepithelial lesion”</w:t>
            </w:r>
          </w:p>
        </w:tc>
      </w:tr>
      <w:tr w:rsidR="002C5239" w14:paraId="4FAD6DA6" w14:textId="77777777" w:rsidTr="00E50FE7">
        <w:tc>
          <w:tcPr>
            <w:tcW w:w="4675" w:type="dxa"/>
          </w:tcPr>
          <w:p w14:paraId="1CF02D3D" w14:textId="612B633B" w:rsidR="002C5239" w:rsidRDefault="002C5239" w:rsidP="002C5239">
            <w:r>
              <w:t>Histologic HSIL (unspecified)</w:t>
            </w:r>
          </w:p>
        </w:tc>
        <w:tc>
          <w:tcPr>
            <w:tcW w:w="4675" w:type="dxa"/>
          </w:tcPr>
          <w:p w14:paraId="450443E4" w14:textId="4ABAA0B9" w:rsidR="002C5239" w:rsidRDefault="002C5239" w:rsidP="002C5239">
            <w:r>
              <w:t xml:space="preserve">high-grade squamous intraepithelial lesion, cannot rule out </w:t>
            </w:r>
            <w:r>
              <w:t>cancer</w:t>
            </w:r>
          </w:p>
        </w:tc>
      </w:tr>
      <w:tr w:rsidR="002C5239" w14:paraId="5C87B735" w14:textId="77777777" w:rsidTr="002C5239">
        <w:trPr>
          <w:trHeight w:val="305"/>
        </w:trPr>
        <w:tc>
          <w:tcPr>
            <w:tcW w:w="4675" w:type="dxa"/>
          </w:tcPr>
          <w:p w14:paraId="080EF3EF" w14:textId="731585FF" w:rsidR="002C5239" w:rsidRDefault="002C5239" w:rsidP="002C5239">
            <w:r>
              <w:t>AIS</w:t>
            </w:r>
          </w:p>
        </w:tc>
        <w:tc>
          <w:tcPr>
            <w:tcW w:w="4675" w:type="dxa"/>
          </w:tcPr>
          <w:p w14:paraId="40B0DFD5" w14:textId="5131D942" w:rsidR="002C5239" w:rsidRDefault="002C5239" w:rsidP="002C5239">
            <w:r>
              <w:t>Adenocarcinoma in</w:t>
            </w:r>
            <w:r>
              <w:t>-</w:t>
            </w:r>
            <w:r>
              <w:t xml:space="preserve">situ </w:t>
            </w:r>
          </w:p>
        </w:tc>
      </w:tr>
      <w:tr w:rsidR="002C5239" w14:paraId="73C257B5" w14:textId="77777777" w:rsidTr="002C5239">
        <w:trPr>
          <w:trHeight w:val="305"/>
        </w:trPr>
        <w:tc>
          <w:tcPr>
            <w:tcW w:w="4675" w:type="dxa"/>
          </w:tcPr>
          <w:p w14:paraId="06A52849" w14:textId="3BF8F0C0" w:rsidR="002C5239" w:rsidRDefault="002C5239" w:rsidP="002C5239">
            <w:r>
              <w:t>Ca</w:t>
            </w:r>
            <w:r>
              <w:t>ncer NOS</w:t>
            </w:r>
          </w:p>
        </w:tc>
        <w:tc>
          <w:tcPr>
            <w:tcW w:w="4675" w:type="dxa"/>
          </w:tcPr>
          <w:p w14:paraId="09072FD3" w14:textId="053A37E2" w:rsidR="002C5239" w:rsidRDefault="002C5239" w:rsidP="002C5239">
            <w:r>
              <w:t>Carcinoma, not otherwise specified</w:t>
            </w:r>
          </w:p>
        </w:tc>
      </w:tr>
      <w:tr w:rsidR="002C5239" w14:paraId="2E80D297" w14:textId="77777777" w:rsidTr="002C5239">
        <w:trPr>
          <w:trHeight w:val="305"/>
        </w:trPr>
        <w:tc>
          <w:tcPr>
            <w:tcW w:w="4675" w:type="dxa"/>
          </w:tcPr>
          <w:p w14:paraId="01ABBDD4" w14:textId="0539D46D" w:rsidR="002C5239" w:rsidRDefault="002C5239" w:rsidP="002C5239">
            <w:r>
              <w:t>Small Cell Cancer</w:t>
            </w:r>
          </w:p>
        </w:tc>
        <w:tc>
          <w:tcPr>
            <w:tcW w:w="4675" w:type="dxa"/>
          </w:tcPr>
          <w:p w14:paraId="349E0DB6" w14:textId="347507E3" w:rsidR="002C5239" w:rsidRDefault="002C5239" w:rsidP="002C5239">
            <w:r>
              <w:t>Carcinoma, small cell</w:t>
            </w:r>
          </w:p>
        </w:tc>
      </w:tr>
      <w:tr w:rsidR="002C5239" w14:paraId="5C3A3B95" w14:textId="77777777" w:rsidTr="002C5239">
        <w:trPr>
          <w:trHeight w:val="305"/>
        </w:trPr>
        <w:tc>
          <w:tcPr>
            <w:tcW w:w="4675" w:type="dxa"/>
          </w:tcPr>
          <w:p w14:paraId="1F1BC2AC" w14:textId="75EC3E46" w:rsidR="002C5239" w:rsidRDefault="002C5239" w:rsidP="002C5239">
            <w:r>
              <w:t>Squamous Cell Cancer</w:t>
            </w:r>
          </w:p>
        </w:tc>
        <w:tc>
          <w:tcPr>
            <w:tcW w:w="4675" w:type="dxa"/>
          </w:tcPr>
          <w:p w14:paraId="070815D5" w14:textId="59B3326C" w:rsidR="002C5239" w:rsidRDefault="002C5239" w:rsidP="002C5239">
            <w:r>
              <w:t>Carcinoma, squamous cell</w:t>
            </w:r>
          </w:p>
        </w:tc>
      </w:tr>
      <w:tr w:rsidR="002C5239" w14:paraId="4EB6B752" w14:textId="77777777" w:rsidTr="002C5239">
        <w:trPr>
          <w:trHeight w:val="305"/>
        </w:trPr>
        <w:tc>
          <w:tcPr>
            <w:tcW w:w="4675" w:type="dxa"/>
          </w:tcPr>
          <w:p w14:paraId="410CAD9A" w14:textId="11753532" w:rsidR="002C5239" w:rsidRDefault="002C5239" w:rsidP="002C5239">
            <w:r>
              <w:lastRenderedPageBreak/>
              <w:t>Endometrial Cancer</w:t>
            </w:r>
          </w:p>
        </w:tc>
        <w:tc>
          <w:tcPr>
            <w:tcW w:w="4675" w:type="dxa"/>
          </w:tcPr>
          <w:p w14:paraId="1E6CCB0F" w14:textId="2402672D" w:rsidR="002C5239" w:rsidRDefault="002C5239" w:rsidP="002C5239">
            <w:r>
              <w:t>Carcinoma, endometrial</w:t>
            </w:r>
          </w:p>
        </w:tc>
      </w:tr>
      <w:tr w:rsidR="002C5239" w14:paraId="4A8D6BD4" w14:textId="77777777" w:rsidTr="002C5239">
        <w:trPr>
          <w:trHeight w:val="305"/>
        </w:trPr>
        <w:tc>
          <w:tcPr>
            <w:tcW w:w="4675" w:type="dxa"/>
          </w:tcPr>
          <w:p w14:paraId="52A39975" w14:textId="35139D93" w:rsidR="002C5239" w:rsidRDefault="002C5239" w:rsidP="002C5239">
            <w:r>
              <w:t>Adenocarcinoma</w:t>
            </w:r>
          </w:p>
        </w:tc>
        <w:tc>
          <w:tcPr>
            <w:tcW w:w="4675" w:type="dxa"/>
          </w:tcPr>
          <w:p w14:paraId="69430115" w14:textId="2E9EEDA8" w:rsidR="002C5239" w:rsidRDefault="002C5239" w:rsidP="002C5239">
            <w:r>
              <w:t>Carcinoma, adenocarcinoma</w:t>
            </w:r>
          </w:p>
        </w:tc>
      </w:tr>
      <w:tr w:rsidR="002C5239" w14:paraId="2498EEDC" w14:textId="77777777" w:rsidTr="002C5239">
        <w:trPr>
          <w:trHeight w:val="305"/>
        </w:trPr>
        <w:tc>
          <w:tcPr>
            <w:tcW w:w="4675" w:type="dxa"/>
          </w:tcPr>
          <w:p w14:paraId="4E5AC087" w14:textId="79424EBA" w:rsidR="002C5239" w:rsidRDefault="002C5239" w:rsidP="002C5239">
            <w:r>
              <w:t>Vaginal squamous intraepithelial neoplasia</w:t>
            </w:r>
          </w:p>
        </w:tc>
        <w:tc>
          <w:tcPr>
            <w:tcW w:w="4675" w:type="dxa"/>
          </w:tcPr>
          <w:p w14:paraId="0A98D7BC" w14:textId="77777777" w:rsidR="002C5239" w:rsidRDefault="002C5239" w:rsidP="002C5239"/>
        </w:tc>
      </w:tr>
    </w:tbl>
    <w:p w14:paraId="6E85159E" w14:textId="77777777" w:rsidR="00E50FE7" w:rsidRPr="00E50FE7" w:rsidRDefault="00E50FE7" w:rsidP="00E50FE7"/>
    <w:p w14:paraId="01765911" w14:textId="5280DEF2" w:rsidR="0014317B" w:rsidRPr="00E50FE7" w:rsidRDefault="0014317B" w:rsidP="00E50FE7">
      <w:r>
        <w:t xml:space="preserve"> </w:t>
      </w:r>
    </w:p>
    <w:sectPr w:rsidR="0014317B" w:rsidRPr="00E50FE7" w:rsidSect="003C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5C0C"/>
    <w:multiLevelType w:val="multilevel"/>
    <w:tmpl w:val="FBE2A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3457A6"/>
    <w:multiLevelType w:val="hybridMultilevel"/>
    <w:tmpl w:val="8A8A4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C2115"/>
    <w:multiLevelType w:val="multilevel"/>
    <w:tmpl w:val="9584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BB36BA"/>
    <w:multiLevelType w:val="hybridMultilevel"/>
    <w:tmpl w:val="8EF0F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F4735"/>
    <w:multiLevelType w:val="multilevel"/>
    <w:tmpl w:val="1ED6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274504">
    <w:abstractNumId w:val="3"/>
  </w:num>
  <w:num w:numId="2" w16cid:durableId="2023894950">
    <w:abstractNumId w:val="1"/>
  </w:num>
  <w:num w:numId="3" w16cid:durableId="1167787461">
    <w:abstractNumId w:val="4"/>
  </w:num>
  <w:num w:numId="4" w16cid:durableId="360668695">
    <w:abstractNumId w:val="2"/>
  </w:num>
  <w:num w:numId="5" w16cid:durableId="1397240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9A"/>
    <w:rsid w:val="000538DC"/>
    <w:rsid w:val="0008468C"/>
    <w:rsid w:val="000B4F13"/>
    <w:rsid w:val="000E7B7C"/>
    <w:rsid w:val="0014317B"/>
    <w:rsid w:val="00181CF6"/>
    <w:rsid w:val="00193106"/>
    <w:rsid w:val="001B58E1"/>
    <w:rsid w:val="001B7E79"/>
    <w:rsid w:val="00261233"/>
    <w:rsid w:val="00284BE5"/>
    <w:rsid w:val="002B30D5"/>
    <w:rsid w:val="002C5239"/>
    <w:rsid w:val="002D695A"/>
    <w:rsid w:val="002D769A"/>
    <w:rsid w:val="002F1CEC"/>
    <w:rsid w:val="002F3594"/>
    <w:rsid w:val="003C4BFD"/>
    <w:rsid w:val="003E661B"/>
    <w:rsid w:val="003F6F97"/>
    <w:rsid w:val="004B2586"/>
    <w:rsid w:val="00505512"/>
    <w:rsid w:val="005703EA"/>
    <w:rsid w:val="005A6B6D"/>
    <w:rsid w:val="005C6833"/>
    <w:rsid w:val="005D52CE"/>
    <w:rsid w:val="006C44FD"/>
    <w:rsid w:val="00733E4D"/>
    <w:rsid w:val="00756707"/>
    <w:rsid w:val="007A6901"/>
    <w:rsid w:val="007B182B"/>
    <w:rsid w:val="007E09EE"/>
    <w:rsid w:val="007F4B62"/>
    <w:rsid w:val="00804167"/>
    <w:rsid w:val="00814594"/>
    <w:rsid w:val="0084084E"/>
    <w:rsid w:val="00853EFE"/>
    <w:rsid w:val="00891EA3"/>
    <w:rsid w:val="008D4144"/>
    <w:rsid w:val="00933303"/>
    <w:rsid w:val="009A5FF1"/>
    <w:rsid w:val="009B2E3B"/>
    <w:rsid w:val="009E10D0"/>
    <w:rsid w:val="009E7DFE"/>
    <w:rsid w:val="00A23D1B"/>
    <w:rsid w:val="00A26DF6"/>
    <w:rsid w:val="00A47072"/>
    <w:rsid w:val="00A8736C"/>
    <w:rsid w:val="00AB10B6"/>
    <w:rsid w:val="00AC11F0"/>
    <w:rsid w:val="00AC7D44"/>
    <w:rsid w:val="00AE2F3A"/>
    <w:rsid w:val="00B104AD"/>
    <w:rsid w:val="00BC3809"/>
    <w:rsid w:val="00BF3C0A"/>
    <w:rsid w:val="00C02047"/>
    <w:rsid w:val="00C230C1"/>
    <w:rsid w:val="00C4059F"/>
    <w:rsid w:val="00D043B1"/>
    <w:rsid w:val="00D5080F"/>
    <w:rsid w:val="00DF0917"/>
    <w:rsid w:val="00E16CDF"/>
    <w:rsid w:val="00E24ABA"/>
    <w:rsid w:val="00E50FE7"/>
    <w:rsid w:val="00E665A8"/>
    <w:rsid w:val="00ED61B1"/>
    <w:rsid w:val="00EF7645"/>
    <w:rsid w:val="00F21004"/>
    <w:rsid w:val="00F86933"/>
    <w:rsid w:val="00F97A12"/>
    <w:rsid w:val="00FA2FCA"/>
    <w:rsid w:val="00FC5A0E"/>
    <w:rsid w:val="00FE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90C8D"/>
  <w15:chartTrackingRefBased/>
  <w15:docId w15:val="{0DC1FCC5-1A88-C44E-AE0B-16AFA928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kern w:val="2"/>
        <w:sz w:val="22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FE7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69A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69A"/>
    <w:pPr>
      <w:keepNext/>
      <w:keepLines/>
      <w:spacing w:before="40"/>
      <w:outlineLvl w:val="1"/>
    </w:pPr>
    <w:rPr>
      <w:rFonts w:eastAsiaTheme="majorEastAsia" w:cstheme="majorBidi"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F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0F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6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769A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769A"/>
    <w:rPr>
      <w:rFonts w:eastAsiaTheme="majorEastAsia" w:cstheme="majorBidi"/>
      <w:i/>
      <w:color w:val="000000" w:themeColor="text1"/>
      <w:szCs w:val="26"/>
    </w:rPr>
  </w:style>
  <w:style w:type="paragraph" w:styleId="NoSpacing">
    <w:name w:val="No Spacing"/>
    <w:uiPriority w:val="1"/>
    <w:qFormat/>
    <w:rsid w:val="002D769A"/>
  </w:style>
  <w:style w:type="table" w:styleId="TableGrid">
    <w:name w:val="Table Grid"/>
    <w:basedOn w:val="TableNormal"/>
    <w:uiPriority w:val="39"/>
    <w:rsid w:val="002D7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50FE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0F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p">
    <w:name w:val="p"/>
    <w:basedOn w:val="Normal"/>
    <w:rsid w:val="00E50FE7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E50FE7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4B258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6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7182">
          <w:marLeft w:val="0"/>
          <w:marRight w:val="0"/>
          <w:marTop w:val="4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82335">
          <w:marLeft w:val="0"/>
          <w:marRight w:val="0"/>
          <w:marTop w:val="4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41582">
          <w:marLeft w:val="0"/>
          <w:marRight w:val="0"/>
          <w:marTop w:val="4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644061">
          <w:marLeft w:val="0"/>
          <w:marRight w:val="0"/>
          <w:marTop w:val="4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Holt, Hunter Kegan</dc:creator>
  <cp:keywords/>
  <dc:description/>
  <cp:lastModifiedBy>Holt, Hunter Kegan</cp:lastModifiedBy>
  <cp:revision>6</cp:revision>
  <dcterms:created xsi:type="dcterms:W3CDTF">2023-11-15T16:47:00Z</dcterms:created>
  <dcterms:modified xsi:type="dcterms:W3CDTF">2023-11-16T16:25:00Z</dcterms:modified>
</cp:coreProperties>
</file>