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app1 Executable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Prerequisites for Deployment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version 9.8 (R2020a) of the MATLAB Runtime is installed.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you can run the MATLAB Runtime installer.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its location, enter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&gt;&gt;mcrinstaller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MATLAB prompt.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will need administrator rights to run the MATLAB Runtime installer.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download and install the Windows version of the MATLAB Runtime for R2020a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following link on the MathWorks website: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https://www.mathworks.com/products/compiler/mcr/index.html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about the MATLAB Runtime and the MATLAB Runtime installer, see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"Distribute Applications" in the MATLAB Compiler documentation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MathWorks Documentation Center.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Files to Deploy and Package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Package for Standalone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-app1.exe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-MCRInstaller.exe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Note: if end users are unable to download the MATLAB Runtime using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instructions in the previous section, include it when building your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by clicking the "Runtime included in package" link in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Deployment Tool.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-This readme file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Definitions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on deployment terminology, go 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https://www.mathworks.com/help and select MATLAB Compiler 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 &gt; About Application Deployment 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Product Terms in the MathWorks Documentation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