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73E43"/>
          <w:sz w:val="48"/>
        </w:rPr>
        <w:t>SariSync Phase 5</w:t>
      </w:r>
    </w:p>
    <w:p>
      <w:pPr>
        <w:spacing w:after="320"/>
      </w:pPr>
      <w:r>
        <w:rPr>
          <w:rFonts w:ascii="Calibri" w:hAnsi="Calibri"/>
          <w:color w:val="5B6570"/>
          <w:sz w:val="22"/>
        </w:rPr>
        <w:t>Current Prototype Architecture and Capability Reference | August 2026</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EC"/>
          </w:tcPr>
          <w:p>
            <w:pPr>
              <w:spacing w:after="40"/>
            </w:pPr>
            <w:r>
              <w:rPr>
                <w:b/>
                <w:color w:val="173E43"/>
                <w:sz w:val="18"/>
              </w:rPr>
              <w:t>DOCUMENT PURPOSE</w:t>
            </w:r>
          </w:p>
          <w:p>
            <w:pPr>
              <w:spacing w:after="0"/>
            </w:pPr>
            <w:r>
              <w:t>This is the updated reference for the SariSync browser prototype as it exists today. It replaces earlier target-only statements with the features, files, and limits currently present in the project.</w:t>
            </w:r>
          </w:p>
        </w:tc>
      </w:tr>
    </w:tbl>
    <w:p>
      <w:pPr>
        <w:spacing w:after="40"/>
      </w:pPr>
    </w:p>
    <w:p>
      <w:pPr>
        <w:pStyle w:val="Heading1"/>
        <w:keepNext/>
      </w:pPr>
      <w:r>
        <w:t>1. Current Position</w:t>
      </w:r>
    </w:p>
    <w:p>
      <w:r>
        <w:t>Phase 5 - Web Architecture is complete for the current prototype. The app has been reorganized so that pages, shared interface pieces, data helpers, storage helpers, and tests have clearer jobs.</w:t>
      </w:r>
    </w:p>
    <w:p>
      <w:r>
        <w:t>The prototype remains a browser-based HTML, CSS, and JavaScript app. It uses sample product data and browser storage. It is not yet a live multi-device store system.</w:t>
      </w:r>
    </w:p>
    <w:p>
      <w:pPr>
        <w:pStyle w:val="Heading2"/>
        <w:keepNext/>
      </w:pPr>
      <w:r>
        <w:t>What this document confirms</w:t>
      </w:r>
    </w:p>
    <w:p>
      <w:pPr>
        <w:pStyle w:val="ListBullet"/>
        <w:spacing w:after="80" w:line="300" w:lineRule="auto"/>
      </w:pPr>
      <w:r>
        <w:t>The current file structure and the purpose of each major file or folder.</w:t>
      </w:r>
    </w:p>
    <w:p>
      <w:pPr>
        <w:pStyle w:val="ListBullet"/>
        <w:spacing w:after="80" w:line="300" w:lineRule="auto"/>
      </w:pPr>
      <w:r>
        <w:t>The screens and user actions that the prototype currently demonstrates.</w:t>
      </w:r>
    </w:p>
    <w:p>
      <w:pPr>
        <w:pStyle w:val="ListBullet"/>
        <w:spacing w:after="80" w:line="300" w:lineRule="auto"/>
      </w:pPr>
      <w:r>
        <w:t>The features that are connected to mock data or local browser storage.</w:t>
      </w:r>
    </w:p>
    <w:p>
      <w:pPr>
        <w:pStyle w:val="ListBullet"/>
        <w:spacing w:after="80" w:line="300" w:lineRule="auto"/>
      </w:pPr>
      <w:r>
        <w:t>The later work that still needs Supabase, real authentication, security, or device testing.</w:t>
      </w:r>
    </w:p>
    <w:p>
      <w:pPr>
        <w:pStyle w:val="Heading1"/>
        <w:keepNext/>
      </w:pPr>
      <w:r>
        <w:t>2. Current Prototype Capability Summary</w:t>
      </w:r>
    </w:p>
    <w:tbl>
      <w:tblPr>
        <w:tblStyle w:val="TableGrid"/>
        <w:tblW w:type="dxa" w:w="9360"/>
        <w:jc w:val="left"/>
        <w:tblLayout w:type="fixed"/>
        <w:tblLook w:firstColumn="1" w:firstRow="1" w:lastColumn="0" w:lastRow="0" w:noHBand="0" w:noVBand="1" w:val="04A0"/>
        <w:tblInd w:w="120" w:type="dxa"/>
      </w:tblPr>
      <w:tblGrid>
        <w:gridCol w:w="1800"/>
        <w:gridCol w:w="4900"/>
        <w:gridCol w:w="2660"/>
      </w:tblGrid>
      <w:tr>
        <w:trPr>
          <w:tblHeader w:val="true"/>
        </w:trPr>
        <w:tc>
          <w:tcPr>
            <w:tcW w:type="dxa" w:w="1800"/>
            <w:tcMar>
              <w:top w:w="80" w:type="dxa"/>
              <w:start w:w="120" w:type="dxa"/>
              <w:bottom w:w="80" w:type="dxa"/>
              <w:end w:w="120" w:type="dxa"/>
            </w:tcMar>
            <w:vAlign w:val="center"/>
            <w:shd w:fill="E8EEF5"/>
          </w:tcPr>
          <w:p>
            <w:pPr>
              <w:spacing w:after="0"/>
            </w:pPr>
            <w:r>
              <w:rPr>
                <w:b/>
                <w:color w:val="173E43"/>
                <w:sz w:val="19"/>
              </w:rPr>
              <w:t>Area</w:t>
            </w:r>
          </w:p>
        </w:tc>
        <w:tc>
          <w:tcPr>
            <w:tcW w:type="dxa" w:w="4900"/>
            <w:tcMar>
              <w:top w:w="80" w:type="dxa"/>
              <w:start w:w="120" w:type="dxa"/>
              <w:bottom w:w="80" w:type="dxa"/>
              <w:end w:w="120" w:type="dxa"/>
            </w:tcMar>
            <w:vAlign w:val="center"/>
            <w:shd w:fill="E8EEF5"/>
          </w:tcPr>
          <w:p>
            <w:pPr>
              <w:spacing w:after="0"/>
            </w:pPr>
            <w:r>
              <w:rPr>
                <w:b/>
                <w:color w:val="173E43"/>
                <w:sz w:val="19"/>
              </w:rPr>
              <w:t>What works in the current prototype</w:t>
            </w:r>
          </w:p>
        </w:tc>
        <w:tc>
          <w:tcPr>
            <w:tcW w:type="dxa" w:w="2660"/>
            <w:tcMar>
              <w:top w:w="80" w:type="dxa"/>
              <w:start w:w="120" w:type="dxa"/>
              <w:bottom w:w="80" w:type="dxa"/>
              <w:end w:w="120" w:type="dxa"/>
            </w:tcMar>
            <w:vAlign w:val="center"/>
            <w:shd w:fill="E8EEF5"/>
          </w:tcPr>
          <w:p>
            <w:pPr>
              <w:spacing w:after="0"/>
            </w:pPr>
            <w:r>
              <w:rPr>
                <w:b/>
                <w:color w:val="173E43"/>
                <w:sz w:val="19"/>
              </w:rPr>
              <w:t>Data status</w:t>
            </w:r>
          </w:p>
        </w:tc>
      </w:tr>
      <w:tr>
        <w:tc>
          <w:tcPr>
            <w:tcW w:type="dxa" w:w="1800"/>
          </w:tcPr>
          <w:p>
            <w:pPr>
              <w:spacing w:after="0"/>
            </w:pPr>
            <w:r>
              <w:rPr>
                <w:sz w:val="19"/>
              </w:rPr>
              <w:t>Price lookup</w:t>
            </w:r>
          </w:p>
        </w:tc>
        <w:tc>
          <w:tcPr>
            <w:tcW w:type="dxa" w:w="4900"/>
          </w:tcPr>
          <w:p>
            <w:pPr>
              <w:spacing w:after="0"/>
            </w:pPr>
            <w:r>
              <w:rPr>
                <w:sz w:val="19"/>
              </w:rPr>
              <w:t>Search products by partial name, category, or barcode; open product details.</w:t>
            </w:r>
          </w:p>
        </w:tc>
        <w:tc>
          <w:tcPr>
            <w:tcW w:type="dxa" w:w="2660"/>
          </w:tcPr>
          <w:p>
            <w:pPr>
              <w:spacing w:after="0"/>
            </w:pPr>
            <w:r>
              <w:rPr>
                <w:sz w:val="19"/>
              </w:rPr>
              <w:t>Mock product array</w:t>
            </w:r>
          </w:p>
        </w:tc>
      </w:tr>
      <w:tr>
        <w:tc>
          <w:tcPr>
            <w:tcW w:type="dxa" w:w="1800"/>
          </w:tcPr>
          <w:p>
            <w:pPr>
              <w:spacing w:after="0"/>
            </w:pPr>
            <w:r>
              <w:rPr>
                <w:sz w:val="19"/>
              </w:rPr>
              <w:t>Barcode controls</w:t>
            </w:r>
          </w:p>
        </w:tc>
        <w:tc>
          <w:tcPr>
            <w:tcW w:type="dxa" w:w="4900"/>
          </w:tcPr>
          <w:p>
            <w:pPr>
              <w:spacing w:after="0"/>
            </w:pPr>
            <w:r>
              <w:rPr>
                <w:sz w:val="19"/>
              </w:rPr>
              <w:t>Home and product forms offer scan controls; the camera scanner is added only when needed.</w:t>
            </w:r>
          </w:p>
        </w:tc>
        <w:tc>
          <w:tcPr>
            <w:tcW w:type="dxa" w:w="2660"/>
          </w:tcPr>
          <w:p>
            <w:pPr>
              <w:spacing w:after="0"/>
            </w:pPr>
            <w:r>
              <w:rPr>
                <w:sz w:val="19"/>
              </w:rPr>
              <w:t>Browser/device capability</w:t>
            </w:r>
          </w:p>
        </w:tc>
      </w:tr>
      <w:tr>
        <w:tc>
          <w:tcPr>
            <w:tcW w:type="dxa" w:w="1800"/>
          </w:tcPr>
          <w:p>
            <w:pPr>
              <w:spacing w:after="0"/>
            </w:pPr>
            <w:r>
              <w:rPr>
                <w:sz w:val="19"/>
              </w:rPr>
              <w:t>Product changes</w:t>
            </w:r>
          </w:p>
        </w:tc>
        <w:tc>
          <w:tcPr>
            <w:tcW w:type="dxa" w:w="4900"/>
          </w:tcPr>
          <w:p>
            <w:pPr>
              <w:spacing w:after="0"/>
            </w:pPr>
            <w:r>
              <w:rPr>
                <w:sz w:val="19"/>
              </w:rPr>
              <w:t>Add, edit, update retail or optional wholesale prices, and preserve current form behavior.</w:t>
            </w:r>
          </w:p>
        </w:tc>
        <w:tc>
          <w:tcPr>
            <w:tcW w:type="dxa" w:w="2660"/>
          </w:tcPr>
          <w:p>
            <w:pPr>
              <w:spacing w:after="0"/>
            </w:pPr>
            <w:r>
              <w:rPr>
                <w:sz w:val="19"/>
              </w:rPr>
              <w:t>Mock product array</w:t>
            </w:r>
          </w:p>
        </w:tc>
      </w:tr>
      <w:tr>
        <w:tc>
          <w:tcPr>
            <w:tcW w:type="dxa" w:w="1800"/>
          </w:tcPr>
          <w:p>
            <w:pPr>
              <w:spacing w:after="0"/>
            </w:pPr>
            <w:r>
              <w:rPr>
                <w:sz w:val="19"/>
              </w:rPr>
              <w:t>Price Pulse</w:t>
            </w:r>
          </w:p>
        </w:tc>
        <w:tc>
          <w:tcPr>
            <w:tcW w:type="dxa" w:w="4900"/>
          </w:tcPr>
          <w:p>
            <w:pPr>
              <w:spacing w:after="0"/>
            </w:pPr>
            <w:r>
              <w:rPr>
                <w:sz w:val="19"/>
              </w:rPr>
              <w:t>Shows recent price-change cards, summaries, empty state, and a route to Updates.</w:t>
            </w:r>
          </w:p>
        </w:tc>
        <w:tc>
          <w:tcPr>
            <w:tcW w:type="dxa" w:w="2660"/>
          </w:tcPr>
          <w:p>
            <w:pPr>
              <w:spacing w:after="0"/>
            </w:pPr>
            <w:r>
              <w:rPr>
                <w:sz w:val="19"/>
              </w:rPr>
              <w:t>Mock update data</w:t>
            </w:r>
          </w:p>
        </w:tc>
      </w:tr>
      <w:tr>
        <w:tc>
          <w:tcPr>
            <w:tcW w:type="dxa" w:w="1800"/>
          </w:tcPr>
          <w:p>
            <w:pPr>
              <w:spacing w:after="0"/>
            </w:pPr>
            <w:r>
              <w:rPr>
                <w:sz w:val="19"/>
              </w:rPr>
              <w:t>Browsing</w:t>
            </w:r>
          </w:p>
        </w:tc>
        <w:tc>
          <w:tcPr>
            <w:tcW w:type="dxa" w:w="4900"/>
          </w:tcPr>
          <w:p>
            <w:pPr>
              <w:spacing w:after="0"/>
            </w:pPr>
            <w:r>
              <w:rPr>
                <w:sz w:val="19"/>
              </w:rPr>
              <w:t>Browse products, filter by category, and open the standalone category view.</w:t>
            </w:r>
          </w:p>
        </w:tc>
        <w:tc>
          <w:tcPr>
            <w:tcW w:type="dxa" w:w="2660"/>
          </w:tcPr>
          <w:p>
            <w:pPr>
              <w:spacing w:after="0"/>
            </w:pPr>
            <w:r>
              <w:rPr>
                <w:sz w:val="19"/>
              </w:rPr>
              <w:t>Mock products and categories</w:t>
            </w:r>
          </w:p>
        </w:tc>
      </w:tr>
      <w:tr>
        <w:tc>
          <w:tcPr>
            <w:tcW w:type="dxa" w:w="1800"/>
          </w:tcPr>
          <w:p>
            <w:pPr>
              <w:spacing w:after="0"/>
            </w:pPr>
            <w:r>
              <w:rPr>
                <w:sz w:val="19"/>
              </w:rPr>
              <w:t>Settings</w:t>
            </w:r>
          </w:p>
        </w:tc>
        <w:tc>
          <w:tcPr>
            <w:tcW w:type="dxa" w:w="4900"/>
          </w:tcPr>
          <w:p>
            <w:pPr>
              <w:spacing w:after="0"/>
            </w:pPr>
            <w:r>
              <w:rPr>
                <w:sz w:val="19"/>
              </w:rPr>
              <w:t>Open profile, prepare CSV import/export actions, and show prototype setting feedback.</w:t>
            </w:r>
          </w:p>
        </w:tc>
        <w:tc>
          <w:tcPr>
            <w:tcW w:type="dxa" w:w="2660"/>
          </w:tcPr>
          <w:p>
            <w:pPr>
              <w:spacing w:after="0"/>
            </w:pPr>
            <w:r>
              <w:rPr>
                <w:sz w:val="19"/>
              </w:rPr>
              <w:t>Prototype controls</w:t>
            </w:r>
          </w:p>
        </w:tc>
      </w:tr>
      <w:tr>
        <w:tc>
          <w:tcPr>
            <w:tcW w:type="dxa" w:w="1800"/>
          </w:tcPr>
          <w:p>
            <w:pPr>
              <w:spacing w:after="0"/>
            </w:pPr>
            <w:r>
              <w:rPr>
                <w:sz w:val="19"/>
              </w:rPr>
              <w:t>Session display</w:t>
            </w:r>
          </w:p>
        </w:tc>
        <w:tc>
          <w:tcPr>
            <w:tcW w:type="dxa" w:w="4900"/>
          </w:tcPr>
          <w:p>
            <w:pPr>
              <w:spacing w:after="0"/>
            </w:pPr>
            <w:r>
              <w:rPr>
                <w:sz w:val="19"/>
              </w:rPr>
              <w:t>Reads the saved sariSyncSession and displays store/device names when available.</w:t>
            </w:r>
          </w:p>
        </w:tc>
        <w:tc>
          <w:tcPr>
            <w:tcW w:type="dxa" w:w="2660"/>
          </w:tcPr>
          <w:p>
            <w:pPr>
              <w:spacing w:after="0"/>
            </w:pPr>
            <w:r>
              <w:rPr>
                <w:sz w:val="19"/>
              </w:rPr>
              <w:t>localStorage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1E6"/>
          </w:tcPr>
          <w:p>
            <w:pPr>
              <w:spacing w:after="40"/>
            </w:pPr>
            <w:r>
              <w:rPr>
                <w:b/>
                <w:color w:val="173E43"/>
                <w:sz w:val="18"/>
              </w:rPr>
              <w:t>IMPORTANT BOUNDARY</w:t>
            </w:r>
          </w:p>
          <w:p>
            <w:pPr>
              <w:spacing w:after="0"/>
            </w:pPr>
            <w:r>
              <w:t>CSV actions, barcode controls, session display, and navigation are connected in the prototype. They do not mean that a real Supabase store, secure account, cloud sync, or camera workflow has been production-tested.</w:t>
            </w:r>
          </w:p>
        </w:tc>
      </w:tr>
    </w:tbl>
    <w:p>
      <w:pPr>
        <w:spacing w:after="40"/>
      </w:pPr>
    </w:p>
    <w:p>
      <w:r>
        <w:br w:type="page"/>
      </w:r>
    </w:p>
    <w:p>
      <w:pPr>
        <w:pStyle w:val="Heading1"/>
        <w:keepNext/>
      </w:pPr>
      <w:r>
        <w:t>3. Current Architecture Overview</w:t>
      </w:r>
    </w:p>
    <w:p>
      <w:r>
        <w:t>The prototype uses one shared browser shell for its main views. Page files coordinate each screen; shared files handle repeated interface parts or operations.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8"/>
          </w:tcPr>
          <w:p>
            <w:pPr>
              <w:spacing w:after="0" w:line="252" w:lineRule="auto"/>
            </w:pPr>
            <w:r>
              <w:rPr>
                <w:rFonts w:ascii="Consolas" w:hAnsi="Consolas"/>
                <w:color w:val="1E1E1E"/>
                <w:sz w:val="16"/>
              </w:rPr>
              <w:t>USER ACTION</w:t>
              <w:br/>
              <w:t xml:space="preserve">  -&gt; Page controller (Home, Browse, Settings, etc.)</w:t>
              <w:br/>
              <w:t xml:space="preserve">  -&gt; Shared component or service when needed</w:t>
              <w:br/>
              <w:t xml:space="preserve">  -&gt; Product Repository / State / Local Storage</w:t>
              <w:br/>
              <w:t xml:space="preserve">  -&gt; Mock data or saved browser session</w:t>
              <w:br/>
              <w:t xml:space="preserve">  -&gt; Page re-renders the current result</w:t>
            </w:r>
          </w:p>
        </w:tc>
      </w:tr>
    </w:tbl>
    <w:p>
      <w:pPr>
        <w:spacing w:after="40"/>
      </w:pPr>
    </w:p>
    <w:p>
      <w:pPr>
        <w:pStyle w:val="Heading2"/>
        <w:keepNext/>
      </w:pPr>
      <w:r>
        <w:t>How to read the flow</w:t>
      </w:r>
    </w:p>
    <w:tbl>
      <w:tblPr>
        <w:tblStyle w:val="TableGrid"/>
        <w:tblW w:type="dxa" w:w="9360"/>
        <w:jc w:val="left"/>
        <w:tblLayout w:type="fixed"/>
        <w:tblLook w:firstColumn="1" w:firstRow="1" w:lastColumn="0" w:lastRow="0" w:noHBand="0" w:noVBand="1" w:val="04A0"/>
        <w:tblInd w:w="120" w:type="dxa"/>
      </w:tblPr>
      <w:tblGrid>
        <w:gridCol w:w="1700"/>
        <w:gridCol w:w="3500"/>
        <w:gridCol w:w="4160"/>
      </w:tblGrid>
      <w:tr>
        <w:trPr>
          <w:tblHeader w:val="true"/>
        </w:trPr>
        <w:tc>
          <w:tcPr>
            <w:tcW w:type="dxa" w:w="1700"/>
            <w:tcMar>
              <w:top w:w="80" w:type="dxa"/>
              <w:start w:w="120" w:type="dxa"/>
              <w:bottom w:w="80" w:type="dxa"/>
              <w:end w:w="120" w:type="dxa"/>
            </w:tcMar>
            <w:vAlign w:val="center"/>
            <w:shd w:fill="E8EEF5"/>
          </w:tcPr>
          <w:p>
            <w:pPr>
              <w:spacing w:after="0"/>
            </w:pPr>
            <w:r>
              <w:rPr>
                <w:b/>
                <w:color w:val="173E43"/>
                <w:sz w:val="19"/>
              </w:rPr>
              <w:t>Part</w:t>
            </w:r>
          </w:p>
        </w:tc>
        <w:tc>
          <w:tcPr>
            <w:tcW w:type="dxa" w:w="3500"/>
            <w:tcMar>
              <w:top w:w="80" w:type="dxa"/>
              <w:start w:w="120" w:type="dxa"/>
              <w:bottom w:w="80" w:type="dxa"/>
              <w:end w:w="120" w:type="dxa"/>
            </w:tcMar>
            <w:vAlign w:val="center"/>
            <w:shd w:fill="E8EEF5"/>
          </w:tcPr>
          <w:p>
            <w:pPr>
              <w:spacing w:after="0"/>
            </w:pPr>
            <w:r>
              <w:rPr>
                <w:b/>
                <w:color w:val="173E43"/>
                <w:sz w:val="19"/>
              </w:rPr>
              <w:t>Simple meaning</w:t>
            </w:r>
          </w:p>
        </w:tc>
        <w:tc>
          <w:tcPr>
            <w:tcW w:type="dxa" w:w="4160"/>
            <w:tcMar>
              <w:top w:w="80" w:type="dxa"/>
              <w:start w:w="120" w:type="dxa"/>
              <w:bottom w:w="80" w:type="dxa"/>
              <w:end w:w="120" w:type="dxa"/>
            </w:tcMar>
            <w:vAlign w:val="center"/>
            <w:shd w:fill="E8EEF5"/>
          </w:tcPr>
          <w:p>
            <w:pPr>
              <w:spacing w:after="0"/>
            </w:pPr>
            <w:r>
              <w:rPr>
                <w:b/>
                <w:color w:val="173E43"/>
                <w:sz w:val="19"/>
              </w:rPr>
              <w:t>Current example</w:t>
            </w:r>
          </w:p>
        </w:tc>
      </w:tr>
      <w:tr>
        <w:tc>
          <w:tcPr>
            <w:tcW w:type="dxa" w:w="1700"/>
          </w:tcPr>
          <w:p>
            <w:pPr>
              <w:spacing w:after="0"/>
            </w:pPr>
            <w:r>
              <w:rPr>
                <w:sz w:val="19"/>
              </w:rPr>
              <w:t>Page</w:t>
            </w:r>
          </w:p>
        </w:tc>
        <w:tc>
          <w:tcPr>
            <w:tcW w:type="dxa" w:w="3500"/>
          </w:tcPr>
          <w:p>
            <w:pPr>
              <w:spacing w:after="0"/>
            </w:pPr>
            <w:r>
              <w:rPr>
                <w:sz w:val="19"/>
              </w:rPr>
              <w:t>A screen controller that listens for clicks and decides what to show.</w:t>
            </w:r>
          </w:p>
        </w:tc>
        <w:tc>
          <w:tcPr>
            <w:tcW w:type="dxa" w:w="4160"/>
          </w:tcPr>
          <w:p>
            <w:pPr>
              <w:spacing w:after="0"/>
            </w:pPr>
            <w:r>
              <w:rPr>
                <w:sz w:val="19"/>
              </w:rPr>
              <w:t>browse.js shows the product list and filters.</w:t>
            </w:r>
          </w:p>
        </w:tc>
      </w:tr>
      <w:tr>
        <w:tc>
          <w:tcPr>
            <w:tcW w:type="dxa" w:w="1700"/>
          </w:tcPr>
          <w:p>
            <w:pPr>
              <w:spacing w:after="0"/>
            </w:pPr>
            <w:r>
              <w:rPr>
                <w:sz w:val="19"/>
              </w:rPr>
              <w:t>Component</w:t>
            </w:r>
          </w:p>
        </w:tc>
        <w:tc>
          <w:tcPr>
            <w:tcW w:type="dxa" w:w="3500"/>
          </w:tcPr>
          <w:p>
            <w:pPr>
              <w:spacing w:after="0"/>
            </w:pPr>
            <w:r>
              <w:rPr>
                <w:sz w:val="19"/>
              </w:rPr>
              <w:t>A reusable visual piece used by more than one screen.</w:t>
            </w:r>
          </w:p>
        </w:tc>
        <w:tc>
          <w:tcPr>
            <w:tcW w:type="dxa" w:w="4160"/>
          </w:tcPr>
          <w:p>
            <w:pPr>
              <w:spacing w:after="0"/>
            </w:pPr>
            <w:r>
              <w:rPr>
                <w:sz w:val="19"/>
              </w:rPr>
              <w:t>product-card.js creates product rows/cards.</w:t>
            </w:r>
          </w:p>
        </w:tc>
      </w:tr>
      <w:tr>
        <w:tc>
          <w:tcPr>
            <w:tcW w:type="dxa" w:w="1700"/>
          </w:tcPr>
          <w:p>
            <w:pPr>
              <w:spacing w:after="0"/>
            </w:pPr>
            <w:r>
              <w:rPr>
                <w:sz w:val="19"/>
              </w:rPr>
              <w:t>Service</w:t>
            </w:r>
          </w:p>
        </w:tc>
        <w:tc>
          <w:tcPr>
            <w:tcW w:type="dxa" w:w="3500"/>
          </w:tcPr>
          <w:p>
            <w:pPr>
              <w:spacing w:after="0"/>
            </w:pPr>
            <w:r>
              <w:rPr>
                <w:sz w:val="19"/>
              </w:rPr>
              <w:t>A reusable operation that is not one specific screen.</w:t>
            </w:r>
          </w:p>
        </w:tc>
        <w:tc>
          <w:tcPr>
            <w:tcW w:type="dxa" w:w="4160"/>
          </w:tcPr>
          <w:p>
            <w:pPr>
              <w:spacing w:after="0"/>
            </w:pPr>
            <w:r>
              <w:rPr>
                <w:sz w:val="19"/>
              </w:rPr>
              <w:t>csv-service.js prepares import/export work.</w:t>
            </w:r>
          </w:p>
        </w:tc>
      </w:tr>
      <w:tr>
        <w:tc>
          <w:tcPr>
            <w:tcW w:type="dxa" w:w="1700"/>
          </w:tcPr>
          <w:p>
            <w:pPr>
              <w:spacing w:after="0"/>
            </w:pPr>
            <w:r>
              <w:rPr>
                <w:sz w:val="19"/>
              </w:rPr>
              <w:t>Repository</w:t>
            </w:r>
          </w:p>
        </w:tc>
        <w:tc>
          <w:tcPr>
            <w:tcW w:type="dxa" w:w="3500"/>
          </w:tcPr>
          <w:p>
            <w:pPr>
              <w:spacing w:after="0"/>
            </w:pPr>
            <w:r>
              <w:rPr>
                <w:sz w:val="19"/>
              </w:rPr>
              <w:t>The middle file that reads or changes product data for pages.</w:t>
            </w:r>
          </w:p>
        </w:tc>
        <w:tc>
          <w:tcPr>
            <w:tcW w:type="dxa" w:w="4160"/>
          </w:tcPr>
          <w:p>
            <w:pPr>
              <w:spacing w:after="0"/>
            </w:pPr>
            <w:r>
              <w:rPr>
                <w:sz w:val="19"/>
              </w:rPr>
              <w:t>product-repository.js manages mock products.</w:t>
            </w:r>
          </w:p>
        </w:tc>
      </w:tr>
      <w:tr>
        <w:tc>
          <w:tcPr>
            <w:tcW w:type="dxa" w:w="1700"/>
          </w:tcPr>
          <w:p>
            <w:pPr>
              <w:spacing w:after="0"/>
            </w:pPr>
            <w:r>
              <w:rPr>
                <w:sz w:val="19"/>
              </w:rPr>
              <w:t>State</w:t>
            </w:r>
          </w:p>
        </w:tc>
        <w:tc>
          <w:tcPr>
            <w:tcW w:type="dxa" w:w="3500"/>
          </w:tcPr>
          <w:p>
            <w:pPr>
              <w:spacing w:after="0"/>
            </w:pPr>
            <w:r>
              <w:rPr>
                <w:sz w:val="19"/>
              </w:rPr>
              <w:t>Temporary app memory for the current session and selected product.</w:t>
            </w:r>
          </w:p>
        </w:tc>
        <w:tc>
          <w:tcPr>
            <w:tcW w:type="dxa" w:w="4160"/>
          </w:tcPr>
          <w:p>
            <w:pPr>
              <w:spacing w:after="0"/>
            </w:pPr>
            <w:r>
              <w:rPr>
                <w:sz w:val="19"/>
              </w:rPr>
              <w:t>store.js remembers the selected product.</w:t>
            </w:r>
          </w:p>
        </w:tc>
      </w:tr>
      <w:tr>
        <w:tc>
          <w:tcPr>
            <w:tcW w:type="dxa" w:w="1700"/>
          </w:tcPr>
          <w:p>
            <w:pPr>
              <w:spacing w:after="0"/>
            </w:pPr>
            <w:r>
              <w:rPr>
                <w:sz w:val="19"/>
              </w:rPr>
              <w:t>Storage</w:t>
            </w:r>
          </w:p>
        </w:tc>
        <w:tc>
          <w:tcPr>
            <w:tcW w:type="dxa" w:w="3500"/>
          </w:tcPr>
          <w:p>
            <w:pPr>
              <w:spacing w:after="0"/>
            </w:pPr>
            <w:r>
              <w:rPr>
                <w:sz w:val="19"/>
              </w:rPr>
              <w:t>A safe helper for browser localStorage.</w:t>
            </w:r>
          </w:p>
        </w:tc>
        <w:tc>
          <w:tcPr>
            <w:tcW w:type="dxa" w:w="4160"/>
          </w:tcPr>
          <w:p>
            <w:pPr>
              <w:spacing w:after="0"/>
            </w:pPr>
            <w:r>
              <w:rPr>
                <w:sz w:val="19"/>
              </w:rPr>
              <w:t>local-storage.js reads sariSyncSession.</w:t>
            </w:r>
          </w:p>
        </w:tc>
      </w:tr>
    </w:tbl>
    <w:p>
      <w:pPr>
        <w:spacing w:after="40"/>
      </w:pPr>
    </w:p>
    <w:p>
      <w:pPr>
        <w:pStyle w:val="Heading1"/>
        <w:keepNext/>
      </w:pPr>
      <w:r>
        <w:t>4. Current Design and Code Principles</w:t>
      </w:r>
    </w:p>
    <w:p>
      <w:pPr>
        <w:pStyle w:val="ListBullet"/>
        <w:spacing w:after="80" w:line="300" w:lineRule="auto"/>
      </w:pPr>
      <w:r>
        <w:t>One shared shell: index.html owns the main app space, one bottom navigation bar, and one floating Add Product button.</w:t>
      </w:r>
    </w:p>
    <w:p>
      <w:pPr>
        <w:pStyle w:val="ListBullet"/>
        <w:spacing w:after="80" w:line="300" w:lineRule="auto"/>
      </w:pPr>
      <w:r>
        <w:t>One page, one main job: each file in src/js/pages focuses on a screen or workflow.</w:t>
      </w:r>
    </w:p>
    <w:p>
      <w:pPr>
        <w:pStyle w:val="ListBullet"/>
        <w:spacing w:after="80" w:line="300" w:lineRule="auto"/>
      </w:pPr>
      <w:r>
        <w:t>Reuse repeated interface pieces: headers, product cards, product forms, Price Pulse, category preview, and toasts have dedicated component files.</w:t>
      </w:r>
    </w:p>
    <w:p>
      <w:pPr>
        <w:pStyle w:val="ListBullet"/>
        <w:spacing w:after="80" w:line="300" w:lineRule="auto"/>
      </w:pPr>
      <w:r>
        <w:t>Keep product data behind Product Repository: pages ask it for products instead of directly editing the shared array.</w:t>
      </w:r>
    </w:p>
    <w:p>
      <w:pPr>
        <w:pStyle w:val="ListBullet"/>
        <w:spacing w:after="80" w:line="300" w:lineRule="auto"/>
      </w:pPr>
      <w:r>
        <w:t>Use models to clean and check values: product and category helpers normalize names and validate inputs.</w:t>
      </w:r>
    </w:p>
    <w:p>
      <w:pPr>
        <w:pStyle w:val="ListBullet"/>
        <w:spacing w:after="80" w:line="300" w:lineRule="auto"/>
      </w:pPr>
      <w:r>
        <w:t>Keep the UI responsive through shared CSS tokens, layout rules, and the responsive helper.</w:t>
      </w:r>
    </w:p>
    <w:p>
      <w:r>
        <w:br w:type="page"/>
      </w:r>
    </w:p>
    <w:p>
      <w:pPr>
        <w:pStyle w:val="Heading1"/>
        <w:keepNext/>
      </w:pPr>
      <w:r>
        <w:t>5. Actual Folder and File Structure</w:t>
      </w:r>
    </w:p>
    <w:p>
      <w:r>
        <w:t>This is the current application structure. A folder named README means the folder is intentionally explained or reserved for future files.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8"/>
          </w:tcPr>
          <w:p>
            <w:pPr>
              <w:spacing w:after="0" w:line="252" w:lineRule="auto"/>
            </w:pPr>
            <w:r>
              <w:rPr>
                <w:rFonts w:ascii="Consolas" w:hAnsi="Consolas"/>
                <w:color w:val="1E1E1E"/>
                <w:sz w:val="16"/>
              </w:rPr>
              <w:t>Digital Price Book/</w:t>
              <w:br/>
              <w:t>|-- index.html                         # Shared app shell and Home markup</w:t>
              <w:br/>
              <w:t>|-- settings.html                      # Redirect for old Settings links</w:t>
              <w:br/>
              <w:t>|-- pages/</w:t>
              <w:br/>
              <w:t>|   |-- auth/login.html                # Login and store-registration document</w:t>
              <w:br/>
              <w:t>|   `-- categories/category.html       # Standalone category document</w:t>
              <w:br/>
              <w:t>|-- src/</w:t>
              <w:br/>
              <w:t>|   |-- css/</w:t>
              <w:br/>
              <w:t>|   |   |-- styles.css                 # Loads CSS layers in order</w:t>
              <w:br/>
              <w:t>|   |   |-- tokens.css                 # Shared colors, spacing, radii, type</w:t>
              <w:br/>
              <w:t>|   |   |-- base.css                   # Basic browser and text rules</w:t>
              <w:br/>
              <w:t>|   |   |-- layout.css                 # Shell and page layout</w:t>
              <w:br/>
              <w:t>|   |   |-- components.css             # Components and responsive rules</w:t>
              <w:br/>
              <w:t>|   |   `-- pages/README.md            # Reserved for page-only CSS later</w:t>
              <w:br/>
              <w:t>|   |-- js/</w:t>
              <w:br/>
              <w:t>|   |   |-- navigation.js              # Tabs, active view, Back buttons</w:t>
              <w:br/>
              <w:t>|   |   |-- constants/app-constants.js # Repeated fixed values</w:t>
              <w:br/>
              <w:t>|   |   |-- state/store.js             # Session and selected product</w:t>
              <w:br/>
              <w:t>|   |   |-- storage/local-storage.js   # Browser storage helper</w:t>
              <w:br/>
              <w:t>|   |   |-- models/                    # Product and category validation</w:t>
              <w:br/>
              <w:t>|   |   |-- repositories/              # Product Repository</w:t>
              <w:br/>
              <w:t>|   |   |-- services/                  # Data, search, CSV, barcode, helpers</w:t>
              <w:br/>
              <w:t>|   |   `-- pages/                     # Individual page controllers</w:t>
              <w:br/>
              <w:t>|   |-- assets/README.md               # Local media location, if added later</w:t>
              <w:br/>
              <w:t>|   `-- README.md                      # Source-folder guide</w:t>
              <w:br/>
              <w:t>|-- tests/                             # Automated module checks</w:t>
              <w:br/>
              <w:t>`-- ARCHITECTURE.md                    # Short technical architecture reference</w:t>
            </w:r>
          </w:p>
        </w:tc>
      </w:tr>
    </w:tbl>
    <w:p>
      <w:pPr>
        <w:spacing w:after="40"/>
      </w:pPr>
    </w:p>
    <w:p>
      <w:pPr>
        <w:pStyle w:val="Heading1"/>
        <w:keepNext/>
      </w:pPr>
      <w:r>
        <w:t>6. Page Files and Their Current Responsibilities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tcMar>
              <w:top w:w="80" w:type="dxa"/>
              <w:start w:w="120" w:type="dxa"/>
              <w:bottom w:w="80" w:type="dxa"/>
              <w:end w:w="120" w:type="dxa"/>
            </w:tcMar>
            <w:vAlign w:val="center"/>
            <w:shd w:fill="E8EEF5"/>
          </w:tcPr>
          <w:p>
            <w:pPr>
              <w:spacing w:after="0"/>
            </w:pPr>
            <w:r>
              <w:rPr>
                <w:b/>
                <w:color w:val="173E43"/>
                <w:sz w:val="19"/>
              </w:rPr>
              <w:t>Page file</w:t>
            </w:r>
          </w:p>
        </w:tc>
        <w:tc>
          <w:tcPr>
            <w:tcW w:type="dxa" w:w="6560"/>
            <w:tcMar>
              <w:top w:w="80" w:type="dxa"/>
              <w:start w:w="120" w:type="dxa"/>
              <w:bottom w:w="80" w:type="dxa"/>
              <w:end w:w="120" w:type="dxa"/>
            </w:tcMar>
            <w:vAlign w:val="center"/>
            <w:shd w:fill="E8EEF5"/>
          </w:tcPr>
          <w:p>
            <w:pPr>
              <w:spacing w:after="0"/>
            </w:pPr>
            <w:r>
              <w:rPr>
                <w:b/>
                <w:color w:val="173E43"/>
                <w:sz w:val="19"/>
              </w:rPr>
              <w:t>Current responsibility</w:t>
            </w:r>
          </w:p>
        </w:tc>
      </w:tr>
      <w:tr>
        <w:tc>
          <w:tcPr>
            <w:tcW w:type="dxa" w:w="2800"/>
          </w:tcPr>
          <w:p>
            <w:pPr>
              <w:spacing w:after="0"/>
            </w:pPr>
            <w:r>
              <w:rPr>
                <w:sz w:val="19"/>
              </w:rPr>
              <w:t>home.js</w:t>
            </w:r>
          </w:p>
        </w:tc>
        <w:tc>
          <w:tcPr>
            <w:tcW w:type="dxa" w:w="6560"/>
          </w:tcPr>
          <w:p>
            <w:pPr>
              <w:spacing w:after="0"/>
            </w:pPr>
            <w:r>
              <w:rPr>
                <w:sz w:val="19"/>
              </w:rPr>
              <w:t>Coordinates the Home dashboard, search entry points, quick actions, Price Pulse, and routes to secondary views.</w:t>
            </w:r>
          </w:p>
        </w:tc>
      </w:tr>
      <w:tr>
        <w:tc>
          <w:tcPr>
            <w:tcW w:type="dxa" w:w="2800"/>
          </w:tcPr>
          <w:p>
            <w:pPr>
              <w:spacing w:after="0"/>
            </w:pPr>
            <w:r>
              <w:rPr>
                <w:sz w:val="19"/>
              </w:rPr>
              <w:t>browse.js</w:t>
            </w:r>
          </w:p>
        </w:tc>
        <w:tc>
          <w:tcPr>
            <w:tcW w:type="dxa" w:w="6560"/>
          </w:tcPr>
          <w:p>
            <w:pPr>
              <w:spacing w:after="0"/>
            </w:pPr>
            <w:r>
              <w:rPr>
                <w:sz w:val="19"/>
              </w:rPr>
              <w:t>Shows browse/search/filter behavior for product browsing.</w:t>
            </w:r>
          </w:p>
        </w:tc>
      </w:tr>
      <w:tr>
        <w:tc>
          <w:tcPr>
            <w:tcW w:type="dxa" w:w="2800"/>
          </w:tcPr>
          <w:p>
            <w:pPr>
              <w:spacing w:after="0"/>
            </w:pPr>
            <w:r>
              <w:rPr>
                <w:sz w:val="19"/>
              </w:rPr>
              <w:t>updates.js</w:t>
            </w:r>
          </w:p>
        </w:tc>
        <w:tc>
          <w:tcPr>
            <w:tcW w:type="dxa" w:w="6560"/>
          </w:tcPr>
          <w:p>
            <w:pPr>
              <w:spacing w:after="0"/>
            </w:pPr>
            <w:r>
              <w:rPr>
                <w:sz w:val="19"/>
              </w:rPr>
              <w:t>Shows the full list of recent price changes.</w:t>
            </w:r>
          </w:p>
        </w:tc>
      </w:tr>
      <w:tr>
        <w:tc>
          <w:tcPr>
            <w:tcW w:type="dxa" w:w="2800"/>
          </w:tcPr>
          <w:p>
            <w:pPr>
              <w:spacing w:after="0"/>
            </w:pPr>
            <w:r>
              <w:rPr>
                <w:sz w:val="19"/>
              </w:rPr>
              <w:t>settings.js</w:t>
            </w:r>
          </w:p>
        </w:tc>
        <w:tc>
          <w:tcPr>
            <w:tcW w:type="dxa" w:w="6560"/>
          </w:tcPr>
          <w:p>
            <w:pPr>
              <w:spacing w:after="0"/>
            </w:pPr>
            <w:r>
              <w:rPr>
                <w:sz w:val="19"/>
              </w:rPr>
              <w:t>Shows settings controls and connects Import/Export actions.</w:t>
            </w:r>
          </w:p>
        </w:tc>
      </w:tr>
      <w:tr>
        <w:tc>
          <w:tcPr>
            <w:tcW w:type="dxa" w:w="2800"/>
          </w:tcPr>
          <w:p>
            <w:pPr>
              <w:spacing w:after="0"/>
            </w:pPr>
            <w:r>
              <w:rPr>
                <w:sz w:val="19"/>
              </w:rPr>
              <w:t>profile.js</w:t>
            </w:r>
          </w:p>
        </w:tc>
        <w:tc>
          <w:tcPr>
            <w:tcW w:type="dxa" w:w="6560"/>
          </w:tcPr>
          <w:p>
            <w:pPr>
              <w:spacing w:after="0"/>
            </w:pPr>
            <w:r>
              <w:rPr>
                <w:sz w:val="19"/>
              </w:rPr>
              <w:t>Shows the current member profile screen.</w:t>
            </w:r>
          </w:p>
        </w:tc>
      </w:tr>
      <w:tr>
        <w:tc>
          <w:tcPr>
            <w:tcW w:type="dxa" w:w="2800"/>
          </w:tcPr>
          <w:p>
            <w:pPr>
              <w:spacing w:after="0"/>
            </w:pPr>
            <w:r>
              <w:rPr>
                <w:sz w:val="19"/>
              </w:rPr>
              <w:t>product-details.js</w:t>
            </w:r>
          </w:p>
        </w:tc>
        <w:tc>
          <w:tcPr>
            <w:tcW w:type="dxa" w:w="6560"/>
          </w:tcPr>
          <w:p>
            <w:pPr>
              <w:spacing w:after="0"/>
            </w:pPr>
            <w:r>
              <w:rPr>
                <w:sz w:val="19"/>
              </w:rPr>
              <w:t>Shows lookup details, including retail and optional wholesale price.</w:t>
            </w:r>
          </w:p>
        </w:tc>
      </w:tr>
      <w:tr>
        <w:tc>
          <w:tcPr>
            <w:tcW w:type="dxa" w:w="2800"/>
          </w:tcPr>
          <w:p>
            <w:pPr>
              <w:spacing w:after="0"/>
            </w:pPr>
            <w:r>
              <w:rPr>
                <w:sz w:val="19"/>
              </w:rPr>
              <w:t>add-product.js</w:t>
            </w:r>
          </w:p>
        </w:tc>
        <w:tc>
          <w:tcPr>
            <w:tcW w:type="dxa" w:w="6560"/>
          </w:tcPr>
          <w:p>
            <w:pPr>
              <w:spacing w:after="0"/>
            </w:pPr>
            <w:r>
              <w:rPr>
                <w:sz w:val="19"/>
              </w:rPr>
              <w:t>Opens the shared product form for a new product.</w:t>
            </w:r>
          </w:p>
        </w:tc>
      </w:tr>
      <w:tr>
        <w:tc>
          <w:tcPr>
            <w:tcW w:type="dxa" w:w="2800"/>
          </w:tcPr>
          <w:p>
            <w:pPr>
              <w:spacing w:after="0"/>
            </w:pPr>
            <w:r>
              <w:rPr>
                <w:sz w:val="19"/>
              </w:rPr>
              <w:t>update-price.js</w:t>
            </w:r>
          </w:p>
        </w:tc>
        <w:tc>
          <w:tcPr>
            <w:tcW w:type="dxa" w:w="6560"/>
          </w:tcPr>
          <w:p>
            <w:pPr>
              <w:spacing w:after="0"/>
            </w:pPr>
            <w:r>
              <w:rPr>
                <w:sz w:val="19"/>
              </w:rPr>
              <w:t>Finds a product before opening the price/edit workflow.</w:t>
            </w:r>
          </w:p>
        </w:tc>
      </w:tr>
      <w:tr>
        <w:tc>
          <w:tcPr>
            <w:tcW w:type="dxa" w:w="2800"/>
          </w:tcPr>
          <w:p>
            <w:pPr>
              <w:spacing w:after="0"/>
            </w:pPr>
            <w:r>
              <w:rPr>
                <w:sz w:val="19"/>
              </w:rPr>
              <w:t>edit-product.js</w:t>
            </w:r>
          </w:p>
        </w:tc>
        <w:tc>
          <w:tcPr>
            <w:tcW w:type="dxa" w:w="6560"/>
          </w:tcPr>
          <w:p>
            <w:pPr>
              <w:spacing w:after="0"/>
            </w:pPr>
            <w:r>
              <w:rPr>
                <w:sz w:val="19"/>
              </w:rPr>
              <w:t>Edits an existing product using the shared product form.</w:t>
            </w:r>
          </w:p>
        </w:tc>
      </w:tr>
      <w:tr>
        <w:tc>
          <w:tcPr>
            <w:tcW w:type="dxa" w:w="2800"/>
          </w:tcPr>
          <w:p>
            <w:pPr>
              <w:spacing w:after="0"/>
            </w:pPr>
            <w:r>
              <w:rPr>
                <w:sz w:val="19"/>
              </w:rPr>
              <w:t>auth.js and category.js</w:t>
            </w:r>
          </w:p>
        </w:tc>
        <w:tc>
          <w:tcPr>
            <w:tcW w:type="dxa" w:w="6560"/>
          </w:tcPr>
          <w:p>
            <w:pPr>
              <w:spacing w:after="0"/>
            </w:pPr>
            <w:r>
              <w:rPr>
                <w:sz w:val="19"/>
              </w:rPr>
              <w:t>Support the separate login/registration and standalone category documents.</w:t>
            </w:r>
          </w:p>
        </w:tc>
      </w:tr>
    </w:tbl>
    <w:p>
      <w:pPr>
        <w:spacing w:after="40"/>
      </w:pPr>
    </w:p>
    <w:p>
      <w:r>
        <w:br w:type="page"/>
      </w:r>
    </w:p>
    <w:p>
      <w:pPr>
        <w:pStyle w:val="Heading1"/>
        <w:keepNext/>
      </w:pPr>
      <w:r>
        <w:t>7. Shared Shell and Navigation</w:t>
      </w:r>
    </w:p>
    <w:p>
      <w:r>
        <w:t>index.html is the main app shell. It keeps the bottom navigation and floating add action in one place so Browse, Updates, and Settings do not each create their own navigation bar.</w:t>
      </w:r>
    </w:p>
    <w:p>
      <w:pPr>
        <w:pStyle w:val="Heading2"/>
        <w:keepNext/>
      </w:pPr>
      <w:r>
        <w:t>Shell ownership</w:t>
      </w:r>
    </w:p>
    <w:p>
      <w:pPr>
        <w:pStyle w:val="ListBullet"/>
        <w:spacing w:after="80" w:line="300" w:lineRule="auto"/>
      </w:pPr>
      <w:r>
        <w:t>Home content and the reusable secondary-page area.</w:t>
      </w:r>
    </w:p>
    <w:p>
      <w:pPr>
        <w:pStyle w:val="ListBullet"/>
        <w:spacing w:after="80" w:line="300" w:lineRule="auto"/>
      </w:pPr>
      <w:r>
        <w:t>One opaque bottom navigation bar for Home, Browse, Updates, and Settings.</w:t>
      </w:r>
    </w:p>
    <w:p>
      <w:pPr>
        <w:pStyle w:val="ListBullet"/>
        <w:spacing w:after="80" w:line="300" w:lineRule="auto"/>
      </w:pPr>
      <w:r>
        <w:t>One floating Add Product action.</w:t>
      </w:r>
    </w:p>
    <w:p>
      <w:pPr>
        <w:pStyle w:val="ListBullet"/>
        <w:spacing w:after="80" w:line="300" w:lineRule="auto"/>
      </w:pPr>
      <w:r>
        <w:t>The shared toast message area and CSV file input.</w:t>
      </w:r>
    </w:p>
    <w:p>
      <w:pPr>
        <w:pStyle w:val="ListBullet"/>
        <w:spacing w:after="80" w:line="300" w:lineRule="auto"/>
      </w:pPr>
      <w:r>
        <w:t>Spacing that keeps scrollable content clear of the bottom navigation bar.</w:t>
      </w:r>
    </w:p>
    <w:p>
      <w:pPr>
        <w:pStyle w:val="Heading2"/>
        <w:keepNext/>
      </w:pPr>
      <w:r>
        <w:t>Current navigation behavior</w:t>
      </w:r>
    </w:p>
    <w:tbl>
      <w:tblPr>
        <w:tblStyle w:val="TableGrid"/>
        <w:tblW w:type="dxa" w:w="9360"/>
        <w:jc w:val="left"/>
        <w:tblLayout w:type="fixed"/>
        <w:tblLook w:firstColumn="1" w:firstRow="1" w:lastColumn="0" w:lastRow="0" w:noHBand="0" w:noVBand="1" w:val="04A0"/>
        <w:tblInd w:w="120" w:type="dxa"/>
      </w:tblPr>
      <w:tblGrid>
        <w:gridCol w:w="2200"/>
        <w:gridCol w:w="3300"/>
        <w:gridCol w:w="3860"/>
      </w:tblGrid>
      <w:tr>
        <w:trPr>
          <w:tblHeader w:val="true"/>
        </w:trPr>
        <w:tc>
          <w:tcPr>
            <w:tcW w:type="dxa" w:w="2200"/>
            <w:tcMar>
              <w:top w:w="80" w:type="dxa"/>
              <w:start w:w="120" w:type="dxa"/>
              <w:bottom w:w="80" w:type="dxa"/>
              <w:end w:w="120" w:type="dxa"/>
            </w:tcMar>
            <w:vAlign w:val="center"/>
            <w:shd w:fill="E8EEF5"/>
          </w:tcPr>
          <w:p>
            <w:pPr>
              <w:spacing w:after="0"/>
            </w:pPr>
            <w:r>
              <w:rPr>
                <w:b/>
                <w:color w:val="173E43"/>
                <w:sz w:val="19"/>
              </w:rPr>
              <w:t>Destination</w:t>
            </w:r>
          </w:p>
        </w:tc>
        <w:tc>
          <w:tcPr>
            <w:tcW w:type="dxa" w:w="3300"/>
            <w:tcMar>
              <w:top w:w="80" w:type="dxa"/>
              <w:start w:w="120" w:type="dxa"/>
              <w:bottom w:w="80" w:type="dxa"/>
              <w:end w:w="120" w:type="dxa"/>
            </w:tcMar>
            <w:vAlign w:val="center"/>
            <w:shd w:fill="E8EEF5"/>
          </w:tcPr>
          <w:p>
            <w:pPr>
              <w:spacing w:after="0"/>
            </w:pPr>
            <w:r>
              <w:rPr>
                <w:b/>
                <w:color w:val="173E43"/>
                <w:sz w:val="19"/>
              </w:rPr>
              <w:t>How the user opens it</w:t>
            </w:r>
          </w:p>
        </w:tc>
        <w:tc>
          <w:tcPr>
            <w:tcW w:type="dxa" w:w="3860"/>
            <w:tcMar>
              <w:top w:w="80" w:type="dxa"/>
              <w:start w:w="120" w:type="dxa"/>
              <w:bottom w:w="80" w:type="dxa"/>
              <w:end w:w="120" w:type="dxa"/>
            </w:tcMar>
            <w:vAlign w:val="center"/>
            <w:shd w:fill="E8EEF5"/>
          </w:tcPr>
          <w:p>
            <w:pPr>
              <w:spacing w:after="0"/>
            </w:pPr>
            <w:r>
              <w:rPr>
                <w:b/>
                <w:color w:val="173E43"/>
                <w:sz w:val="19"/>
              </w:rPr>
              <w:t>Current return behavior</w:t>
            </w:r>
          </w:p>
        </w:tc>
      </w:tr>
      <w:tr>
        <w:tc>
          <w:tcPr>
            <w:tcW w:type="dxa" w:w="2200"/>
          </w:tcPr>
          <w:p>
            <w:pPr>
              <w:spacing w:after="0"/>
            </w:pPr>
            <w:r>
              <w:rPr>
                <w:sz w:val="19"/>
              </w:rPr>
              <w:t>Home, Browse, Updates, Settings</w:t>
            </w:r>
          </w:p>
        </w:tc>
        <w:tc>
          <w:tcPr>
            <w:tcW w:type="dxa" w:w="3300"/>
          </w:tcPr>
          <w:p>
            <w:pPr>
              <w:spacing w:after="0"/>
            </w:pPr>
            <w:r>
              <w:rPr>
                <w:sz w:val="19"/>
              </w:rPr>
              <w:t>Bottom navigation</w:t>
            </w:r>
          </w:p>
        </w:tc>
        <w:tc>
          <w:tcPr>
            <w:tcW w:type="dxa" w:w="3860"/>
          </w:tcPr>
          <w:p>
            <w:pPr>
              <w:spacing w:after="0"/>
            </w:pPr>
            <w:r>
              <w:rPr>
                <w:sz w:val="19"/>
              </w:rPr>
              <w:t>Changes the active main view while keeping the shared shell.</w:t>
            </w:r>
          </w:p>
        </w:tc>
      </w:tr>
      <w:tr>
        <w:tc>
          <w:tcPr>
            <w:tcW w:type="dxa" w:w="2200"/>
          </w:tcPr>
          <w:p>
            <w:pPr>
              <w:spacing w:after="0"/>
            </w:pPr>
            <w:r>
              <w:rPr>
                <w:sz w:val="19"/>
              </w:rPr>
              <w:t>Profile</w:t>
            </w:r>
          </w:p>
        </w:tc>
        <w:tc>
          <w:tcPr>
            <w:tcW w:type="dxa" w:w="3300"/>
          </w:tcPr>
          <w:p>
            <w:pPr>
              <w:spacing w:after="0"/>
            </w:pPr>
            <w:r>
              <w:rPr>
                <w:sz w:val="19"/>
              </w:rPr>
              <w:t>Home avatar or Settings option</w:t>
            </w:r>
          </w:p>
        </w:tc>
        <w:tc>
          <w:tcPr>
            <w:tcW w:type="dxa" w:w="3860"/>
          </w:tcPr>
          <w:p>
            <w:pPr>
              <w:spacing w:after="0"/>
            </w:pPr>
            <w:r>
              <w:rPr>
                <w:sz w:val="19"/>
              </w:rPr>
              <w:t>Current prototype returns to Settings.</w:t>
            </w:r>
          </w:p>
        </w:tc>
      </w:tr>
      <w:tr>
        <w:tc>
          <w:tcPr>
            <w:tcW w:type="dxa" w:w="2200"/>
          </w:tcPr>
          <w:p>
            <w:pPr>
              <w:spacing w:after="0"/>
            </w:pPr>
            <w:r>
              <w:rPr>
                <w:sz w:val="19"/>
              </w:rPr>
              <w:t>Product Details</w:t>
            </w:r>
          </w:p>
        </w:tc>
        <w:tc>
          <w:tcPr>
            <w:tcW w:type="dxa" w:w="3300"/>
          </w:tcPr>
          <w:p>
            <w:pPr>
              <w:spacing w:after="0"/>
            </w:pPr>
            <w:r>
              <w:rPr>
                <w:sz w:val="19"/>
              </w:rPr>
              <w:t>Search, Browse, Updates, Price Pulse, or category list</w:t>
            </w:r>
          </w:p>
        </w:tc>
        <w:tc>
          <w:tcPr>
            <w:tcW w:type="dxa" w:w="3860"/>
          </w:tcPr>
          <w:p>
            <w:pPr>
              <w:spacing w:after="0"/>
            </w:pPr>
            <w:r>
              <w:rPr>
                <w:sz w:val="19"/>
              </w:rPr>
              <w:t>Returns to Home in the current implementation.</w:t>
            </w:r>
          </w:p>
        </w:tc>
      </w:tr>
      <w:tr>
        <w:tc>
          <w:tcPr>
            <w:tcW w:type="dxa" w:w="2200"/>
          </w:tcPr>
          <w:p>
            <w:pPr>
              <w:spacing w:after="0"/>
            </w:pPr>
            <w:r>
              <w:rPr>
                <w:sz w:val="19"/>
              </w:rPr>
              <w:t>Add Product</w:t>
            </w:r>
          </w:p>
        </w:tc>
        <w:tc>
          <w:tcPr>
            <w:tcW w:type="dxa" w:w="3300"/>
          </w:tcPr>
          <w:p>
            <w:pPr>
              <w:spacing w:after="0"/>
            </w:pPr>
            <w:r>
              <w:rPr>
                <w:sz w:val="19"/>
              </w:rPr>
              <w:t>Floating Add button or Quick Action</w:t>
            </w:r>
          </w:p>
        </w:tc>
        <w:tc>
          <w:tcPr>
            <w:tcW w:type="dxa" w:w="3860"/>
          </w:tcPr>
          <w:p>
            <w:pPr>
              <w:spacing w:after="0"/>
            </w:pPr>
            <w:r>
              <w:rPr>
                <w:sz w:val="19"/>
              </w:rPr>
              <w:t>Back and a successful save return to Home.</w:t>
            </w:r>
          </w:p>
        </w:tc>
      </w:tr>
      <w:tr>
        <w:tc>
          <w:tcPr>
            <w:tcW w:type="dxa" w:w="2200"/>
          </w:tcPr>
          <w:p>
            <w:pPr>
              <w:spacing w:after="0"/>
            </w:pPr>
            <w:r>
              <w:rPr>
                <w:sz w:val="19"/>
              </w:rPr>
              <w:t>Update Price</w:t>
            </w:r>
          </w:p>
        </w:tc>
        <w:tc>
          <w:tcPr>
            <w:tcW w:type="dxa" w:w="3300"/>
          </w:tcPr>
          <w:p>
            <w:pPr>
              <w:spacing w:after="0"/>
            </w:pPr>
            <w:r>
              <w:rPr>
                <w:sz w:val="19"/>
              </w:rPr>
              <w:t>Home Quick Action</w:t>
            </w:r>
          </w:p>
        </w:tc>
        <w:tc>
          <w:tcPr>
            <w:tcW w:type="dxa" w:w="3860"/>
          </w:tcPr>
          <w:p>
            <w:pPr>
              <w:spacing w:after="0"/>
            </w:pPr>
            <w:r>
              <w:rPr>
                <w:sz w:val="19"/>
              </w:rPr>
              <w:t>Back returns to Home; edit opens the Edit Item screen.</w:t>
            </w:r>
          </w:p>
        </w:tc>
      </w:tr>
      <w:tr>
        <w:tc>
          <w:tcPr>
            <w:tcW w:type="dxa" w:w="2200"/>
          </w:tcPr>
          <w:p>
            <w:pPr>
              <w:spacing w:after="0"/>
            </w:pPr>
            <w:r>
              <w:rPr>
                <w:sz w:val="19"/>
              </w:rPr>
              <w:t>Edit Item</w:t>
            </w:r>
          </w:p>
        </w:tc>
        <w:tc>
          <w:tcPr>
            <w:tcW w:type="dxa" w:w="3300"/>
          </w:tcPr>
          <w:p>
            <w:pPr>
              <w:spacing w:after="0"/>
            </w:pPr>
            <w:r>
              <w:rPr>
                <w:sz w:val="19"/>
              </w:rPr>
              <w:t>Update Price, Browse, or Product Details</w:t>
            </w:r>
          </w:p>
        </w:tc>
        <w:tc>
          <w:tcPr>
            <w:tcW w:type="dxa" w:w="3860"/>
          </w:tcPr>
          <w:p>
            <w:pPr>
              <w:spacing w:after="0"/>
            </w:pPr>
            <w:r>
              <w:rPr>
                <w:sz w:val="19"/>
              </w:rPr>
              <w:t>Returns to the screen that opened the edit workflow.</w:t>
            </w:r>
          </w:p>
        </w:tc>
      </w:tr>
      <w:tr>
        <w:tc>
          <w:tcPr>
            <w:tcW w:type="dxa" w:w="2200"/>
          </w:tcPr>
          <w:p>
            <w:pPr>
              <w:spacing w:after="0"/>
            </w:pPr>
            <w:r>
              <w:rPr>
                <w:sz w:val="19"/>
              </w:rPr>
              <w:t>Category Products</w:t>
            </w:r>
          </w:p>
        </w:tc>
        <w:tc>
          <w:tcPr>
            <w:tcW w:type="dxa" w:w="3300"/>
          </w:tcPr>
          <w:p>
            <w:pPr>
              <w:spacing w:after="0"/>
            </w:pPr>
            <w:r>
              <w:rPr>
                <w:sz w:val="19"/>
              </w:rPr>
              <w:t>Home category or Browse category</w:t>
            </w:r>
          </w:p>
        </w:tc>
        <w:tc>
          <w:tcPr>
            <w:tcW w:type="dxa" w:w="3860"/>
          </w:tcPr>
          <w:p>
            <w:pPr>
              <w:spacing w:after="0"/>
            </w:pPr>
            <w:r>
              <w:rPr>
                <w:sz w:val="19"/>
              </w:rPr>
              <w:t>Standalone category page; Back returns to Home.</w:t>
            </w:r>
          </w:p>
        </w:tc>
      </w:tr>
      <w:tr>
        <w:tc>
          <w:tcPr>
            <w:tcW w:type="dxa" w:w="2200"/>
          </w:tcPr>
          <w:p>
            <w:pPr>
              <w:spacing w:after="0"/>
            </w:pPr>
            <w:r>
              <w:rPr>
                <w:sz w:val="19"/>
              </w:rPr>
              <w:t>Import / Export</w:t>
            </w:r>
          </w:p>
        </w:tc>
        <w:tc>
          <w:tcPr>
            <w:tcW w:type="dxa" w:w="3300"/>
          </w:tcPr>
          <w:p>
            <w:pPr>
              <w:spacing w:after="0"/>
            </w:pPr>
            <w:r>
              <w:rPr>
                <w:sz w:val="19"/>
              </w:rPr>
              <w:t>Settings controls</w:t>
            </w:r>
          </w:p>
        </w:tc>
        <w:tc>
          <w:tcPr>
            <w:tcW w:type="dxa" w:w="3860"/>
          </w:tcPr>
          <w:p>
            <w:pPr>
              <w:spacing w:after="0"/>
            </w:pPr>
            <w:r>
              <w:rPr>
                <w:sz w:val="19"/>
              </w:rPr>
              <w:t>Current actions run inside Settings rather than separate pages.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1E6"/>
          </w:tcPr>
          <w:p>
            <w:pPr>
              <w:spacing w:after="40"/>
            </w:pPr>
            <w:r>
              <w:rPr>
                <w:b/>
                <w:color w:val="173E43"/>
                <w:sz w:val="18"/>
              </w:rPr>
              <w:t>CURRENT LIMIT</w:t>
            </w:r>
          </w:p>
          <w:p>
            <w:pPr>
              <w:spacing w:after="0"/>
            </w:pPr>
            <w:r>
              <w:t>The prototype uses simple route targets and page callbacks. It does not yet keep a complete browser-style Back history for every possible path.</w:t>
            </w:r>
          </w:p>
        </w:tc>
      </w:tr>
    </w:tbl>
    <w:p>
      <w:pPr>
        <w:spacing w:after="40"/>
      </w:pPr>
    </w:p>
    <w:p>
      <w:pPr>
        <w:pStyle w:val="Heading1"/>
        <w:keepNext/>
      </w:pPr>
      <w:r>
        <w:t>8. Shared Components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b/>
                <w:color w:val="173E43"/>
                <w:sz w:val="19"/>
              </w:rPr>
              <w:t>Component</w:t>
            </w:r>
          </w:p>
        </w:tc>
        <w:tc>
          <w:tcPr>
            <w:tcW w:type="dxa" w:w="6660"/>
            <w:tcMar>
              <w:top w:w="80" w:type="dxa"/>
              <w:start w:w="120" w:type="dxa"/>
              <w:bottom w:w="80" w:type="dxa"/>
              <w:end w:w="120" w:type="dxa"/>
            </w:tcMar>
            <w:vAlign w:val="center"/>
            <w:shd w:fill="E8EEF5"/>
          </w:tcPr>
          <w:p>
            <w:pPr>
              <w:spacing w:after="0"/>
            </w:pPr>
            <w:r>
              <w:rPr>
                <w:b/>
                <w:color w:val="173E43"/>
                <w:sz w:val="19"/>
              </w:rPr>
              <w:t>What it reuses</w:t>
            </w:r>
          </w:p>
        </w:tc>
      </w:tr>
      <w:tr>
        <w:tc>
          <w:tcPr>
            <w:tcW w:type="dxa" w:w="2700"/>
          </w:tcPr>
          <w:p>
            <w:pPr>
              <w:spacing w:after="0"/>
            </w:pPr>
            <w:r>
              <w:rPr>
                <w:sz w:val="19"/>
              </w:rPr>
              <w:t>page-header.js</w:t>
            </w:r>
          </w:p>
        </w:tc>
        <w:tc>
          <w:tcPr>
            <w:tcW w:type="dxa" w:w="6660"/>
          </w:tcPr>
          <w:p>
            <w:pPr>
              <w:spacing w:after="0"/>
            </w:pPr>
            <w:r>
              <w:rPr>
                <w:sz w:val="19"/>
              </w:rPr>
              <w:t>The secondary-page label, title, description, and Back-button placement.</w:t>
            </w:r>
          </w:p>
        </w:tc>
      </w:tr>
      <w:tr>
        <w:tc>
          <w:tcPr>
            <w:tcW w:type="dxa" w:w="2700"/>
          </w:tcPr>
          <w:p>
            <w:pPr>
              <w:spacing w:after="0"/>
            </w:pPr>
            <w:r>
              <w:rPr>
                <w:sz w:val="19"/>
              </w:rPr>
              <w:t>product-card.js</w:t>
            </w:r>
          </w:p>
        </w:tc>
        <w:tc>
          <w:tcPr>
            <w:tcW w:type="dxa" w:w="6660"/>
          </w:tcPr>
          <w:p>
            <w:pPr>
              <w:spacing w:after="0"/>
            </w:pPr>
            <w:r>
              <w:rPr>
                <w:sz w:val="19"/>
              </w:rPr>
              <w:t>Repeated product rows/cards used by listing and lookup screens.</w:t>
            </w:r>
          </w:p>
        </w:tc>
      </w:tr>
      <w:tr>
        <w:tc>
          <w:tcPr>
            <w:tcW w:type="dxa" w:w="2700"/>
          </w:tcPr>
          <w:p>
            <w:pPr>
              <w:spacing w:after="0"/>
            </w:pPr>
            <w:r>
              <w:rPr>
                <w:sz w:val="19"/>
              </w:rPr>
              <w:t>product-form.js</w:t>
            </w:r>
          </w:p>
        </w:tc>
        <w:tc>
          <w:tcPr>
            <w:tcW w:type="dxa" w:w="6660"/>
          </w:tcPr>
          <w:p>
            <w:pPr>
              <w:spacing w:after="0"/>
            </w:pPr>
            <w:r>
              <w:rPr>
                <w:sz w:val="19"/>
              </w:rPr>
              <w:t>The shared Add Product and Edit Item fields, validation, barcode action, and save connection.</w:t>
            </w:r>
          </w:p>
        </w:tc>
      </w:tr>
      <w:tr>
        <w:tc>
          <w:tcPr>
            <w:tcW w:type="dxa" w:w="2700"/>
          </w:tcPr>
          <w:p>
            <w:pPr>
              <w:spacing w:after="0"/>
            </w:pPr>
            <w:r>
              <w:rPr>
                <w:sz w:val="19"/>
              </w:rPr>
              <w:t>price-pulse.js</w:t>
            </w:r>
          </w:p>
        </w:tc>
        <w:tc>
          <w:tcPr>
            <w:tcW w:type="dxa" w:w="6660"/>
          </w:tcPr>
          <w:p>
            <w:pPr>
              <w:spacing w:after="0"/>
            </w:pPr>
            <w:r>
              <w:rPr>
                <w:sz w:val="19"/>
              </w:rPr>
              <w:t>Price Pulse summaries, sorting, change cards, and empty state on Home.</w:t>
            </w:r>
          </w:p>
        </w:tc>
      </w:tr>
      <w:tr>
        <w:tc>
          <w:tcPr>
            <w:tcW w:type="dxa" w:w="2700"/>
          </w:tcPr>
          <w:p>
            <w:pPr>
              <w:spacing w:after="0"/>
            </w:pPr>
            <w:r>
              <w:rPr>
                <w:sz w:val="19"/>
              </w:rPr>
              <w:t>category-preview.js</w:t>
            </w:r>
          </w:p>
        </w:tc>
        <w:tc>
          <w:tcPr>
            <w:tcW w:type="dxa" w:w="6660"/>
          </w:tcPr>
          <w:p>
            <w:pPr>
              <w:spacing w:after="0"/>
            </w:pPr>
            <w:r>
              <w:rPr>
                <w:sz w:val="19"/>
              </w:rPr>
              <w:t>The compact category preview on Home.</w:t>
            </w:r>
          </w:p>
        </w:tc>
      </w:tr>
      <w:tr>
        <w:tc>
          <w:tcPr>
            <w:tcW w:type="dxa" w:w="2700"/>
          </w:tcPr>
          <w:p>
            <w:pPr>
              <w:spacing w:after="0"/>
            </w:pPr>
            <w:r>
              <w:rPr>
                <w:sz w:val="19"/>
              </w:rPr>
              <w:t>toast.js</w:t>
            </w:r>
          </w:p>
        </w:tc>
        <w:tc>
          <w:tcPr>
            <w:tcW w:type="dxa" w:w="6660"/>
          </w:tcPr>
          <w:p>
            <w:pPr>
              <w:spacing w:after="0"/>
            </w:pPr>
            <w:r>
              <w:rPr>
                <w:sz w:val="19"/>
              </w:rPr>
              <w:t>Temporary success, warning, or error-style messages without redesigning the page.</w:t>
            </w:r>
          </w:p>
        </w:tc>
      </w:tr>
    </w:tbl>
    <w:p>
      <w:pPr>
        <w:spacing w:after="40"/>
      </w:pPr>
    </w:p>
    <w:p>
      <w:r>
        <w:br w:type="page"/>
      </w:r>
    </w:p>
    <w:p>
      <w:pPr>
        <w:pStyle w:val="Heading1"/>
        <w:keepNext/>
      </w:pPr>
      <w:r>
        <w:t>9. Current State, Data, and Storage</w:t>
      </w:r>
    </w:p>
    <w:p>
      <w:r>
        <w:t>The current central state is intentionally small. It keeps information needed while the app is open; it does not yet act as a complete cloud data store.</w:t>
      </w:r>
    </w:p>
    <w:tbl>
      <w:tblPr>
        <w:tblStyle w:val="TableGrid"/>
        <w:tblW w:type="dxa" w:w="9360"/>
        <w:jc w:val="left"/>
        <w:tblLayout w:type="fixed"/>
        <w:tblLook w:firstColumn="1" w:firstRow="1" w:lastColumn="0" w:lastRow="0" w:noHBand="0" w:noVBand="1" w:val="04A0"/>
        <w:tblInd w:w="120" w:type="dxa"/>
      </w:tblPr>
      <w:tblGrid>
        <w:gridCol w:w="2200"/>
        <w:gridCol w:w="4200"/>
        <w:gridCol w:w="2960"/>
      </w:tblGrid>
      <w:tr>
        <w:trPr>
          <w:tblHeader w:val="true"/>
        </w:trPr>
        <w:tc>
          <w:tcPr>
            <w:tcW w:type="dxa" w:w="2200"/>
            <w:tcMar>
              <w:top w:w="80" w:type="dxa"/>
              <w:start w:w="120" w:type="dxa"/>
              <w:bottom w:w="80" w:type="dxa"/>
              <w:end w:w="120" w:type="dxa"/>
            </w:tcMar>
            <w:vAlign w:val="center"/>
            <w:shd w:fill="E8EEF5"/>
          </w:tcPr>
          <w:p>
            <w:pPr>
              <w:spacing w:after="0"/>
            </w:pPr>
            <w:r>
              <w:rPr>
                <w:b/>
                <w:color w:val="173E43"/>
                <w:sz w:val="19"/>
              </w:rPr>
              <w:t>Current state item</w:t>
            </w:r>
          </w:p>
        </w:tc>
        <w:tc>
          <w:tcPr>
            <w:tcW w:type="dxa" w:w="4200"/>
            <w:tcMar>
              <w:top w:w="80" w:type="dxa"/>
              <w:start w:w="120" w:type="dxa"/>
              <w:bottom w:w="80" w:type="dxa"/>
              <w:end w:w="120" w:type="dxa"/>
            </w:tcMar>
            <w:vAlign w:val="center"/>
            <w:shd w:fill="E8EEF5"/>
          </w:tcPr>
          <w:p>
            <w:pPr>
              <w:spacing w:after="0"/>
            </w:pPr>
            <w:r>
              <w:rPr>
                <w:b/>
                <w:color w:val="173E43"/>
                <w:sz w:val="19"/>
              </w:rPr>
              <w:t>What it contains</w:t>
            </w:r>
          </w:p>
        </w:tc>
        <w:tc>
          <w:tcPr>
            <w:tcW w:type="dxa" w:w="2960"/>
            <w:tcMar>
              <w:top w:w="80" w:type="dxa"/>
              <w:start w:w="120" w:type="dxa"/>
              <w:bottom w:w="80" w:type="dxa"/>
              <w:end w:w="120" w:type="dxa"/>
            </w:tcMar>
            <w:vAlign w:val="center"/>
            <w:shd w:fill="E8EEF5"/>
          </w:tcPr>
          <w:p>
            <w:pPr>
              <w:spacing w:after="0"/>
            </w:pPr>
            <w:r>
              <w:rPr>
                <w:b/>
                <w:color w:val="173E43"/>
                <w:sz w:val="19"/>
              </w:rPr>
              <w:t>Where it comes from</w:t>
            </w:r>
          </w:p>
        </w:tc>
      </w:tr>
      <w:tr>
        <w:tc>
          <w:tcPr>
            <w:tcW w:type="dxa" w:w="2200"/>
          </w:tcPr>
          <w:p>
            <w:pPr>
              <w:spacing w:after="0"/>
            </w:pPr>
            <w:r>
              <w:rPr>
                <w:sz w:val="19"/>
              </w:rPr>
              <w:t>session</w:t>
            </w:r>
          </w:p>
        </w:tc>
        <w:tc>
          <w:tcPr>
            <w:tcW w:type="dxa" w:w="4200"/>
          </w:tcPr>
          <w:p>
            <w:pPr>
              <w:spacing w:after="0"/>
            </w:pPr>
            <w:r>
              <w:rPr>
                <w:sz w:val="19"/>
              </w:rPr>
              <w:t>The saved sariSyncSession when it exists.</w:t>
            </w:r>
          </w:p>
        </w:tc>
        <w:tc>
          <w:tcPr>
            <w:tcW w:type="dxa" w:w="2960"/>
          </w:tcPr>
          <w:p>
            <w:pPr>
              <w:spacing w:after="0"/>
            </w:pPr>
            <w:r>
              <w:rPr>
                <w:sz w:val="19"/>
              </w:rPr>
              <w:t>localStorage through local-storage.js</w:t>
            </w:r>
          </w:p>
        </w:tc>
      </w:tr>
      <w:tr>
        <w:tc>
          <w:tcPr>
            <w:tcW w:type="dxa" w:w="2200"/>
          </w:tcPr>
          <w:p>
            <w:pPr>
              <w:spacing w:after="0"/>
            </w:pPr>
            <w:r>
              <w:rPr>
                <w:sz w:val="19"/>
              </w:rPr>
              <w:t>active store name</w:t>
            </w:r>
          </w:p>
        </w:tc>
        <w:tc>
          <w:tcPr>
            <w:tcW w:type="dxa" w:w="4200"/>
          </w:tcPr>
          <w:p>
            <w:pPr>
              <w:spacing w:after="0"/>
            </w:pPr>
            <w:r>
              <w:rPr>
                <w:sz w:val="19"/>
              </w:rPr>
              <w:t>The store name to display, or a safe fallback name.</w:t>
            </w:r>
          </w:p>
        </w:tc>
        <w:tc>
          <w:tcPr>
            <w:tcW w:type="dxa" w:w="2960"/>
          </w:tcPr>
          <w:p>
            <w:pPr>
              <w:spacing w:after="0"/>
            </w:pPr>
            <w:r>
              <w:rPr>
                <w:sz w:val="19"/>
              </w:rPr>
              <w:t>Session or app constants</w:t>
            </w:r>
          </w:p>
        </w:tc>
      </w:tr>
      <w:tr>
        <w:tc>
          <w:tcPr>
            <w:tcW w:type="dxa" w:w="2200"/>
          </w:tcPr>
          <w:p>
            <w:pPr>
              <w:spacing w:after="0"/>
            </w:pPr>
            <w:r>
              <w:rPr>
                <w:sz w:val="19"/>
              </w:rPr>
              <w:t>active device/user name</w:t>
            </w:r>
          </w:p>
        </w:tc>
        <w:tc>
          <w:tcPr>
            <w:tcW w:type="dxa" w:w="4200"/>
          </w:tcPr>
          <w:p>
            <w:pPr>
              <w:spacing w:after="0"/>
            </w:pPr>
            <w:r>
              <w:rPr>
                <w:sz w:val="19"/>
              </w:rPr>
              <w:t>The name shown for the current device/user, or a safe fallback.</w:t>
            </w:r>
          </w:p>
        </w:tc>
        <w:tc>
          <w:tcPr>
            <w:tcW w:type="dxa" w:w="2960"/>
          </w:tcPr>
          <w:p>
            <w:pPr>
              <w:spacing w:after="0"/>
            </w:pPr>
            <w:r>
              <w:rPr>
                <w:sz w:val="19"/>
              </w:rPr>
              <w:t>Session or app constants</w:t>
            </w:r>
          </w:p>
        </w:tc>
      </w:tr>
      <w:tr>
        <w:tc>
          <w:tcPr>
            <w:tcW w:type="dxa" w:w="2200"/>
          </w:tcPr>
          <w:p>
            <w:pPr>
              <w:spacing w:after="0"/>
            </w:pPr>
            <w:r>
              <w:rPr>
                <w:sz w:val="19"/>
              </w:rPr>
              <w:t>selected product</w:t>
            </w:r>
          </w:p>
        </w:tc>
        <w:tc>
          <w:tcPr>
            <w:tcW w:type="dxa" w:w="4200"/>
          </w:tcPr>
          <w:p>
            <w:pPr>
              <w:spacing w:after="0"/>
            </w:pPr>
            <w:r>
              <w:rPr>
                <w:sz w:val="19"/>
              </w:rPr>
              <w:t>The product most recently opened for details or editing.</w:t>
            </w:r>
          </w:p>
        </w:tc>
        <w:tc>
          <w:tcPr>
            <w:tcW w:type="dxa" w:w="2960"/>
          </w:tcPr>
          <w:p>
            <w:pPr>
              <w:spacing w:after="0"/>
            </w:pPr>
            <w:r>
              <w:rPr>
                <w:sz w:val="19"/>
              </w:rPr>
              <w:t>Temporary in-memory state</w:t>
            </w:r>
          </w:p>
        </w:tc>
      </w:tr>
    </w:tbl>
    <w:p>
      <w:pPr>
        <w:spacing w:after="40"/>
      </w:pPr>
    </w:p>
    <w:p>
      <w:pPr>
        <w:pStyle w:val="Heading2"/>
        <w:keepNext/>
      </w:pPr>
      <w:r>
        <w:t>Product data flow</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8"/>
          </w:tcPr>
          <w:p>
            <w:pPr>
              <w:spacing w:after="0" w:line="252" w:lineRule="auto"/>
            </w:pPr>
            <w:r>
              <w:rPr>
                <w:rFonts w:ascii="Consolas" w:hAnsi="Consolas"/>
                <w:color w:val="1E1E1E"/>
                <w:sz w:val="16"/>
              </w:rPr>
              <w:t>Page or form</w:t>
              <w:br/>
              <w:t xml:space="preserve">  -&gt; Product Repository</w:t>
              <w:br/>
              <w:t xml:space="preserve">  -&gt; Product Model checks/normalizes the product</w:t>
              <w:br/>
              <w:t xml:space="preserve">  -&gt; Mock products in services/data.js</w:t>
              <w:br/>
              <w:t xml:space="preserve">  -&gt; Updated page display</w:t>
            </w:r>
          </w:p>
        </w:tc>
      </w:tr>
    </w:tbl>
    <w:p>
      <w:pPr>
        <w:spacing w:after="40"/>
      </w:pPr>
    </w:p>
    <w:p>
      <w:r>
        <w:t>The Product Repository currently works with mock products from data.js. This is deliberate: later, the repository can be changed to read Supabase without requiring every page to be rewritten.</w:t>
      </w:r>
    </w:p>
    <w:p>
      <w:pPr>
        <w:pStyle w:val="Heading1"/>
        <w:keepNext/>
      </w:pPr>
      <w:r>
        <w:t>10. Models, Services, Repository, and Storage</w:t>
      </w:r>
    </w:p>
    <w:tbl>
      <w:tblPr>
        <w:tblStyle w:val="TableGrid"/>
        <w:tblW w:type="dxa" w:w="9360"/>
        <w:jc w:val="left"/>
        <w:tblLayout w:type="fixed"/>
        <w:tblLook w:firstColumn="1" w:firstRow="1" w:lastColumn="0" w:lastRow="0" w:noHBand="0" w:noVBand="1" w:val="04A0"/>
        <w:tblInd w:w="120" w:type="dxa"/>
      </w:tblPr>
      <w:tblGrid>
        <w:gridCol w:w="1700"/>
        <w:gridCol w:w="3550"/>
        <w:gridCol w:w="4110"/>
      </w:tblGrid>
      <w:tr>
        <w:trPr>
          <w:tblHeader w:val="true"/>
        </w:trPr>
        <w:tc>
          <w:tcPr>
            <w:tcW w:type="dxa" w:w="1700"/>
            <w:tcMar>
              <w:top w:w="80" w:type="dxa"/>
              <w:start w:w="120" w:type="dxa"/>
              <w:bottom w:w="80" w:type="dxa"/>
              <w:end w:w="120" w:type="dxa"/>
            </w:tcMar>
            <w:vAlign w:val="center"/>
            <w:shd w:fill="E8EEF5"/>
          </w:tcPr>
          <w:p>
            <w:pPr>
              <w:spacing w:after="0"/>
            </w:pPr>
            <w:r>
              <w:rPr>
                <w:b/>
                <w:color w:val="173E43"/>
                <w:sz w:val="19"/>
              </w:rPr>
              <w:t>Type</w:t>
            </w:r>
          </w:p>
        </w:tc>
        <w:tc>
          <w:tcPr>
            <w:tcW w:type="dxa" w:w="3550"/>
            <w:tcMar>
              <w:top w:w="80" w:type="dxa"/>
              <w:start w:w="120" w:type="dxa"/>
              <w:bottom w:w="80" w:type="dxa"/>
              <w:end w:w="120" w:type="dxa"/>
            </w:tcMar>
            <w:vAlign w:val="center"/>
            <w:shd w:fill="E8EEF5"/>
          </w:tcPr>
          <w:p>
            <w:pPr>
              <w:spacing w:after="0"/>
            </w:pPr>
            <w:r>
              <w:rPr>
                <w:b/>
                <w:color w:val="173E43"/>
                <w:sz w:val="19"/>
              </w:rPr>
              <w:t>Current files</w:t>
            </w:r>
          </w:p>
        </w:tc>
        <w:tc>
          <w:tcPr>
            <w:tcW w:type="dxa" w:w="4110"/>
            <w:tcMar>
              <w:top w:w="80" w:type="dxa"/>
              <w:start w:w="120" w:type="dxa"/>
              <w:bottom w:w="80" w:type="dxa"/>
              <w:end w:w="120" w:type="dxa"/>
            </w:tcMar>
            <w:vAlign w:val="center"/>
            <w:shd w:fill="E8EEF5"/>
          </w:tcPr>
          <w:p>
            <w:pPr>
              <w:spacing w:after="0"/>
            </w:pPr>
            <w:r>
              <w:rPr>
                <w:b/>
                <w:color w:val="173E43"/>
                <w:sz w:val="19"/>
              </w:rPr>
              <w:t>Current job</w:t>
            </w:r>
          </w:p>
        </w:tc>
      </w:tr>
      <w:tr>
        <w:tc>
          <w:tcPr>
            <w:tcW w:type="dxa" w:w="1700"/>
          </w:tcPr>
          <w:p>
            <w:pPr>
              <w:spacing w:after="0"/>
            </w:pPr>
            <w:r>
              <w:rPr>
                <w:sz w:val="19"/>
              </w:rPr>
              <w:t>Models</w:t>
            </w:r>
          </w:p>
        </w:tc>
        <w:tc>
          <w:tcPr>
            <w:tcW w:type="dxa" w:w="3550"/>
          </w:tcPr>
          <w:p>
            <w:pPr>
              <w:spacing w:after="0"/>
            </w:pPr>
            <w:r>
              <w:rPr>
                <w:sz w:val="19"/>
              </w:rPr>
              <w:t>product.js, category.js</w:t>
            </w:r>
          </w:p>
        </w:tc>
        <w:tc>
          <w:tcPr>
            <w:tcW w:type="dxa" w:w="4110"/>
          </w:tcPr>
          <w:p>
            <w:pPr>
              <w:spacing w:after="0"/>
            </w:pPr>
            <w:r>
              <w:rPr>
                <w:sz w:val="19"/>
              </w:rPr>
              <w:t>Normalize names, optional prices, categories, and form values; validate required values.</w:t>
            </w:r>
          </w:p>
        </w:tc>
      </w:tr>
      <w:tr>
        <w:tc>
          <w:tcPr>
            <w:tcW w:type="dxa" w:w="1700"/>
          </w:tcPr>
          <w:p>
            <w:pPr>
              <w:spacing w:after="0"/>
            </w:pPr>
            <w:r>
              <w:rPr>
                <w:sz w:val="19"/>
              </w:rPr>
              <w:t>Repository</w:t>
            </w:r>
          </w:p>
        </w:tc>
        <w:tc>
          <w:tcPr>
            <w:tcW w:type="dxa" w:w="3550"/>
          </w:tcPr>
          <w:p>
            <w:pPr>
              <w:spacing w:after="0"/>
            </w:pPr>
            <w:r>
              <w:rPr>
                <w:sz w:val="19"/>
              </w:rPr>
              <w:t>product-repository.js</w:t>
            </w:r>
          </w:p>
        </w:tc>
        <w:tc>
          <w:tcPr>
            <w:tcW w:type="dxa" w:w="4110"/>
          </w:tcPr>
          <w:p>
            <w:pPr>
              <w:spacing w:after="0"/>
            </w:pPr>
            <w:r>
              <w:rPr>
                <w:sz w:val="19"/>
              </w:rPr>
              <w:t>Get, find, add, and update mock products through one shared interface.</w:t>
            </w:r>
          </w:p>
        </w:tc>
      </w:tr>
      <w:tr>
        <w:tc>
          <w:tcPr>
            <w:tcW w:type="dxa" w:w="1700"/>
          </w:tcPr>
          <w:p>
            <w:pPr>
              <w:spacing w:after="0"/>
            </w:pPr>
            <w:r>
              <w:rPr>
                <w:sz w:val="19"/>
              </w:rPr>
              <w:t>Services</w:t>
            </w:r>
          </w:p>
        </w:tc>
        <w:tc>
          <w:tcPr>
            <w:tcW w:type="dxa" w:w="3550"/>
          </w:tcPr>
          <w:p>
            <w:pPr>
              <w:spacing w:after="0"/>
            </w:pPr>
            <w:r>
              <w:rPr>
                <w:sz w:val="19"/>
              </w:rPr>
              <w:t>data.js, search-service.js, csv-service.js, barcode.js, responsive.js, utils.js</w:t>
            </w:r>
          </w:p>
        </w:tc>
        <w:tc>
          <w:tcPr>
            <w:tcW w:type="dxa" w:w="4110"/>
          </w:tcPr>
          <w:p>
            <w:pPr>
              <w:spacing w:after="0"/>
            </w:pPr>
            <w:r>
              <w:rPr>
                <w:sz w:val="19"/>
              </w:rPr>
              <w:t>Handle mock data, searching, CSV actions, barcode controls, responsive sizing, and formatting.</w:t>
            </w:r>
          </w:p>
        </w:tc>
      </w:tr>
      <w:tr>
        <w:tc>
          <w:tcPr>
            <w:tcW w:type="dxa" w:w="1700"/>
          </w:tcPr>
          <w:p>
            <w:pPr>
              <w:spacing w:after="0"/>
            </w:pPr>
            <w:r>
              <w:rPr>
                <w:sz w:val="19"/>
              </w:rPr>
              <w:t>Storage</w:t>
            </w:r>
          </w:p>
        </w:tc>
        <w:tc>
          <w:tcPr>
            <w:tcW w:type="dxa" w:w="3550"/>
          </w:tcPr>
          <w:p>
            <w:pPr>
              <w:spacing w:after="0"/>
            </w:pPr>
            <w:r>
              <w:rPr>
                <w:sz w:val="19"/>
              </w:rPr>
              <w:t>local-storage.js</w:t>
            </w:r>
          </w:p>
        </w:tc>
        <w:tc>
          <w:tcPr>
            <w:tcW w:type="dxa" w:w="4110"/>
          </w:tcPr>
          <w:p>
            <w:pPr>
              <w:spacing w:after="0"/>
            </w:pPr>
            <w:r>
              <w:rPr>
                <w:sz w:val="19"/>
              </w:rPr>
              <w:t>Safely read, save, and remove browser localStorage values such as sariSyncSession.</w:t>
            </w:r>
          </w:p>
        </w:tc>
      </w:tr>
      <w:tr>
        <w:tc>
          <w:tcPr>
            <w:tcW w:type="dxa" w:w="1700"/>
          </w:tcPr>
          <w:p>
            <w:pPr>
              <w:spacing w:after="0"/>
            </w:pPr>
            <w:r>
              <w:rPr>
                <w:sz w:val="19"/>
              </w:rPr>
              <w:t>Constants</w:t>
            </w:r>
          </w:p>
        </w:tc>
        <w:tc>
          <w:tcPr>
            <w:tcW w:type="dxa" w:w="3550"/>
          </w:tcPr>
          <w:p>
            <w:pPr>
              <w:spacing w:after="0"/>
            </w:pPr>
            <w:r>
              <w:rPr>
                <w:sz w:val="19"/>
              </w:rPr>
              <w:t>app-constants.js</w:t>
            </w:r>
          </w:p>
        </w:tc>
        <w:tc>
          <w:tcPr>
            <w:tcW w:type="dxa" w:w="4110"/>
          </w:tcPr>
          <w:p>
            <w:pPr>
              <w:spacing w:after="0"/>
            </w:pPr>
            <w:r>
              <w:rPr>
                <w:sz w:val="19"/>
              </w:rPr>
              <w:t>Keep repeated values such as device limit, CSV columns, defaults, and toast duration together.</w:t>
            </w:r>
          </w:p>
        </w:tc>
      </w:tr>
    </w:tbl>
    <w:p>
      <w:pPr>
        <w:spacing w:after="40"/>
      </w:pPr>
    </w:p>
    <w:p>
      <w:r>
        <w:br w:type="page"/>
      </w:r>
    </w:p>
    <w:p>
      <w:pPr>
        <w:pStyle w:val="Heading1"/>
        <w:keepNext/>
      </w:pPr>
      <w:r>
        <w:t>11. Responsive UI and CSS</w:t>
      </w:r>
    </w:p>
    <w:p>
      <w:r>
        <w:t>The current prototype keeps its styling in shared CSS layers. The split makes it easier to find a design rule without changing unrelated parts of the app.</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after="0"/>
            </w:pPr>
            <w:r>
              <w:rPr>
                <w:b/>
                <w:color w:val="173E43"/>
                <w:sz w:val="19"/>
              </w:rPr>
              <w:t>CSS file</w:t>
            </w:r>
          </w:p>
        </w:tc>
        <w:tc>
          <w:tcPr>
            <w:tcW w:type="dxa" w:w="6760"/>
            <w:tcMar>
              <w:top w:w="80" w:type="dxa"/>
              <w:start w:w="120" w:type="dxa"/>
              <w:bottom w:w="80" w:type="dxa"/>
              <w:end w:w="120" w:type="dxa"/>
            </w:tcMar>
            <w:vAlign w:val="center"/>
            <w:shd w:fill="E8EEF5"/>
          </w:tcPr>
          <w:p>
            <w:pPr>
              <w:spacing w:after="0"/>
            </w:pPr>
            <w:r>
              <w:rPr>
                <w:b/>
                <w:color w:val="173E43"/>
                <w:sz w:val="19"/>
              </w:rPr>
              <w:t>Current responsibility</w:t>
            </w:r>
          </w:p>
        </w:tc>
      </w:tr>
      <w:tr>
        <w:tc>
          <w:tcPr>
            <w:tcW w:type="dxa" w:w="2600"/>
          </w:tcPr>
          <w:p>
            <w:pPr>
              <w:spacing w:after="0"/>
            </w:pPr>
            <w:r>
              <w:rPr>
                <w:sz w:val="19"/>
              </w:rPr>
              <w:t>tokens.css</w:t>
            </w:r>
          </w:p>
        </w:tc>
        <w:tc>
          <w:tcPr>
            <w:tcW w:type="dxa" w:w="6760"/>
          </w:tcPr>
          <w:p>
            <w:pPr>
              <w:spacing w:after="0"/>
            </w:pPr>
            <w:r>
              <w:rPr>
                <w:sz w:val="19"/>
              </w:rPr>
              <w:t>Shared colors, spacing, border radius, and type values.</w:t>
            </w:r>
          </w:p>
        </w:tc>
      </w:tr>
      <w:tr>
        <w:tc>
          <w:tcPr>
            <w:tcW w:type="dxa" w:w="2600"/>
          </w:tcPr>
          <w:p>
            <w:pPr>
              <w:spacing w:after="0"/>
            </w:pPr>
            <w:r>
              <w:rPr>
                <w:sz w:val="19"/>
              </w:rPr>
              <w:t>base.css</w:t>
            </w:r>
          </w:p>
        </w:tc>
        <w:tc>
          <w:tcPr>
            <w:tcW w:type="dxa" w:w="6760"/>
          </w:tcPr>
          <w:p>
            <w:pPr>
              <w:spacing w:after="0"/>
            </w:pPr>
            <w:r>
              <w:rPr>
                <w:sz w:val="19"/>
              </w:rPr>
              <w:t>Basic browser reset, typography, and accessibility-friendly defaults.</w:t>
            </w:r>
          </w:p>
        </w:tc>
      </w:tr>
      <w:tr>
        <w:tc>
          <w:tcPr>
            <w:tcW w:type="dxa" w:w="2600"/>
          </w:tcPr>
          <w:p>
            <w:pPr>
              <w:spacing w:after="0"/>
            </w:pPr>
            <w:r>
              <w:rPr>
                <w:sz w:val="19"/>
              </w:rPr>
              <w:t>layout.css</w:t>
            </w:r>
          </w:p>
        </w:tc>
        <w:tc>
          <w:tcPr>
            <w:tcW w:type="dxa" w:w="6760"/>
          </w:tcPr>
          <w:p>
            <w:pPr>
              <w:spacing w:after="0"/>
            </w:pPr>
            <w:r>
              <w:rPr>
                <w:sz w:val="19"/>
              </w:rPr>
              <w:t>App shell, page container, navigation, and structural layout.</w:t>
            </w:r>
          </w:p>
        </w:tc>
      </w:tr>
      <w:tr>
        <w:tc>
          <w:tcPr>
            <w:tcW w:type="dxa" w:w="2600"/>
          </w:tcPr>
          <w:p>
            <w:pPr>
              <w:spacing w:after="0"/>
            </w:pPr>
            <w:r>
              <w:rPr>
                <w:sz w:val="19"/>
              </w:rPr>
              <w:t>components.css</w:t>
            </w:r>
          </w:p>
        </w:tc>
        <w:tc>
          <w:tcPr>
            <w:tcW w:type="dxa" w:w="6760"/>
          </w:tcPr>
          <w:p>
            <w:pPr>
              <w:spacing w:after="0"/>
            </w:pPr>
            <w:r>
              <w:rPr>
                <w:sz w:val="19"/>
              </w:rPr>
              <w:t>Buttons, fields, cards, product forms, and responsive component rules.</w:t>
            </w:r>
          </w:p>
        </w:tc>
      </w:tr>
      <w:tr>
        <w:tc>
          <w:tcPr>
            <w:tcW w:type="dxa" w:w="2600"/>
          </w:tcPr>
          <w:p>
            <w:pPr>
              <w:spacing w:after="0"/>
            </w:pPr>
            <w:r>
              <w:rPr>
                <w:sz w:val="19"/>
              </w:rPr>
              <w:t>styles.css</w:t>
            </w:r>
          </w:p>
        </w:tc>
        <w:tc>
          <w:tcPr>
            <w:tcW w:type="dxa" w:w="6760"/>
          </w:tcPr>
          <w:p>
            <w:pPr>
              <w:spacing w:after="0"/>
            </w:pPr>
            <w:r>
              <w:rPr>
                <w:sz w:val="19"/>
              </w:rPr>
              <w:t>Loads the CSS layers in the required order.</w:t>
            </w:r>
          </w:p>
        </w:tc>
      </w:tr>
    </w:tbl>
    <w:p>
      <w:pPr>
        <w:spacing w:after="40"/>
      </w:pPr>
    </w:p>
    <w:p>
      <w:pPr>
        <w:pStyle w:val="Heading2"/>
        <w:keepNext/>
      </w:pPr>
      <w:r>
        <w:t>Responsive behavior verified in the prototype</w:t>
      </w:r>
    </w:p>
    <w:p>
      <w:pPr>
        <w:pStyle w:val="ListBullet"/>
        <w:spacing w:after="80" w:line="300" w:lineRule="auto"/>
      </w:pPr>
      <w:r>
        <w:t>No horizontal overflow was found at 320 px, 768 px, or 1280 px widths during the Phase 5 review.</w:t>
      </w:r>
    </w:p>
    <w:p>
      <w:pPr>
        <w:pStyle w:val="ListBullet"/>
        <w:spacing w:after="80" w:line="300" w:lineRule="auto"/>
      </w:pPr>
      <w:r>
        <w:t>The fixed bottom navigation bar remains opaque and page content has clearance above it.</w:t>
      </w:r>
    </w:p>
    <w:p>
      <w:pPr>
        <w:pStyle w:val="ListBullet"/>
        <w:spacing w:after="80" w:line="300" w:lineRule="auto"/>
      </w:pPr>
      <w:r>
        <w:t>Cards, category previews, and Price Pulse respond to available width rather than relying only on one phone size.</w:t>
      </w:r>
    </w:p>
    <w:p>
      <w:pPr>
        <w:pStyle w:val="ListBullet"/>
        <w:spacing w:after="80" w:line="300" w:lineRule="auto"/>
      </w:pPr>
      <w:r>
        <w:t>responsive.js provides a focused helper for viewport-derived sizing where the prototype uses it.</w:t>
      </w:r>
    </w:p>
    <w:p>
      <w:pPr>
        <w:pStyle w:val="Heading1"/>
        <w:keepNext/>
      </w:pPr>
      <w:r>
        <w:t>12. Data, Authentication, and Security Boundary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1E6"/>
          </w:tcPr>
          <w:p>
            <w:pPr>
              <w:spacing w:after="40"/>
            </w:pPr>
            <w:r>
              <w:rPr>
                <w:b/>
                <w:color w:val="173E43"/>
                <w:sz w:val="18"/>
              </w:rPr>
              <w:t>PROTOTYPE VERSUS PRODUCTION</w:t>
            </w:r>
          </w:p>
          <w:p>
            <w:pPr>
              <w:spacing w:after="0"/>
            </w:pPr>
            <w:r>
              <w:t>The current interface can demonstrate registration and login screens, but it does not provide production-ready account creation, authentication, Row Level Security, real store isolation, or multi-device synchronization.</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after="0"/>
            </w:pPr>
            <w:r>
              <w:rPr>
                <w:b/>
                <w:color w:val="173E43"/>
                <w:sz w:val="19"/>
              </w:rPr>
              <w:t>Current prototype uses</w:t>
            </w:r>
          </w:p>
        </w:tc>
        <w:tc>
          <w:tcPr>
            <w:tcW w:type="dxa" w:w="4680"/>
            <w:tcMar>
              <w:top w:w="80" w:type="dxa"/>
              <w:start w:w="120" w:type="dxa"/>
              <w:bottom w:w="80" w:type="dxa"/>
              <w:end w:w="120" w:type="dxa"/>
            </w:tcMar>
            <w:vAlign w:val="center"/>
            <w:shd w:fill="E8EEF5"/>
          </w:tcPr>
          <w:p>
            <w:pPr>
              <w:spacing w:after="0"/>
            </w:pPr>
            <w:r>
              <w:rPr>
                <w:b/>
                <w:color w:val="173E43"/>
                <w:sz w:val="19"/>
              </w:rPr>
              <w:t>Later production work needs</w:t>
            </w:r>
          </w:p>
        </w:tc>
      </w:tr>
      <w:tr>
        <w:tc>
          <w:tcPr>
            <w:tcW w:type="dxa" w:w="4680"/>
          </w:tcPr>
          <w:p>
            <w:pPr>
              <w:spacing w:after="0"/>
            </w:pPr>
            <w:r>
              <w:rPr>
                <w:sz w:val="19"/>
              </w:rPr>
              <w:t>Mock products and categories in JavaScript</w:t>
            </w:r>
          </w:p>
        </w:tc>
        <w:tc>
          <w:tcPr>
            <w:tcW w:type="dxa" w:w="4680"/>
          </w:tcPr>
          <w:p>
            <w:pPr>
              <w:spacing w:after="0"/>
            </w:pPr>
            <w:r>
              <w:rPr>
                <w:sz w:val="19"/>
              </w:rPr>
              <w:t>Supabase tables, constraints, and store-specific records</w:t>
            </w:r>
          </w:p>
        </w:tc>
      </w:tr>
      <w:tr>
        <w:tc>
          <w:tcPr>
            <w:tcW w:type="dxa" w:w="4680"/>
          </w:tcPr>
          <w:p>
            <w:pPr>
              <w:spacing w:after="0"/>
            </w:pPr>
            <w:r>
              <w:rPr>
                <w:sz w:val="19"/>
              </w:rPr>
              <w:t>sariSyncSession in browser localStorage</w:t>
            </w:r>
          </w:p>
        </w:tc>
        <w:tc>
          <w:tcPr>
            <w:tcW w:type="dxa" w:w="4680"/>
          </w:tcPr>
          <w:p>
            <w:pPr>
              <w:spacing w:after="0"/>
            </w:pPr>
            <w:r>
              <w:rPr>
                <w:sz w:val="19"/>
              </w:rPr>
              <w:t>Supabase Auth session handling and secure profile records</w:t>
            </w:r>
          </w:p>
        </w:tc>
      </w:tr>
      <w:tr>
        <w:tc>
          <w:tcPr>
            <w:tcW w:type="dxa" w:w="4680"/>
          </w:tcPr>
          <w:p>
            <w:pPr>
              <w:spacing w:after="0"/>
            </w:pPr>
            <w:r>
              <w:rPr>
                <w:sz w:val="19"/>
              </w:rPr>
              <w:t>Existing Supabase client file left untouched</w:t>
            </w:r>
          </w:p>
        </w:tc>
        <w:tc>
          <w:tcPr>
            <w:tcW w:type="dxa" w:w="4680"/>
          </w:tcPr>
          <w:p>
            <w:pPr>
              <w:spacing w:after="0"/>
            </w:pPr>
            <w:r>
              <w:rPr>
                <w:sz w:val="19"/>
              </w:rPr>
              <w:t>Reviewed server-side security and Row Level Security policies</w:t>
            </w:r>
          </w:p>
        </w:tc>
      </w:tr>
      <w:tr>
        <w:tc>
          <w:tcPr>
            <w:tcW w:type="dxa" w:w="4680"/>
          </w:tcPr>
          <w:p>
            <w:pPr>
              <w:spacing w:after="0"/>
            </w:pPr>
            <w:r>
              <w:rPr>
                <w:sz w:val="19"/>
              </w:rPr>
              <w:t>Barcode controls in a browser</w:t>
            </w:r>
          </w:p>
        </w:tc>
        <w:tc>
          <w:tcPr>
            <w:tcW w:type="dxa" w:w="4680"/>
          </w:tcPr>
          <w:p>
            <w:pPr>
              <w:spacing w:after="0"/>
            </w:pPr>
            <w:r>
              <w:rPr>
                <w:sz w:val="19"/>
              </w:rPr>
              <w:t>Testing on supported physical devices with granted camera permission</w:t>
            </w:r>
          </w:p>
        </w:tc>
      </w:tr>
      <w:tr>
        <w:tc>
          <w:tcPr>
            <w:tcW w:type="dxa" w:w="4680"/>
          </w:tcPr>
          <w:p>
            <w:pPr>
              <w:spacing w:after="0"/>
            </w:pPr>
            <w:r>
              <w:rPr>
                <w:sz w:val="19"/>
              </w:rPr>
              <w:t>Prototype update display</w:t>
            </w:r>
          </w:p>
        </w:tc>
        <w:tc>
          <w:tcPr>
            <w:tcW w:type="dxa" w:w="4680"/>
          </w:tcPr>
          <w:p>
            <w:pPr>
              <w:spacing w:after="0"/>
            </w:pPr>
            <w:r>
              <w:rPr>
                <w:sz w:val="19"/>
              </w:rPr>
              <w:t>Realtime sync, offline queueing, and conflict decisions</w:t>
            </w:r>
          </w:p>
        </w:tc>
      </w:tr>
    </w:tbl>
    <w:p>
      <w:pPr>
        <w:spacing w:after="40"/>
      </w:pPr>
    </w:p>
    <w:p>
      <w:r>
        <w:br w:type="page"/>
      </w:r>
    </w:p>
    <w:p>
      <w:pPr>
        <w:pStyle w:val="Heading1"/>
        <w:keepNext/>
      </w:pPr>
      <w:r>
        <w:t>13. Verification Completed for Phase 5</w:t>
      </w:r>
    </w:p>
    <w:p>
      <w:r>
        <w:t>The following checks were completed during the final Phase 5 architecture review. They confirm the organization and prototype behavior, not production backend security.</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tcMar>
              <w:top w:w="80" w:type="dxa"/>
              <w:start w:w="120" w:type="dxa"/>
              <w:bottom w:w="80" w:type="dxa"/>
              <w:end w:w="120" w:type="dxa"/>
            </w:tcMar>
            <w:vAlign w:val="center"/>
            <w:shd w:fill="E8EEF5"/>
          </w:tcPr>
          <w:p>
            <w:pPr>
              <w:spacing w:after="0"/>
            </w:pPr>
            <w:r>
              <w:rPr>
                <w:b/>
                <w:color w:val="173E43"/>
                <w:sz w:val="19"/>
              </w:rPr>
              <w:t>Check</w:t>
            </w:r>
          </w:p>
        </w:tc>
        <w:tc>
          <w:tcPr>
            <w:tcW w:type="dxa" w:w="6260"/>
            <w:tcMar>
              <w:top w:w="80" w:type="dxa"/>
              <w:start w:w="120" w:type="dxa"/>
              <w:bottom w:w="80" w:type="dxa"/>
              <w:end w:w="120" w:type="dxa"/>
            </w:tcMar>
            <w:vAlign w:val="center"/>
            <w:shd w:fill="E8EEF5"/>
          </w:tcPr>
          <w:p>
            <w:pPr>
              <w:spacing w:after="0"/>
            </w:pPr>
            <w:r>
              <w:rPr>
                <w:b/>
                <w:color w:val="173E43"/>
                <w:sz w:val="19"/>
              </w:rPr>
              <w:t>Result</w:t>
            </w:r>
          </w:p>
        </w:tc>
      </w:tr>
      <w:tr>
        <w:tc>
          <w:tcPr>
            <w:tcW w:type="dxa" w:w="3100"/>
          </w:tcPr>
          <w:p>
            <w:pPr>
              <w:spacing w:after="0"/>
            </w:pPr>
            <w:r>
              <w:rPr>
                <w:sz w:val="19"/>
              </w:rPr>
              <w:t>JavaScript syntax</w:t>
            </w:r>
          </w:p>
        </w:tc>
        <w:tc>
          <w:tcPr>
            <w:tcW w:type="dxa" w:w="6260"/>
          </w:tcPr>
          <w:p>
            <w:pPr>
              <w:spacing w:after="0"/>
            </w:pPr>
            <w:r>
              <w:rPr>
                <w:sz w:val="19"/>
              </w:rPr>
              <w:t>Passed for all JavaScript files under src.</w:t>
            </w:r>
          </w:p>
        </w:tc>
      </w:tr>
      <w:tr>
        <w:tc>
          <w:tcPr>
            <w:tcW w:type="dxa" w:w="3100"/>
          </w:tcPr>
          <w:p>
            <w:pPr>
              <w:spacing w:after="0"/>
            </w:pPr>
            <w:r>
              <w:rPr>
                <w:sz w:val="19"/>
              </w:rPr>
              <w:t>Automated module tests</w:t>
            </w:r>
          </w:p>
        </w:tc>
        <w:tc>
          <w:tcPr>
            <w:tcW w:type="dxa" w:w="6260"/>
          </w:tcPr>
          <w:p>
            <w:pPr>
              <w:spacing w:after="0"/>
            </w:pPr>
            <w:r>
              <w:rPr>
                <w:sz w:val="19"/>
              </w:rPr>
              <w:t>7 tests passed and 0 failed.</w:t>
            </w:r>
          </w:p>
        </w:tc>
      </w:tr>
      <w:tr>
        <w:tc>
          <w:tcPr>
            <w:tcW w:type="dxa" w:w="3100"/>
          </w:tcPr>
          <w:p>
            <w:pPr>
              <w:spacing w:after="0"/>
            </w:pPr>
            <w:r>
              <w:rPr>
                <w:sz w:val="19"/>
              </w:rPr>
              <w:t>HTML, CSS, and JavaScript references</w:t>
            </w:r>
          </w:p>
        </w:tc>
        <w:tc>
          <w:tcPr>
            <w:tcW w:type="dxa" w:w="6260"/>
          </w:tcPr>
          <w:p>
            <w:pPr>
              <w:spacing w:after="0"/>
            </w:pPr>
            <w:r>
              <w:rPr>
                <w:sz w:val="19"/>
              </w:rPr>
              <w:t>Local references resolved to existing files.</w:t>
            </w:r>
          </w:p>
        </w:tc>
      </w:tr>
      <w:tr>
        <w:tc>
          <w:tcPr>
            <w:tcW w:type="dxa" w:w="3100"/>
          </w:tcPr>
          <w:p>
            <w:pPr>
              <w:spacing w:after="0"/>
            </w:pPr>
            <w:r>
              <w:rPr>
                <w:sz w:val="19"/>
              </w:rPr>
              <w:t>Shared navigation</w:t>
            </w:r>
          </w:p>
        </w:tc>
        <w:tc>
          <w:tcPr>
            <w:tcW w:type="dxa" w:w="6260"/>
          </w:tcPr>
          <w:p>
            <w:pPr>
              <w:spacing w:after="0"/>
            </w:pPr>
            <w:r>
              <w:rPr>
                <w:sz w:val="19"/>
              </w:rPr>
              <w:t>Home, Browse, Updates, Settings, and secondary workflows were checked.</w:t>
            </w:r>
          </w:p>
        </w:tc>
      </w:tr>
      <w:tr>
        <w:tc>
          <w:tcPr>
            <w:tcW w:type="dxa" w:w="3100"/>
          </w:tcPr>
          <w:p>
            <w:pPr>
              <w:spacing w:after="0"/>
            </w:pPr>
            <w:r>
              <w:rPr>
                <w:sz w:val="19"/>
              </w:rPr>
              <w:t>Back navigation</w:t>
            </w:r>
          </w:p>
        </w:tc>
        <w:tc>
          <w:tcPr>
            <w:tcW w:type="dxa" w:w="6260"/>
          </w:tcPr>
          <w:p>
            <w:pPr>
              <w:spacing w:after="0"/>
            </w:pPr>
            <w:r>
              <w:rPr>
                <w:sz w:val="19"/>
              </w:rPr>
              <w:t>Back buttons worked, including the context-aware Edit Item return path.</w:t>
            </w:r>
          </w:p>
        </w:tc>
      </w:tr>
      <w:tr>
        <w:tc>
          <w:tcPr>
            <w:tcW w:type="dxa" w:w="3100"/>
          </w:tcPr>
          <w:p>
            <w:pPr>
              <w:spacing w:after="0"/>
            </w:pPr>
            <w:r>
              <w:rPr>
                <w:sz w:val="19"/>
              </w:rPr>
              <w:t>Search and category browsing</w:t>
            </w:r>
          </w:p>
        </w:tc>
        <w:tc>
          <w:tcPr>
            <w:tcW w:type="dxa" w:w="6260"/>
          </w:tcPr>
          <w:p>
            <w:pPr>
              <w:spacing w:after="0"/>
            </w:pPr>
            <w:r>
              <w:rPr>
                <w:sz w:val="19"/>
              </w:rPr>
              <w:t>Partial product search, Browse filters, and category search were checked.</w:t>
            </w:r>
          </w:p>
        </w:tc>
      </w:tr>
      <w:tr>
        <w:tc>
          <w:tcPr>
            <w:tcW w:type="dxa" w:w="3100"/>
          </w:tcPr>
          <w:p>
            <w:pPr>
              <w:spacing w:after="0"/>
            </w:pPr>
            <w:r>
              <w:rPr>
                <w:sz w:val="19"/>
              </w:rPr>
              <w:t>Price Pulse and Updates</w:t>
            </w:r>
          </w:p>
        </w:tc>
        <w:tc>
          <w:tcPr>
            <w:tcW w:type="dxa" w:w="6260"/>
          </w:tcPr>
          <w:p>
            <w:pPr>
              <w:spacing w:after="0"/>
            </w:pPr>
            <w:r>
              <w:rPr>
                <w:sz w:val="19"/>
              </w:rPr>
              <w:t>Rendered from mock data with existing summaries and cards.</w:t>
            </w:r>
          </w:p>
        </w:tc>
      </w:tr>
      <w:tr>
        <w:tc>
          <w:tcPr>
            <w:tcW w:type="dxa" w:w="3100"/>
          </w:tcPr>
          <w:p>
            <w:pPr>
              <w:spacing w:after="0"/>
            </w:pPr>
            <w:r>
              <w:rPr>
                <w:sz w:val="19"/>
              </w:rPr>
              <w:t>CSV actions</w:t>
            </w:r>
          </w:p>
        </w:tc>
        <w:tc>
          <w:tcPr>
            <w:tcW w:type="dxa" w:w="6260"/>
          </w:tcPr>
          <w:p>
            <w:pPr>
              <w:spacing w:after="0"/>
            </w:pPr>
            <w:r>
              <w:rPr>
                <w:sz w:val="19"/>
              </w:rPr>
              <w:t>Settings controls connect to the CSV service and preserve blank optional columns.</w:t>
            </w:r>
          </w:p>
        </w:tc>
      </w:tr>
      <w:tr>
        <w:tc>
          <w:tcPr>
            <w:tcW w:type="dxa" w:w="3100"/>
          </w:tcPr>
          <w:p>
            <w:pPr>
              <w:spacing w:after="0"/>
            </w:pPr>
            <w:r>
              <w:rPr>
                <w:sz w:val="19"/>
              </w:rPr>
              <w:t>Barcode controls</w:t>
            </w:r>
          </w:p>
        </w:tc>
        <w:tc>
          <w:tcPr>
            <w:tcW w:type="dxa" w:w="6260"/>
          </w:tcPr>
          <w:p>
            <w:pPr>
              <w:spacing w:after="0"/>
            </w:pPr>
            <w:r>
              <w:rPr>
                <w:sz w:val="19"/>
              </w:rPr>
              <w:t>Home and product-form scan controls are present and connected.</w:t>
            </w:r>
          </w:p>
        </w:tc>
      </w:tr>
      <w:tr>
        <w:tc>
          <w:tcPr>
            <w:tcW w:type="dxa" w:w="3100"/>
          </w:tcPr>
          <w:p>
            <w:pPr>
              <w:spacing w:after="0"/>
            </w:pPr>
            <w:r>
              <w:rPr>
                <w:sz w:val="19"/>
              </w:rPr>
              <w:t>Responsive layout</w:t>
            </w:r>
          </w:p>
        </w:tc>
        <w:tc>
          <w:tcPr>
            <w:tcW w:type="dxa" w:w="6260"/>
          </w:tcPr>
          <w:p>
            <w:pPr>
              <w:spacing w:after="0"/>
            </w:pPr>
            <w:r>
              <w:rPr>
                <w:sz w:val="19"/>
              </w:rPr>
              <w:t>No horizontal overflow found at 320 px, 768 px, and 1280 px.</w:t>
            </w:r>
          </w:p>
        </w:tc>
      </w:tr>
    </w:tbl>
    <w:p>
      <w:pPr>
        <w:spacing w:after="40"/>
      </w:pPr>
    </w:p>
    <w:p>
      <w:pPr>
        <w:pStyle w:val="Heading2"/>
        <w:keepNext/>
      </w:pPr>
      <w:r>
        <w:t>How to run the current automated tests</w:t>
      </w:r>
    </w:p>
    <w:p>
      <w:pPr>
        <w:pStyle w:val="ListNumber"/>
        <w:spacing w:after="80" w:line="300" w:lineRule="auto"/>
      </w:pPr>
      <w:r>
        <w:t>Open the Digital Price Book project in VS Code.</w:t>
      </w:r>
    </w:p>
    <w:p>
      <w:pPr>
        <w:pStyle w:val="ListNumber"/>
        <w:spacing w:after="80" w:line="300" w:lineRule="auto"/>
      </w:pPr>
      <w:r>
        <w:t>Open the Terminal inside that project folder.</w:t>
      </w:r>
    </w:p>
    <w:p>
      <w:pPr>
        <w:pStyle w:val="ListNumber"/>
        <w:spacing w:after="80" w:line="300" w:lineRule="auto"/>
      </w:pPr>
      <w:r>
        <w:t>Run: npm.cmd test</w:t>
      </w:r>
    </w:p>
    <w:p>
      <w:pPr>
        <w:pStyle w:val="ListNumber"/>
        <w:spacing w:after="80" w:line="300" w:lineRule="auto"/>
      </w:pPr>
      <w:r>
        <w:t>Check that the terminal reports passing tests and no failures.</w:t>
      </w:r>
    </w:p>
    <w:p>
      <w:pPr>
        <w:pStyle w:val="Heading1"/>
        <w:keepNext/>
      </w:pPr>
      <w:r>
        <w:t>14. Work Intentionally Deferred to Later Phases</w:t>
      </w:r>
    </w:p>
    <w:p>
      <w:pPr>
        <w:pStyle w:val="ListBullet"/>
        <w:spacing w:after="80" w:line="300" w:lineRule="auto"/>
      </w:pPr>
      <w:r>
        <w:t>Move mock product and category records into the approved Supabase database design.</w:t>
      </w:r>
    </w:p>
    <w:p>
      <w:pPr>
        <w:pStyle w:val="ListBullet"/>
        <w:spacing w:after="80" w:line="300" w:lineRule="auto"/>
      </w:pPr>
      <w:r>
        <w:t>Build real email/password authentication and secure store membership access.</w:t>
      </w:r>
    </w:p>
    <w:p>
      <w:pPr>
        <w:pStyle w:val="ListBullet"/>
        <w:spacing w:after="80" w:line="300" w:lineRule="auto"/>
      </w:pPr>
      <w:r>
        <w:t>Add Row Level Security so one store cannot read or change another store's data.</w:t>
      </w:r>
    </w:p>
    <w:p>
      <w:pPr>
        <w:pStyle w:val="ListBullet"/>
        <w:spacing w:after="80" w:line="300" w:lineRule="auto"/>
      </w:pPr>
      <w:r>
        <w:t>Implement actual device registration, the five-device limit, and named updater records.</w:t>
      </w:r>
    </w:p>
    <w:p>
      <w:pPr>
        <w:pStyle w:val="ListBullet"/>
        <w:spacing w:after="80" w:line="300" w:lineRule="auto"/>
      </w:pPr>
      <w:r>
        <w:t>Implement real synchronization, offline caching, queued edits, and conflict handling.</w:t>
      </w:r>
    </w:p>
    <w:p>
      <w:pPr>
        <w:pStyle w:val="ListBullet"/>
        <w:spacing w:after="80" w:line="300" w:lineRule="auto"/>
      </w:pPr>
      <w:r>
        <w:t>Add an actual category management screen if the Version 1 scope is expanded to include it.</w:t>
      </w:r>
    </w:p>
    <w:p>
      <w:pPr>
        <w:pStyle w:val="ListBullet"/>
        <w:spacing w:after="80" w:line="300" w:lineRule="auto"/>
      </w:pPr>
      <w:r>
        <w:t>Test the camera scanner, CSV file picker, and file downloads on physical supported devices.</w:t>
      </w:r>
    </w:p>
    <w:p>
      <w:r>
        <w:br w:type="page"/>
      </w:r>
    </w:p>
    <w:p>
      <w:pPr>
        <w:pStyle w:val="Heading1"/>
        <w:keepNext/>
      </w:pPr>
      <w:r>
        <w:t>15. Phase 5 Completion Checklist</w:t>
      </w:r>
    </w:p>
    <w:tbl>
      <w:tblPr>
        <w:tblStyle w:val="TableGrid"/>
        <w:tblW w:type="dxa" w:w="9360"/>
        <w:jc w:val="left"/>
        <w:tblLayout w:type="fixed"/>
        <w:tblLook w:firstColumn="1" w:firstRow="1" w:lastColumn="0" w:lastRow="0" w:noHBand="0" w:noVBand="1" w:val="04A0"/>
        <w:tblInd w:w="120" w:type="dxa"/>
      </w:tblPr>
      <w:tblGrid>
        <w:gridCol w:w="6500"/>
        <w:gridCol w:w="2860"/>
      </w:tblGrid>
      <w:tr>
        <w:trPr>
          <w:tblHeader w:val="true"/>
        </w:trPr>
        <w:tc>
          <w:tcPr>
            <w:tcW w:type="dxa" w:w="6500"/>
            <w:tcMar>
              <w:top w:w="80" w:type="dxa"/>
              <w:start w:w="120" w:type="dxa"/>
              <w:bottom w:w="80" w:type="dxa"/>
              <w:end w:w="120" w:type="dxa"/>
            </w:tcMar>
            <w:vAlign w:val="center"/>
            <w:shd w:fill="E8EEF5"/>
          </w:tcPr>
          <w:p>
            <w:pPr>
              <w:spacing w:after="0"/>
            </w:pPr>
            <w:r>
              <w:rPr>
                <w:b/>
                <w:color w:val="173E43"/>
                <w:sz w:val="19"/>
              </w:rPr>
              <w:t>Completion item</w:t>
            </w:r>
          </w:p>
        </w:tc>
        <w:tc>
          <w:tcPr>
            <w:tcW w:type="dxa" w:w="2860"/>
            <w:tcMar>
              <w:top w:w="80" w:type="dxa"/>
              <w:start w:w="120" w:type="dxa"/>
              <w:bottom w:w="80" w:type="dxa"/>
              <w:end w:w="120" w:type="dxa"/>
            </w:tcMar>
            <w:vAlign w:val="center"/>
            <w:shd w:fill="E8EEF5"/>
          </w:tcPr>
          <w:p>
            <w:pPr>
              <w:spacing w:after="0"/>
            </w:pPr>
            <w:r>
              <w:rPr>
                <w:b/>
                <w:color w:val="173E43"/>
                <w:sz w:val="19"/>
              </w:rPr>
              <w:t>Current status</w:t>
            </w:r>
          </w:p>
        </w:tc>
      </w:tr>
      <w:tr>
        <w:tc>
          <w:tcPr>
            <w:tcW w:type="dxa" w:w="6500"/>
          </w:tcPr>
          <w:p>
            <w:pPr>
              <w:spacing w:after="0"/>
            </w:pPr>
            <w:r>
              <w:rPr>
                <w:sz w:val="19"/>
              </w:rPr>
              <w:t>Major pages separated into page files</w:t>
            </w:r>
          </w:p>
        </w:tc>
        <w:tc>
          <w:tcPr>
            <w:tcW w:type="dxa" w:w="2860"/>
          </w:tcPr>
          <w:p>
            <w:pPr>
              <w:spacing w:after="0"/>
            </w:pPr>
            <w:r>
              <w:rPr>
                <w:sz w:val="19"/>
              </w:rPr>
              <w:t>Completed</w:t>
            </w:r>
          </w:p>
        </w:tc>
      </w:tr>
      <w:tr>
        <w:tc>
          <w:tcPr>
            <w:tcW w:type="dxa" w:w="6500"/>
          </w:tcPr>
          <w:p>
            <w:pPr>
              <w:spacing w:after="0"/>
            </w:pPr>
            <w:r>
              <w:rPr>
                <w:sz w:val="19"/>
              </w:rPr>
              <w:t>Shared page/header/form/product card/Price Pulse/toast pieces separated</w:t>
            </w:r>
          </w:p>
        </w:tc>
        <w:tc>
          <w:tcPr>
            <w:tcW w:type="dxa" w:w="2860"/>
          </w:tcPr>
          <w:p>
            <w:pPr>
              <w:spacing w:after="0"/>
            </w:pPr>
            <w:r>
              <w:rPr>
                <w:sz w:val="19"/>
              </w:rPr>
              <w:t>Completed</w:t>
            </w:r>
          </w:p>
        </w:tc>
      </w:tr>
      <w:tr>
        <w:tc>
          <w:tcPr>
            <w:tcW w:type="dxa" w:w="6500"/>
          </w:tcPr>
          <w:p>
            <w:pPr>
              <w:spacing w:after="0"/>
            </w:pPr>
            <w:r>
              <w:rPr>
                <w:sz w:val="19"/>
              </w:rPr>
              <w:t>Product model and category model present</w:t>
            </w:r>
          </w:p>
        </w:tc>
        <w:tc>
          <w:tcPr>
            <w:tcW w:type="dxa" w:w="2860"/>
          </w:tcPr>
          <w:p>
            <w:pPr>
              <w:spacing w:after="0"/>
            </w:pPr>
            <w:r>
              <w:rPr>
                <w:sz w:val="19"/>
              </w:rPr>
              <w:t>Completed</w:t>
            </w:r>
          </w:p>
        </w:tc>
      </w:tr>
      <w:tr>
        <w:tc>
          <w:tcPr>
            <w:tcW w:type="dxa" w:w="6500"/>
          </w:tcPr>
          <w:p>
            <w:pPr>
              <w:spacing w:after="0"/>
            </w:pPr>
            <w:r>
              <w:rPr>
                <w:sz w:val="19"/>
              </w:rPr>
              <w:t>Product Repository protects direct product-array access</w:t>
            </w:r>
          </w:p>
        </w:tc>
        <w:tc>
          <w:tcPr>
            <w:tcW w:type="dxa" w:w="2860"/>
          </w:tcPr>
          <w:p>
            <w:pPr>
              <w:spacing w:after="0"/>
            </w:pPr>
            <w:r>
              <w:rPr>
                <w:sz w:val="19"/>
              </w:rPr>
              <w:t>Completed</w:t>
            </w:r>
          </w:p>
        </w:tc>
      </w:tr>
      <w:tr>
        <w:tc>
          <w:tcPr>
            <w:tcW w:type="dxa" w:w="6500"/>
          </w:tcPr>
          <w:p>
            <w:pPr>
              <w:spacing w:after="0"/>
            </w:pPr>
            <w:r>
              <w:rPr>
                <w:sz w:val="19"/>
              </w:rPr>
              <w:t>Search, CSV, barcode, formatting, and responsive helpers separated</w:t>
            </w:r>
          </w:p>
        </w:tc>
        <w:tc>
          <w:tcPr>
            <w:tcW w:type="dxa" w:w="2860"/>
          </w:tcPr>
          <w:p>
            <w:pPr>
              <w:spacing w:after="0"/>
            </w:pPr>
            <w:r>
              <w:rPr>
                <w:sz w:val="19"/>
              </w:rPr>
              <w:t>Completed</w:t>
            </w:r>
          </w:p>
        </w:tc>
      </w:tr>
      <w:tr>
        <w:tc>
          <w:tcPr>
            <w:tcW w:type="dxa" w:w="6500"/>
          </w:tcPr>
          <w:p>
            <w:pPr>
              <w:spacing w:after="0"/>
            </w:pPr>
            <w:r>
              <w:rPr>
                <w:sz w:val="19"/>
              </w:rPr>
              <w:t>Shared browser storage adapter and app state present</w:t>
            </w:r>
          </w:p>
        </w:tc>
        <w:tc>
          <w:tcPr>
            <w:tcW w:type="dxa" w:w="2860"/>
          </w:tcPr>
          <w:p>
            <w:pPr>
              <w:spacing w:after="0"/>
            </w:pPr>
            <w:r>
              <w:rPr>
                <w:sz w:val="19"/>
              </w:rPr>
              <w:t>Completed</w:t>
            </w:r>
          </w:p>
        </w:tc>
      </w:tr>
      <w:tr>
        <w:tc>
          <w:tcPr>
            <w:tcW w:type="dxa" w:w="6500"/>
          </w:tcPr>
          <w:p>
            <w:pPr>
              <w:spacing w:after="0"/>
            </w:pPr>
            <w:r>
              <w:rPr>
                <w:sz w:val="19"/>
              </w:rPr>
              <w:t>CSS layers separated and loaded in order</w:t>
            </w:r>
          </w:p>
        </w:tc>
        <w:tc>
          <w:tcPr>
            <w:tcW w:type="dxa" w:w="2860"/>
          </w:tcPr>
          <w:p>
            <w:pPr>
              <w:spacing w:after="0"/>
            </w:pPr>
            <w:r>
              <w:rPr>
                <w:sz w:val="19"/>
              </w:rPr>
              <w:t>Completed</w:t>
            </w:r>
          </w:p>
        </w:tc>
      </w:tr>
      <w:tr>
        <w:tc>
          <w:tcPr>
            <w:tcW w:type="dxa" w:w="6500"/>
          </w:tcPr>
          <w:p>
            <w:pPr>
              <w:spacing w:after="0"/>
            </w:pPr>
            <w:r>
              <w:rPr>
                <w:sz w:val="19"/>
              </w:rPr>
              <w:t>Beginner-friendly source-file comments present</w:t>
            </w:r>
          </w:p>
        </w:tc>
        <w:tc>
          <w:tcPr>
            <w:tcW w:type="dxa" w:w="2860"/>
          </w:tcPr>
          <w:p>
            <w:pPr>
              <w:spacing w:after="0"/>
            </w:pPr>
            <w:r>
              <w:rPr>
                <w:sz w:val="19"/>
              </w:rPr>
              <w:t>Completed</w:t>
            </w:r>
          </w:p>
        </w:tc>
      </w:tr>
      <w:tr>
        <w:tc>
          <w:tcPr>
            <w:tcW w:type="dxa" w:w="6500"/>
          </w:tcPr>
          <w:p>
            <w:pPr>
              <w:spacing w:after="0"/>
            </w:pPr>
            <w:r>
              <w:rPr>
                <w:sz w:val="19"/>
              </w:rPr>
              <w:t>Basic automated tests and test instructions available</w:t>
            </w:r>
          </w:p>
        </w:tc>
        <w:tc>
          <w:tcPr>
            <w:tcW w:type="dxa" w:w="2860"/>
          </w:tcPr>
          <w:p>
            <w:pPr>
              <w:spacing w:after="0"/>
            </w:pPr>
            <w:r>
              <w:rPr>
                <w:sz w:val="19"/>
              </w:rPr>
              <w:t>Completed</w:t>
            </w:r>
          </w:p>
        </w:tc>
      </w:tr>
      <w:tr>
        <w:tc>
          <w:tcPr>
            <w:tcW w:type="dxa" w:w="6500"/>
          </w:tcPr>
          <w:p>
            <w:pPr>
              <w:spacing w:after="0"/>
            </w:pPr>
            <w:r>
              <w:rPr>
                <w:sz w:val="19"/>
              </w:rPr>
              <w:t>Supabase production connection, authentication, and security</w:t>
            </w:r>
          </w:p>
        </w:tc>
        <w:tc>
          <w:tcPr>
            <w:tcW w:type="dxa" w:w="2860"/>
          </w:tcPr>
          <w:p>
            <w:pPr>
              <w:spacing w:after="0"/>
            </w:pPr>
            <w:r>
              <w:rPr>
                <w:sz w:val="19"/>
              </w:rPr>
              <w:t>Deferred to later phases</w:t>
            </w:r>
          </w:p>
        </w:tc>
      </w:tr>
    </w:tbl>
    <w:p>
      <w:pPr>
        <w:spacing w:after="40"/>
      </w:pPr>
    </w:p>
    <w:p>
      <w:pPr>
        <w:pStyle w:val="Heading1"/>
        <w:keepNext/>
      </w:pPr>
      <w:r>
        <w:t>16. Phase 5 Handoff</w:t>
      </w:r>
    </w:p>
    <w:p>
      <w:r>
        <w:t>Phase 5 is complete for the SariSync prototype. The next implementation work can now use the Phase 6 approved data model and the separated architecture without changing the current interface simply to organize code.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EC"/>
          </w:tcPr>
          <w:p>
            <w:pPr>
              <w:spacing w:after="40"/>
            </w:pPr>
            <w:r>
              <w:rPr>
                <w:b/>
                <w:color w:val="173E43"/>
                <w:sz w:val="18"/>
              </w:rPr>
              <w:t>RECOMMENDED NEXT PHASE</w:t>
            </w:r>
          </w:p>
          <w:p>
            <w:pPr>
              <w:spacing w:after="0"/>
            </w:pPr>
            <w:r>
              <w:t>Begin Phase 7 - Database Design only after the Phase 6 data-model document is marked approved. Phase 7 should convert approved entities and rules into real Supabase tables and constraints; it should not redesign the current prototype UI.</w:t>
            </w:r>
          </w:p>
        </w:tc>
      </w:tr>
    </w:tbl>
    <w:p>
      <w:pPr>
        <w:spacing w:after="40"/>
      </w:pPr>
    </w:p>
    <w:p>
      <w:pPr>
        <w:pStyle w:val="Heading1"/>
        <w:keepNext/>
      </w:pPr>
      <w:r>
        <w:t>Appendix A. Beginner Glossary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after="0"/>
            </w:pPr>
            <w:r>
              <w:rPr>
                <w:b/>
                <w:color w:val="173E43"/>
                <w:sz w:val="19"/>
              </w:rPr>
              <w:t>Term</w:t>
            </w:r>
          </w:p>
        </w:tc>
        <w:tc>
          <w:tcPr>
            <w:tcW w:type="dxa" w:w="7160"/>
            <w:tcMar>
              <w:top w:w="80" w:type="dxa"/>
              <w:start w:w="120" w:type="dxa"/>
              <w:bottom w:w="80" w:type="dxa"/>
              <w:end w:w="120" w:type="dxa"/>
            </w:tcMar>
            <w:vAlign w:val="center"/>
            <w:shd w:fill="E8EEF5"/>
          </w:tcPr>
          <w:p>
            <w:pPr>
              <w:spacing w:after="0"/>
            </w:pPr>
            <w:r>
              <w:rPr>
                <w:b/>
                <w:color w:val="173E43"/>
                <w:sz w:val="19"/>
              </w:rPr>
              <w:t>Simple meaning</w:t>
            </w:r>
          </w:p>
        </w:tc>
      </w:tr>
      <w:tr>
        <w:tc>
          <w:tcPr>
            <w:tcW w:type="dxa" w:w="2200"/>
          </w:tcPr>
          <w:p>
            <w:pPr>
              <w:spacing w:after="0"/>
            </w:pPr>
            <w:r>
              <w:rPr>
                <w:sz w:val="19"/>
              </w:rPr>
              <w:t>Prototype</w:t>
            </w:r>
          </w:p>
        </w:tc>
        <w:tc>
          <w:tcPr>
            <w:tcW w:type="dxa" w:w="7160"/>
          </w:tcPr>
          <w:p>
            <w:pPr>
              <w:spacing w:after="0"/>
            </w:pPr>
            <w:r>
              <w:rPr>
                <w:sz w:val="19"/>
              </w:rPr>
              <w:t>A working demonstration. It shows the app flow, but it is not yet the final real-data system.</w:t>
            </w:r>
          </w:p>
        </w:tc>
      </w:tr>
      <w:tr>
        <w:tc>
          <w:tcPr>
            <w:tcW w:type="dxa" w:w="2200"/>
          </w:tcPr>
          <w:p>
            <w:pPr>
              <w:spacing w:after="0"/>
            </w:pPr>
            <w:r>
              <w:rPr>
                <w:sz w:val="19"/>
              </w:rPr>
              <w:t>Mock data</w:t>
            </w:r>
          </w:p>
        </w:tc>
        <w:tc>
          <w:tcPr>
            <w:tcW w:type="dxa" w:w="7160"/>
          </w:tcPr>
          <w:p>
            <w:pPr>
              <w:spacing w:after="0"/>
            </w:pPr>
            <w:r>
              <w:rPr>
                <w:sz w:val="19"/>
              </w:rPr>
              <w:t>Sample data stored in the code so screens can be tested without a database.</w:t>
            </w:r>
          </w:p>
        </w:tc>
      </w:tr>
      <w:tr>
        <w:tc>
          <w:tcPr>
            <w:tcW w:type="dxa" w:w="2200"/>
          </w:tcPr>
          <w:p>
            <w:pPr>
              <w:spacing w:after="0"/>
            </w:pPr>
            <w:r>
              <w:rPr>
                <w:sz w:val="19"/>
              </w:rPr>
              <w:t>Component</w:t>
            </w:r>
          </w:p>
        </w:tc>
        <w:tc>
          <w:tcPr>
            <w:tcW w:type="dxa" w:w="7160"/>
          </w:tcPr>
          <w:p>
            <w:pPr>
              <w:spacing w:after="0"/>
            </w:pPr>
            <w:r>
              <w:rPr>
                <w:sz w:val="19"/>
              </w:rPr>
              <w:t>A reusable visual piece, such as a product card, form, or temporary toast message.</w:t>
            </w:r>
          </w:p>
        </w:tc>
      </w:tr>
      <w:tr>
        <w:tc>
          <w:tcPr>
            <w:tcW w:type="dxa" w:w="2200"/>
          </w:tcPr>
          <w:p>
            <w:pPr>
              <w:spacing w:after="0"/>
            </w:pPr>
            <w:r>
              <w:rPr>
                <w:sz w:val="19"/>
              </w:rPr>
              <w:t>Service</w:t>
            </w:r>
          </w:p>
        </w:tc>
        <w:tc>
          <w:tcPr>
            <w:tcW w:type="dxa" w:w="7160"/>
          </w:tcPr>
          <w:p>
            <w:pPr>
              <w:spacing w:after="0"/>
            </w:pPr>
            <w:r>
              <w:rPr>
                <w:sz w:val="19"/>
              </w:rPr>
              <w:t>A helper for an operation, such as searching, exporting a CSV, or opening barcode controls.</w:t>
            </w:r>
          </w:p>
        </w:tc>
      </w:tr>
      <w:tr>
        <w:tc>
          <w:tcPr>
            <w:tcW w:type="dxa" w:w="2200"/>
          </w:tcPr>
          <w:p>
            <w:pPr>
              <w:spacing w:after="0"/>
            </w:pPr>
            <w:r>
              <w:rPr>
                <w:sz w:val="19"/>
              </w:rPr>
              <w:t>Repository</w:t>
            </w:r>
          </w:p>
        </w:tc>
        <w:tc>
          <w:tcPr>
            <w:tcW w:type="dxa" w:w="7160"/>
          </w:tcPr>
          <w:p>
            <w:pPr>
              <w:spacing w:after="0"/>
            </w:pPr>
            <w:r>
              <w:rPr>
                <w:sz w:val="19"/>
              </w:rPr>
              <w:t>A data middle person. Pages ask it for products instead of reaching directly into a data array.</w:t>
            </w:r>
          </w:p>
        </w:tc>
      </w:tr>
      <w:tr>
        <w:tc>
          <w:tcPr>
            <w:tcW w:type="dxa" w:w="2200"/>
          </w:tcPr>
          <w:p>
            <w:pPr>
              <w:spacing w:after="0"/>
            </w:pPr>
            <w:r>
              <w:rPr>
                <w:sz w:val="19"/>
              </w:rPr>
              <w:t>Model</w:t>
            </w:r>
          </w:p>
        </w:tc>
        <w:tc>
          <w:tcPr>
            <w:tcW w:type="dxa" w:w="7160"/>
          </w:tcPr>
          <w:p>
            <w:pPr>
              <w:spacing w:after="0"/>
            </w:pPr>
            <w:r>
              <w:rPr>
                <w:sz w:val="19"/>
              </w:rPr>
              <w:t>A helper that checks and cleans a record before it is saved or displayed.</w:t>
            </w:r>
          </w:p>
        </w:tc>
      </w:tr>
      <w:tr>
        <w:tc>
          <w:tcPr>
            <w:tcW w:type="dxa" w:w="2200"/>
          </w:tcPr>
          <w:p>
            <w:pPr>
              <w:spacing w:after="0"/>
            </w:pPr>
            <w:r>
              <w:rPr>
                <w:sz w:val="19"/>
              </w:rPr>
              <w:t>State</w:t>
            </w:r>
          </w:p>
        </w:tc>
        <w:tc>
          <w:tcPr>
            <w:tcW w:type="dxa" w:w="7160"/>
          </w:tcPr>
          <w:p>
            <w:pPr>
              <w:spacing w:after="0"/>
            </w:pPr>
            <w:r>
              <w:rPr>
                <w:sz w:val="19"/>
              </w:rPr>
              <w:t>Temporary information the app remembers while it is open, such as the selected product.</w:t>
            </w:r>
          </w:p>
        </w:tc>
      </w:tr>
      <w:tr>
        <w:tc>
          <w:tcPr>
            <w:tcW w:type="dxa" w:w="2200"/>
          </w:tcPr>
          <w:p>
            <w:pPr>
              <w:spacing w:after="0"/>
            </w:pPr>
            <w:r>
              <w:rPr>
                <w:sz w:val="19"/>
              </w:rPr>
              <w:t>localStorage</w:t>
            </w:r>
          </w:p>
        </w:tc>
        <w:tc>
          <w:tcPr>
            <w:tcW w:type="dxa" w:w="7160"/>
          </w:tcPr>
          <w:p>
            <w:pPr>
              <w:spacing w:after="0"/>
            </w:pPr>
            <w:r>
              <w:rPr>
                <w:sz w:val="19"/>
              </w:rPr>
              <w:t>Small browser storage used here for a prototype session; it is not a secure server database.</w:t>
            </w:r>
          </w:p>
        </w:tc>
      </w:tr>
      <w:tr>
        <w:tc>
          <w:tcPr>
            <w:tcW w:type="dxa" w:w="2200"/>
          </w:tcPr>
          <w:p>
            <w:pPr>
              <w:spacing w:after="0"/>
            </w:pPr>
            <w:r>
              <w:rPr>
                <w:sz w:val="19"/>
              </w:rPr>
              <w:t>Supabase</w:t>
            </w:r>
          </w:p>
        </w:tc>
        <w:tc>
          <w:tcPr>
            <w:tcW w:type="dxa" w:w="7160"/>
          </w:tcPr>
          <w:p>
            <w:pPr>
              <w:spacing w:after="0"/>
            </w:pPr>
            <w:r>
              <w:rPr>
                <w:sz w:val="19"/>
              </w:rPr>
              <w:t>The planned backend platform for real data, authentication, security, and synchronization.</w:t>
            </w:r>
          </w:p>
        </w:tc>
      </w:tr>
      <w:tr>
        <w:tc>
          <w:tcPr>
            <w:tcW w:type="dxa" w:w="2200"/>
          </w:tcPr>
          <w:p>
            <w:pPr>
              <w:spacing w:after="0"/>
            </w:pPr>
            <w:r>
              <w:rPr>
                <w:sz w:val="19"/>
              </w:rPr>
              <w:t>Toast</w:t>
            </w:r>
          </w:p>
        </w:tc>
        <w:tc>
          <w:tcPr>
            <w:tcW w:type="dxa" w:w="7160"/>
          </w:tcPr>
          <w:p>
            <w:pPr>
              <w:spacing w:after="0"/>
            </w:pPr>
            <w:r>
              <w:rPr>
                <w:sz w:val="19"/>
              </w:rPr>
              <w:t>A small temporary message, such as a save-success or error notice.</w:t>
            </w:r>
          </w:p>
        </w:tc>
      </w:tr>
    </w:tbl>
    <w:p>
      <w:pPr>
        <w:spacing w:after="40"/>
      </w:pPr>
    </w:p>
    <w:p>
      <w:pPr>
        <w:pStyle w:val="Heading1"/>
        <w:keepNext/>
      </w:pPr>
      <w:r>
        <w:t>Appendix B. Current Source Evidence</w:t>
      </w:r>
    </w:p>
    <w:p>
      <w:pPr>
        <w:pStyle w:val="ListBullet"/>
        <w:spacing w:after="80" w:line="300" w:lineRule="auto"/>
      </w:pPr>
      <w:r>
        <w:t>ARCHITECTURE.md: current file map, completed structure, verification results, and deferred work.</w:t>
      </w:r>
    </w:p>
    <w:p>
      <w:pPr>
        <w:pStyle w:val="ListBullet"/>
        <w:spacing w:after="80" w:line="300" w:lineRule="auto"/>
      </w:pPr>
      <w:r>
        <w:t>src/js/state/store.js: current session and selected-product state responsibilities.</w:t>
      </w:r>
    </w:p>
    <w:p>
      <w:pPr>
        <w:pStyle w:val="ListBullet"/>
        <w:spacing w:after="80" w:line="300" w:lineRule="auto"/>
      </w:pPr>
      <w:r>
        <w:t>src/js/navigation.js: current tab switching and Back-button behavior.</w:t>
      </w:r>
    </w:p>
    <w:p>
      <w:pPr>
        <w:pStyle w:val="ListBullet"/>
        <w:spacing w:after="80" w:line="300" w:lineRule="auto"/>
      </w:pPr>
      <w:r>
        <w:t>tests/app-modules.test.js and tests/README.md: current automated module checks and run instructions.</w:t>
      </w:r>
    </w:p>
    <w:p>
      <w:pPr>
        <w:pStyle w:val="ListBullet"/>
        <w:spacing w:after="80" w:line="300" w:lineRule="auto"/>
      </w:pPr>
      <w:r>
        <w:t>src/css and src/js folders: current modular source structure used by the browser prototype.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0"/>
        <w:sz w:val="16"/>
      </w:rPr>
      <w:t>SariSync | Current Prototype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E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SariSync Phase 5 Current Prototype Architecture</dc:title>
  <dc:subject>Current prototype architecture and capabilities</dc:subject>
  <dc:creator>SariSync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