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FD7AA">
      <w:pPr>
        <w:pStyle w:val="1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车队信息管理编辑</w:t>
      </w:r>
    </w:p>
    <w:p w14:paraId="28C95A51"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会员中心-车队管理-车队列表：车队信息总览</w:t>
      </w:r>
    </w:p>
    <w:p w14:paraId="0CD2083E">
      <w:pPr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760085" cy="155003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53F4">
      <w:pPr>
        <w:pStyle w:val="11"/>
        <w:numPr>
          <w:numId w:val="0"/>
        </w:numPr>
        <w:topLinePunct w:val="0"/>
        <w:rPr>
          <w:rFonts w:hint="eastAsia" w:ascii="微软雅黑" w:hAnsi="微软雅黑" w:eastAsia="微软雅黑" w:cs="微软雅黑"/>
          <w:b w:val="0"/>
          <w:color w:val="333333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</w:rPr>
        <w:t>点击【详情】可以看到车队基础信息设置，定价，司机，VIN码，实体卡信息。</w:t>
      </w:r>
    </w:p>
    <w:p w14:paraId="07E1A893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546725" cy="237934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23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99C5">
      <w:pPr>
        <w:pStyle w:val="11"/>
        <w:numPr>
          <w:numId w:val="0"/>
        </w:numPr>
        <w:topLinePunct w:val="0"/>
        <w:rPr>
          <w:rFonts w:hint="eastAsia" w:ascii="微软雅黑" w:hAnsi="微软雅黑" w:eastAsia="微软雅黑" w:cs="微软雅黑"/>
          <w:b w:val="0"/>
          <w:color w:val="333333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点击【编辑】可以修改车队基础配置信息</w:t>
      </w:r>
    </w:p>
    <w:p w14:paraId="52B7550C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4207510" cy="3053715"/>
            <wp:effectExtent l="0" t="0" r="2540" b="13335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7C6A">
      <w:pPr>
        <w:pStyle w:val="11"/>
        <w:numPr>
          <w:numId w:val="0"/>
        </w:numPr>
        <w:topLinePunct w:val="0"/>
        <w:rPr>
          <w:rFonts w:hint="eastAsia" w:ascii="微软雅黑" w:hAnsi="微软雅黑" w:eastAsia="微软雅黑" w:cs="微软雅黑"/>
          <w:b w:val="0"/>
          <w:color w:val="333333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</w:rPr>
        <w:t>点击【计费】可以更新车队定价</w:t>
      </w:r>
    </w:p>
    <w:p w14:paraId="722976EC">
      <w:pPr>
        <w:spacing w:line="240" w:lineRule="auto"/>
        <w:ind w:left="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760085" cy="108077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23E2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546725" cy="94361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9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983F">
      <w:pPr>
        <w:pStyle w:val="11"/>
        <w:numPr>
          <w:numId w:val="0"/>
        </w:numPr>
        <w:pBdr>
          <w:bottom w:val="none" w:color="auto" w:sz="0" w:space="0"/>
        </w:pBdr>
        <w:topLinePunct w:val="0"/>
        <w:rPr>
          <w:rFonts w:hint="eastAsia" w:ascii="微软雅黑" w:hAnsi="微软雅黑" w:eastAsia="微软雅黑" w:cs="微软雅黑"/>
          <w:b w:val="0"/>
          <w:color w:val="333333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</w:t>
      </w:r>
      <w:r>
        <w:rPr>
          <w:rFonts w:hint="eastAsia" w:ascii="微软雅黑" w:hAnsi="微软雅黑" w:eastAsia="微软雅黑" w:cs="微软雅黑"/>
        </w:rPr>
        <w:t>点击【更多】可以编辑车队相关信息</w:t>
      </w:r>
    </w:p>
    <w:p w14:paraId="0505A7F6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760085" cy="953135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5C8">
      <w:pPr>
        <w:pStyle w:val="11"/>
        <w:numPr>
          <w:numId w:val="0"/>
        </w:numPr>
        <w:topLinePunct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</w:rPr>
        <w:t>点击【司机】会进入【车队司机】管理页，此页面可以新增司机信息，导出车队司机信息。</w:t>
      </w:r>
    </w:p>
    <w:p w14:paraId="69E97101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760085" cy="1561465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escrip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6EB"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点击【更多】</w:t>
      </w:r>
    </w:p>
    <w:p w14:paraId="515FAAC1">
      <w:pPr>
        <w:pStyle w:val="11"/>
        <w:numPr>
          <w:numId w:val="0"/>
        </w:numPr>
        <w:rPr>
          <w:rFonts w:hint="eastAsia" w:ascii="微软雅黑" w:hAnsi="微软雅黑" w:eastAsia="微软雅黑" w:cs="微软雅黑"/>
          <w:b w:val="0"/>
          <w:color w:val="auto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</w:t>
      </w:r>
      <w:r>
        <w:rPr>
          <w:rFonts w:hint="eastAsia" w:ascii="微软雅黑" w:hAnsi="微软雅黑" w:eastAsia="微软雅黑" w:cs="微软雅黑"/>
        </w:rPr>
        <w:t>【余额归集】是指车队不共享余额的状态下，将分配给司机的金额返还给车队，</w:t>
      </w:r>
      <w:r>
        <w:rPr>
          <w:rFonts w:hint="eastAsia" w:ascii="微软雅黑" w:hAnsi="微软雅黑" w:eastAsia="微软雅黑" w:cs="微软雅黑"/>
          <w:b/>
          <w:color w:val="FF0000"/>
        </w:rPr>
        <w:t>存在充电未结算订单的司机无法使用余额归集。</w:t>
      </w:r>
    </w:p>
    <w:p w14:paraId="40009232">
      <w:pPr>
        <w:pStyle w:val="11"/>
        <w:numPr>
          <w:numId w:val="0"/>
        </w:numPr>
        <w:rPr>
          <w:rFonts w:hint="eastAsia" w:ascii="微软雅黑" w:hAnsi="微软雅黑" w:eastAsia="微软雅黑" w:cs="微软雅黑"/>
          <w:b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color w:val="000000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b w:val="0"/>
          <w:color w:val="000000"/>
        </w:rPr>
        <w:t>【退出车队】司机退出车队后，</w:t>
      </w:r>
      <w:r>
        <w:rPr>
          <w:rFonts w:hint="eastAsia" w:ascii="微软雅黑" w:hAnsi="微软雅黑" w:eastAsia="微软雅黑" w:cs="微软雅黑"/>
          <w:b/>
          <w:color w:val="FF0000"/>
        </w:rPr>
        <w:t>此司机绑定的VIN码和实体卡会处于未绑定司机状态，无法充电。</w:t>
      </w:r>
    </w:p>
    <w:p w14:paraId="2A29CA92">
      <w:pPr>
        <w:pStyle w:val="11"/>
        <w:numPr>
          <w:numId w:val="0"/>
        </w:numPr>
        <w:rPr>
          <w:rFonts w:hint="eastAsia" w:ascii="微软雅黑" w:hAnsi="微软雅黑" w:eastAsia="微软雅黑" w:cs="微软雅黑"/>
          <w:b w:val="0"/>
          <w:color w:val="000000"/>
        </w:rPr>
      </w:pPr>
      <w:r>
        <w:rPr>
          <w:rFonts w:hint="eastAsia" w:ascii="微软雅黑" w:hAnsi="微软雅黑" w:eastAsia="微软雅黑" w:cs="微软雅黑"/>
          <w:b w:val="0"/>
          <w:color w:val="00000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color w:val="000000"/>
        </w:rPr>
        <w:t>[1].【退出司机】界面可以还原司机，但原本绑定的VIN码跟实体卡不会同步恢复，需要重新进入车辆、实体卡界面进行司机绑定，否则无法充电。</w:t>
      </w:r>
    </w:p>
    <w:p w14:paraId="1384758C">
      <w:pPr>
        <w:pStyle w:val="11"/>
        <w:numPr>
          <w:numId w:val="0"/>
        </w:numPr>
        <w:topLinePunct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</w:t>
      </w:r>
      <w:r>
        <w:rPr>
          <w:rFonts w:hint="eastAsia" w:ascii="微软雅黑" w:hAnsi="微软雅黑" w:eastAsia="微软雅黑" w:cs="微软雅黑"/>
        </w:rPr>
        <w:t>点击【车辆】会进入【车队车辆】管理界面，可以进行VIN码新增和删除。</w:t>
      </w:r>
    </w:p>
    <w:p w14:paraId="32CCA9BE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760085" cy="1265555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escrip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4CFA">
      <w:pPr>
        <w:pStyle w:val="11"/>
        <w:numPr>
          <w:numId w:val="0"/>
        </w:numPr>
        <w:topLinePunct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(3)</w:t>
      </w:r>
      <w:r>
        <w:rPr>
          <w:rFonts w:hint="eastAsia" w:ascii="微软雅黑" w:hAnsi="微软雅黑" w:eastAsia="微软雅黑" w:cs="微软雅黑"/>
        </w:rPr>
        <w:t>点击【实体卡】进入【车队实体卡】界面，可以新增或删除实体卡。</w:t>
      </w:r>
    </w:p>
    <w:p w14:paraId="669C155E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760085" cy="1219835"/>
            <wp:effectExtent l="0" t="0" r="0" b="0"/>
            <wp:docPr id="2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escrip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B2B2">
      <w:pPr>
        <w:pStyle w:val="11"/>
        <w:numPr>
          <w:numId w:val="0"/>
        </w:numPr>
        <w:topLinePunct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(4)</w:t>
      </w:r>
      <w:r>
        <w:rPr>
          <w:rFonts w:hint="eastAsia" w:ascii="微软雅黑" w:hAnsi="微软雅黑" w:eastAsia="微软雅黑" w:cs="微软雅黑"/>
        </w:rPr>
        <w:t>点击【钱包】进入【共享钱包】界面，可以对车队余额进行充值，扣款</w:t>
      </w:r>
    </w:p>
    <w:p w14:paraId="40D2D10F">
      <w:pPr>
        <w:spacing w:line="240" w:lineRule="auto"/>
        <w:ind w:left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5760085" cy="837565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escrip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409C"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点击顶栏【钱包明细】可以导出车队钱包变动数据。</w:t>
      </w:r>
    </w:p>
    <w:p w14:paraId="7B9BADDE"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点击顶栏【分配记录】，车队若不共享余额，这里可以看到每次分配给司机的金额记录，支持导出。</w:t>
      </w:r>
    </w:p>
    <w:p w14:paraId="77CC85A0"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b/>
          <w:bCs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</w:rPr>
        <w:t>点击导航栏也可以直接跳转</w:t>
      </w:r>
    </w:p>
    <w:bookmarkEnd w:id="0"/>
    <w:p w14:paraId="6E4E4609">
      <w:pPr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760085" cy="781685"/>
            <wp:effectExtent l="0" t="0" r="0" b="0"/>
            <wp:docPr id="3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escrip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18797C87"/>
    <w:rsid w:val="1E16296D"/>
    <w:rsid w:val="6A6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next w:val="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next w:val="1"/>
    <w:qFormat/>
    <w:uiPriority w:val="9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490</Words>
  <Characters>501</Characters>
  <TotalTime>8</TotalTime>
  <ScaleCrop>false</ScaleCrop>
  <LinksUpToDate>false</LinksUpToDate>
  <CharactersWithSpaces>501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2025-10-29T14:00:00Z</dcterms:created>
  <dc:creator>JN-BG</dc:creator>
  <cp:lastModifiedBy>googolplex</cp:lastModifiedBy>
  <dcterms:modified xsi:type="dcterms:W3CDTF">2025-10-29T07:19:24Z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eyJoZGlkIjoiODkzZTgwNzQ0NzRhMTk1OTg1N2NjZjlmYzdmNTQyYzgiLCJ1c2VySWQiOiI2NTY3MTE2OTAifQ==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FD9FC96E595B4064BD9EFCEA52EB4008_12</vt:lpwstr>
  </property>
</Properties>
</file>