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 w:before="120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NEXT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999999"/>
          <w:spacing w:val="200"/>
          <w:sz w:val="28"/>
          <w:szCs w:val="28"/>
        </w:rPr>
        <w:t xml:space="preserve">BRAND IDENTITY GUIDELINES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Tensorax Studio Reference Document</w:t>
      </w:r>
    </w:p>
    <w:p>
      <w:pPr>
        <w:pBdr>
          <w:bottom w:val="single" w:color="999999" w:sz="1"/>
        </w:pBdr>
        <w:spacing w:after="200" w:before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Brand: NEXT (Next Plc, est. 1982)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Guidelines source: https://www.nextguidelines.co.uk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Contact: creative@next.co.uk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Last updated: 14.10.24</w:t>
      </w:r>
    </w:p>
    <w:p>
      <w:pPr>
        <w:pBdr>
          <w:bottom w:val="single" w:color="999999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Logotype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Our logotype is at the heart of our brand. It represents who we are and what we stand for — confident yet trustworthy and human, fashionable yet timeless.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The NEXT logotype is uppercase, custom-drawn (not typed in a font).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Logo font file: NextLogoFontFinal.ttf (Drive: BrandIdentity/Fonts/Next Display Fonts).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Available in black on white and white on black — no other colour combinations.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Only approved rotation: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90 degrees clockwise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(retail/carrier bags only; rarely digital).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Clear-space padding must always surround the logotype.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Never stretch, distort, recolour, add effects, or place on busy backgrounds.</w:t>
      </w:r>
    </w:p>
    <w:p>
      <w:pPr>
        <w:pStyle w:val="Heading3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Logo Files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Drive location: BrandIdentity/Logo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0000" w:color="00000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Variant</w:t>
            </w:r>
          </w:p>
        </w:tc>
        <w:tc>
          <w:tcPr>
            <w:shd w:fill="000000" w:color="00000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shd w:fill="000000" w:color="00000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Black on white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Next_Logotype_2022_Black.png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White on black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Next_Logotype_2022_White.png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Black RGB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JPG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Next_Logotype_2022_FINAL_BLACK_RGB_HEX.jpg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White RGB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JPG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Next_Logotype_2022_FINAL_WHITE_RGB_HEX.jpg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Black RGB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PSD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Next_Logotype_2022_FINAL_BLACK_RGB_HEX.psd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White RGB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PSD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Next_Logotype_2022_FINAL_WHITE_RGB_HEX.psd</w:t>
            </w:r>
          </w:p>
        </w:tc>
      </w:tr>
    </w:tbl>
    <w:p>
      <w:pPr>
        <w:pStyle w:val="Heading3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Brand Partnerships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Primary lockup: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"BRAND AVAILABLE AT NEXT"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Secondary lockup: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"SHOP BRAND"</w:t>
      </w:r>
    </w:p>
    <w:p>
      <w:pPr>
        <w:pBdr>
          <w:bottom w:val="single" w:color="999999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Typography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Font Families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0000" w:color="00000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Family</w:t>
            </w:r>
          </w:p>
        </w:tc>
        <w:tc>
          <w:tcPr>
            <w:shd w:fill="000000" w:color="00000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  <w:tc>
          <w:tcPr>
            <w:shd w:fill="000000" w:color="00000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Weights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Next Display Extended (sans-serif)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Primary — headings, body, UI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Light, Regular, Book, Medium, Bold, Extrabold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Next Display (sans-serif)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Condensed variant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Light, Regular, Book, Medium, Bold, Extrabold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Next Serif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Headlines, editorial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Light, Book, Regular, Medium, Bold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All fonts available in OTF, TTF, WOFF, and WOFF2 (Drive: BrandIdentity/Fonts).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Type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0000" w:color="00000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Style</w:t>
            </w:r>
          </w:p>
        </w:tc>
        <w:tc>
          <w:tcPr>
            <w:shd w:fill="000000" w:color="00000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shd w:fill="000000" w:color="00000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Tracking</w:t>
            </w:r>
          </w:p>
        </w:tc>
        <w:tc>
          <w:tcPr>
            <w:shd w:fill="000000" w:color="00000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Line Height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Large Heading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Next Display Extended Bold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Large Heading Alt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Next Display Extended Medium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2%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 Heading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Next Display Extended Bold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 Heading Alt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Next Display Extended Regular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150%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Small Heading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Next Display Extended Medium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150%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Paragraph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Next Display Extended Regular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150%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Small Paragraph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Next Display Extended Regular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150%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Type Rules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Uppercase headings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are standard.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Lowercase headings only for conversational/softer messaging, in very small amounts.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Scale typography in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140% increments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for consistent spacing.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Within a sentence, go up or down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one weight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for emphasis hierarchy.</w:t>
      </w:r>
    </w:p>
    <w:p>
      <w:pPr>
        <w:pBdr>
          <w:bottom w:val="single" w:color="999999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Colour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Black and white has been the bedrock of the brand since 1982 and remains our classic brand palette.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0000" w:color="00000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000000" w:color="00000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shd w:fill="000000" w:color="00000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RGB</w:t>
            </w:r>
          </w:p>
        </w:tc>
        <w:tc>
          <w:tcPr>
            <w:shd w:fill="000000" w:color="00000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CMYK</w:t>
            </w:r>
          </w:p>
        </w:tc>
        <w:tc>
          <w:tcPr>
            <w:shd w:fill="000000" w:color="00000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Pantone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White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#FFFFFF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255 / 255 / 255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 / 0 / 0 / 0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Brilliant White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Black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#000000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 / 0 / 0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 / 0 / 0 / 100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Black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Logo usage: white on black or black on white — no other colour combinations.</w:t>
      </w:r>
    </w:p>
    <w:p>
      <w:pPr>
        <w:pBdr>
          <w:bottom w:val="single" w:color="999999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Calls to Action (CTAs)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Standardising our CTAs ensures visual parity across all channels.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Box height =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2.5 x font size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Horizontal padding =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1.5em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Font weight: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Medium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Letter-spacing: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2%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Use text-decoration-skip-ink: auto for underlined text CTAs.</w:t>
      </w:r>
    </w:p>
    <w:p>
      <w:pPr>
        <w:pBdr>
          <w:bottom w:val="single" w:color="999999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Asset Locations (Google Drive)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All brand assets live in the shared Drive folder:</w:t>
      </w:r>
    </w:p>
    <w:p>
      <w:pPr>
        <w:spacing w:after="120"/>
      </w:pPr>
      <w:r>
        <w:rPr>
          <w:rFonts w:ascii="Calibri" w:cs="Calibri" w:eastAsia="Calibri" w:hAnsi="Calibri"/>
          <w:color w:val="0563C1"/>
          <w:sz w:val="20"/>
          <w:szCs w:val="20"/>
        </w:rPr>
        <w:t xml:space="preserve">https://drive.google.com/drive/folders/12WnbWJDY0vSitMdOGwar58McNeCf-b3y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00000" w:color="00000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shd w:fill="000000" w:color="00000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BrandIdentity/Logo/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Logo files (PNG, JPG, PSD, PDF) and templates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BrandIdentity/Fonts/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Next Display, Next Display Extended, NextLogoFont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BrandIdentity/BrandGuidelines/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Brand Guidelines PDFs, Advert Examples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Collections/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Collection assets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Examples/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Reference examples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VM/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Visual merchandising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Corporate imagery:</w:t>
      </w:r>
    </w:p>
    <w:p>
      <w:pPr>
        <w:spacing w:after="120"/>
      </w:pPr>
      <w:r>
        <w:rPr>
          <w:rFonts w:ascii="Calibri" w:cs="Calibri" w:eastAsia="Calibri" w:hAnsi="Calibri"/>
          <w:color w:val="0563C1"/>
          <w:sz w:val="20"/>
          <w:szCs w:val="20"/>
        </w:rPr>
        <w:t xml:space="preserve">https://media.next.co.uk/section/corporate/corporate-imagery?lang=eng&amp;collection=stores</w:t>
      </w:r>
    </w:p>
    <w:p>
      <w:pPr>
        <w:pBdr>
          <w:bottom w:val="single" w:color="999999" w:sz="1"/>
        </w:pBdr>
        <w:spacing w:after="200" w:before="200"/>
      </w:pP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© 2024 Next Plc — Tensorax Studio Reference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2026-03-01T13:53:54.312Z</dcterms:created>
  <dcterms:modified xsi:type="dcterms:W3CDTF">2026-03-01T13:53:54.313Z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