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4363" w14:textId="77777777" w:rsidR="006A63D0" w:rsidRDefault="00000000">
      <w:pPr>
        <w:pStyle w:val="a9"/>
        <w:spacing w:before="480" w:after="120" w:line="360" w:lineRule="auto"/>
        <w:ind w:left="425" w:firstLineChars="0" w:firstLine="0"/>
        <w:jc w:val="center"/>
        <w:outlineLvl w:val="0"/>
        <w:rPr>
          <w:rFonts w:ascii="宋体" w:hAnsi="宋体" w:hint="eastAsia"/>
          <w:b/>
          <w:bCs/>
          <w:sz w:val="28"/>
          <w:szCs w:val="28"/>
        </w:rPr>
      </w:pPr>
      <w:bookmarkStart w:id="0" w:name="_Toc54189443"/>
      <w:bookmarkStart w:id="1" w:name="_Toc52209448"/>
      <w:r>
        <w:rPr>
          <w:rFonts w:ascii="宋体" w:hAnsi="宋体" w:hint="eastAsia"/>
          <w:b/>
          <w:bCs/>
          <w:sz w:val="28"/>
          <w:szCs w:val="28"/>
        </w:rPr>
        <w:t>一、</w:t>
      </w:r>
      <w:bookmarkEnd w:id="0"/>
      <w:r>
        <w:rPr>
          <w:rFonts w:ascii="宋体" w:hAnsi="宋体" w:hint="eastAsia"/>
          <w:b/>
          <w:bCs/>
          <w:sz w:val="28"/>
          <w:szCs w:val="28"/>
        </w:rPr>
        <w:t>课题综述</w:t>
      </w:r>
    </w:p>
    <w:p w14:paraId="1C9100D0" w14:textId="77777777" w:rsidR="006A63D0" w:rsidRDefault="00000000">
      <w:pPr>
        <w:pStyle w:val="a9"/>
        <w:numPr>
          <w:ilvl w:val="1"/>
          <w:numId w:val="1"/>
        </w:numPr>
        <w:spacing w:before="120" w:after="120" w:line="360" w:lineRule="auto"/>
        <w:ind w:firstLineChars="0"/>
        <w:outlineLvl w:val="1"/>
        <w:rPr>
          <w:b/>
          <w:bCs/>
          <w:sz w:val="24"/>
        </w:rPr>
      </w:pPr>
      <w:bookmarkStart w:id="2" w:name="_Hlk120051760"/>
      <w:bookmarkStart w:id="3" w:name="OLE_LINK1"/>
      <w:bookmarkEnd w:id="1"/>
      <w:r>
        <w:rPr>
          <w:rFonts w:hint="eastAsia"/>
          <w:b/>
          <w:bCs/>
          <w:sz w:val="24"/>
        </w:rPr>
        <w:t>课题简介</w:t>
      </w:r>
    </w:p>
    <w:p w14:paraId="01D8E8DC" w14:textId="77777777" w:rsidR="006A63D0" w:rsidRDefault="00000000">
      <w:pPr>
        <w:spacing w:line="360" w:lineRule="auto"/>
        <w:ind w:firstLine="420"/>
        <w:rPr>
          <w:rFonts w:ascii="宋体" w:hAnsi="宋体" w:hint="eastAsia"/>
          <w:sz w:val="24"/>
        </w:rPr>
      </w:pPr>
      <w:bookmarkStart w:id="4" w:name="OLE_LINK2"/>
      <w:bookmarkEnd w:id="2"/>
      <w:r>
        <w:rPr>
          <w:rFonts w:ascii="宋体" w:hAnsi="宋体"/>
          <w:sz w:val="24"/>
        </w:rPr>
        <w:t>本课题属于机器学习分类研究范畴，目标为基于结构化特征对移动设备进行价格等级分类。相较于回归问题，分类问题关注于将样本划分到离散的类别（本数据集为 4 类价格等级）。本项目采用三种经典监督学习算法：随机森林（Random Forest）、支持向量机（SVM）、K 近邻（KNN），并使用交叉验证与多种评估指标（准确率、精确率、召回率、</w:t>
      </w:r>
      <w:r>
        <w:rPr>
          <w:rFonts w:ascii="宋体" w:hAnsi="宋体" w:hint="eastAsia"/>
          <w:sz w:val="24"/>
        </w:rPr>
        <w:t>F1-score等指标</w:t>
      </w:r>
      <w:r>
        <w:rPr>
          <w:rFonts w:ascii="宋体" w:hAnsi="宋体"/>
          <w:sz w:val="24"/>
        </w:rPr>
        <w:t>）对模型性能进行比较与选择。流程包括数据准备、预处理与特征工程、模型训练与调参、模型评估与对比、总结与改进建议。</w:t>
      </w:r>
    </w:p>
    <w:bookmarkEnd w:id="4"/>
    <w:p w14:paraId="7969E35C" w14:textId="77777777" w:rsidR="006A63D0" w:rsidRDefault="00000000">
      <w:pPr>
        <w:pStyle w:val="a9"/>
        <w:numPr>
          <w:ilvl w:val="1"/>
          <w:numId w:val="1"/>
        </w:numPr>
        <w:spacing w:before="120" w:after="120" w:line="360" w:lineRule="auto"/>
        <w:ind w:firstLineChars="0"/>
        <w:outlineLvl w:val="1"/>
        <w:rPr>
          <w:b/>
          <w:bCs/>
          <w:sz w:val="24"/>
        </w:rPr>
      </w:pPr>
      <w:r>
        <w:rPr>
          <w:rFonts w:hint="eastAsia"/>
          <w:b/>
          <w:bCs/>
          <w:sz w:val="24"/>
        </w:rPr>
        <w:t>课题目标</w:t>
      </w:r>
    </w:p>
    <w:p w14:paraId="6E443D67" w14:textId="77777777" w:rsidR="006A63D0" w:rsidRDefault="00000000">
      <w:pPr>
        <w:spacing w:line="360" w:lineRule="auto"/>
        <w:ind w:firstLine="420"/>
        <w:jc w:val="left"/>
        <w:rPr>
          <w:sz w:val="24"/>
          <w:szCs w:val="24"/>
        </w:rPr>
      </w:pPr>
      <w:r>
        <w:rPr>
          <w:rFonts w:hint="eastAsia"/>
          <w:sz w:val="24"/>
          <w:szCs w:val="24"/>
        </w:rPr>
        <w:t>课题的目标为使用</w:t>
      </w:r>
      <w:r>
        <w:rPr>
          <w:rFonts w:hint="eastAsia"/>
          <w:sz w:val="24"/>
          <w:szCs w:val="24"/>
        </w:rPr>
        <w:t xml:space="preserve"> Kaggle </w:t>
      </w:r>
      <w:r>
        <w:rPr>
          <w:rFonts w:hint="eastAsia"/>
          <w:sz w:val="24"/>
          <w:szCs w:val="24"/>
        </w:rPr>
        <w:t>上的“</w:t>
      </w:r>
      <w:r>
        <w:rPr>
          <w:rFonts w:hint="eastAsia"/>
          <w:sz w:val="24"/>
          <w:szCs w:val="24"/>
        </w:rPr>
        <w:t>Mobile Price Classification</w:t>
      </w:r>
      <w:r>
        <w:rPr>
          <w:rFonts w:hint="eastAsia"/>
          <w:sz w:val="24"/>
          <w:szCs w:val="24"/>
        </w:rPr>
        <w:t>”数据集，构建能将手机配置映射到价格区间（</w:t>
      </w:r>
      <w:r>
        <w:rPr>
          <w:rFonts w:hint="eastAsia"/>
          <w:sz w:val="24"/>
          <w:szCs w:val="24"/>
        </w:rPr>
        <w:t>0</w:t>
      </w:r>
      <w:r>
        <w:rPr>
          <w:rFonts w:hint="eastAsia"/>
          <w:sz w:val="24"/>
          <w:szCs w:val="24"/>
        </w:rPr>
        <w:t>、</w:t>
      </w:r>
      <w:r>
        <w:rPr>
          <w:rFonts w:hint="eastAsia"/>
          <w:sz w:val="24"/>
          <w:szCs w:val="24"/>
        </w:rPr>
        <w:t>1</w:t>
      </w:r>
      <w:r>
        <w:rPr>
          <w:rFonts w:hint="eastAsia"/>
          <w:sz w:val="24"/>
          <w:szCs w:val="24"/>
        </w:rPr>
        <w:t>、</w:t>
      </w:r>
      <w:r>
        <w:rPr>
          <w:rFonts w:hint="eastAsia"/>
          <w:sz w:val="24"/>
          <w:szCs w:val="24"/>
        </w:rPr>
        <w:t>2</w:t>
      </w:r>
      <w:r>
        <w:rPr>
          <w:rFonts w:hint="eastAsia"/>
          <w:sz w:val="24"/>
          <w:szCs w:val="24"/>
        </w:rPr>
        <w:t>、</w:t>
      </w:r>
      <w:r>
        <w:rPr>
          <w:rFonts w:hint="eastAsia"/>
          <w:sz w:val="24"/>
          <w:szCs w:val="24"/>
        </w:rPr>
        <w:t>3</w:t>
      </w:r>
      <w:r>
        <w:rPr>
          <w:rFonts w:hint="eastAsia"/>
          <w:sz w:val="24"/>
          <w:szCs w:val="24"/>
        </w:rPr>
        <w:t>）上的分类模型。比较三种基础分类算法：随机森林、</w:t>
      </w:r>
      <w:r>
        <w:rPr>
          <w:rFonts w:hint="eastAsia"/>
          <w:sz w:val="24"/>
          <w:szCs w:val="24"/>
        </w:rPr>
        <w:t>SVM</w:t>
      </w:r>
      <w:r>
        <w:rPr>
          <w:rFonts w:hint="eastAsia"/>
          <w:sz w:val="24"/>
          <w:szCs w:val="24"/>
        </w:rPr>
        <w:t>、</w:t>
      </w:r>
      <w:r>
        <w:rPr>
          <w:rFonts w:hint="eastAsia"/>
          <w:sz w:val="24"/>
          <w:szCs w:val="24"/>
        </w:rPr>
        <w:t>KNN</w:t>
      </w:r>
      <w:r>
        <w:rPr>
          <w:rFonts w:hint="eastAsia"/>
          <w:sz w:val="24"/>
          <w:szCs w:val="24"/>
        </w:rPr>
        <w:t>，在同一预处理与验证策略下的性能表现。通过标准化、特征选择</w:t>
      </w:r>
      <w:r>
        <w:rPr>
          <w:rFonts w:hint="eastAsia"/>
          <w:sz w:val="24"/>
          <w:szCs w:val="24"/>
        </w:rPr>
        <w:t>/</w:t>
      </w:r>
      <w:r>
        <w:rPr>
          <w:rFonts w:hint="eastAsia"/>
          <w:sz w:val="24"/>
          <w:szCs w:val="24"/>
        </w:rPr>
        <w:t>工程与超参数调优提升模型性能，选出最优模型并给出可解释性分析。</w:t>
      </w:r>
    </w:p>
    <w:p w14:paraId="4AF4886F" w14:textId="77777777" w:rsidR="006A63D0" w:rsidRDefault="00000000">
      <w:pPr>
        <w:pStyle w:val="a9"/>
        <w:numPr>
          <w:ilvl w:val="1"/>
          <w:numId w:val="1"/>
        </w:numPr>
        <w:spacing w:before="120" w:after="120" w:line="360" w:lineRule="auto"/>
        <w:ind w:firstLineChars="0"/>
        <w:outlineLvl w:val="1"/>
        <w:rPr>
          <w:b/>
          <w:bCs/>
          <w:sz w:val="24"/>
        </w:rPr>
      </w:pPr>
      <w:r>
        <w:rPr>
          <w:rFonts w:hint="eastAsia"/>
          <w:b/>
          <w:bCs/>
          <w:sz w:val="24"/>
        </w:rPr>
        <w:t>课题数据集（示例）</w:t>
      </w:r>
    </w:p>
    <w:p w14:paraId="2222F972" w14:textId="77777777" w:rsidR="006A63D0" w:rsidRDefault="00000000">
      <w:pPr>
        <w:spacing w:line="360" w:lineRule="auto"/>
        <w:ind w:firstLine="420"/>
        <w:jc w:val="left"/>
        <w:rPr>
          <w:sz w:val="24"/>
          <w:szCs w:val="24"/>
        </w:rPr>
      </w:pPr>
      <w:r>
        <w:rPr>
          <w:rFonts w:hint="eastAsia"/>
          <w:sz w:val="24"/>
          <w:szCs w:val="24"/>
        </w:rPr>
        <w:t>本课题数据来源：</w:t>
      </w:r>
      <w:r>
        <w:rPr>
          <w:rFonts w:hint="eastAsia"/>
          <w:sz w:val="24"/>
          <w:szCs w:val="24"/>
        </w:rPr>
        <w:t xml:space="preserve">Kaggle </w:t>
      </w:r>
      <w:r>
        <w:rPr>
          <w:rFonts w:hint="eastAsia"/>
          <w:sz w:val="24"/>
          <w:szCs w:val="24"/>
        </w:rPr>
        <w:t>—</w:t>
      </w:r>
      <w:r>
        <w:rPr>
          <w:rFonts w:hint="eastAsia"/>
          <w:sz w:val="24"/>
          <w:szCs w:val="24"/>
        </w:rPr>
        <w:t xml:space="preserve"> Mobile Price Classification</w:t>
      </w:r>
      <w:r>
        <w:rPr>
          <w:rFonts w:hint="eastAsia"/>
          <w:sz w:val="24"/>
          <w:szCs w:val="24"/>
        </w:rPr>
        <w:t>。</w:t>
      </w:r>
    </w:p>
    <w:p w14:paraId="32C84C34" w14:textId="77777777" w:rsidR="006A63D0" w:rsidRDefault="00000000">
      <w:pPr>
        <w:spacing w:line="360" w:lineRule="auto"/>
        <w:ind w:firstLine="420"/>
        <w:jc w:val="left"/>
        <w:rPr>
          <w:sz w:val="24"/>
          <w:szCs w:val="24"/>
        </w:rPr>
      </w:pPr>
      <w:r>
        <w:rPr>
          <w:rFonts w:hint="eastAsia"/>
          <w:sz w:val="24"/>
          <w:szCs w:val="24"/>
        </w:rPr>
        <w:t>分类任务类型为多类分类（</w:t>
      </w:r>
      <w:r>
        <w:rPr>
          <w:rFonts w:hint="eastAsia"/>
          <w:sz w:val="24"/>
          <w:szCs w:val="24"/>
        </w:rPr>
        <w:t xml:space="preserve">4 </w:t>
      </w:r>
      <w:r>
        <w:rPr>
          <w:rFonts w:hint="eastAsia"/>
          <w:sz w:val="24"/>
          <w:szCs w:val="24"/>
        </w:rPr>
        <w:t>类），含有</w:t>
      </w:r>
      <w:r>
        <w:rPr>
          <w:rFonts w:hint="eastAsia"/>
          <w:sz w:val="24"/>
          <w:szCs w:val="24"/>
        </w:rPr>
        <w:t>2000</w:t>
      </w:r>
      <w:r>
        <w:rPr>
          <w:rFonts w:hint="eastAsia"/>
          <w:sz w:val="24"/>
          <w:szCs w:val="24"/>
        </w:rPr>
        <w:t>条训练数据，为结构化数值型特征。数据集含有</w:t>
      </w:r>
      <w:r>
        <w:rPr>
          <w:rFonts w:hint="eastAsia"/>
          <w:sz w:val="24"/>
          <w:szCs w:val="24"/>
        </w:rPr>
        <w:t>20</w:t>
      </w:r>
      <w:r>
        <w:rPr>
          <w:rFonts w:hint="eastAsia"/>
          <w:sz w:val="24"/>
          <w:szCs w:val="24"/>
        </w:rPr>
        <w:t>个数值特征，多数为数值，有些为二值标识如</w:t>
      </w:r>
      <w:r>
        <w:rPr>
          <w:rFonts w:hint="eastAsia"/>
          <w:sz w:val="24"/>
          <w:szCs w:val="24"/>
        </w:rPr>
        <w:t xml:space="preserve"> blue</w:t>
      </w:r>
      <w:r>
        <w:rPr>
          <w:rFonts w:hint="eastAsia"/>
          <w:sz w:val="24"/>
          <w:szCs w:val="24"/>
        </w:rPr>
        <w:t>、</w:t>
      </w:r>
      <w:r>
        <w:rPr>
          <w:rFonts w:hint="eastAsia"/>
          <w:sz w:val="24"/>
          <w:szCs w:val="24"/>
        </w:rPr>
        <w:t>dual_sim</w:t>
      </w:r>
      <w:r>
        <w:rPr>
          <w:rFonts w:hint="eastAsia"/>
          <w:sz w:val="24"/>
          <w:szCs w:val="24"/>
        </w:rPr>
        <w:t>、</w:t>
      </w:r>
      <w:r>
        <w:rPr>
          <w:rFonts w:hint="eastAsia"/>
          <w:sz w:val="24"/>
          <w:szCs w:val="24"/>
        </w:rPr>
        <w:t xml:space="preserve">wifi </w:t>
      </w:r>
      <w:r>
        <w:rPr>
          <w:rFonts w:hint="eastAsia"/>
          <w:sz w:val="24"/>
          <w:szCs w:val="24"/>
        </w:rPr>
        <w:t>等。数据为干净的合成</w:t>
      </w:r>
      <w:r>
        <w:rPr>
          <w:rFonts w:hint="eastAsia"/>
          <w:sz w:val="24"/>
          <w:szCs w:val="24"/>
        </w:rPr>
        <w:t>/</w:t>
      </w:r>
      <w:r>
        <w:rPr>
          <w:rFonts w:hint="eastAsia"/>
          <w:sz w:val="24"/>
          <w:szCs w:val="24"/>
        </w:rPr>
        <w:t>收集数据，但仍需检查异常值、分布不均、以及类别不平衡。</w:t>
      </w:r>
      <w:bookmarkEnd w:id="3"/>
    </w:p>
    <w:p w14:paraId="49202CCC" w14:textId="77777777" w:rsidR="006A63D0" w:rsidRDefault="00000000">
      <w:pPr>
        <w:pStyle w:val="a9"/>
        <w:spacing w:before="480" w:after="120" w:line="360" w:lineRule="auto"/>
        <w:ind w:left="425" w:firstLineChars="0" w:firstLine="0"/>
        <w:jc w:val="center"/>
        <w:outlineLvl w:val="0"/>
        <w:rPr>
          <w:rFonts w:ascii="宋体" w:hAnsi="宋体" w:hint="eastAsia"/>
          <w:b/>
          <w:bCs/>
          <w:sz w:val="28"/>
          <w:szCs w:val="28"/>
        </w:rPr>
      </w:pPr>
      <w:r>
        <w:rPr>
          <w:rFonts w:ascii="宋体" w:hAnsi="宋体" w:hint="eastAsia"/>
          <w:b/>
          <w:bCs/>
          <w:sz w:val="28"/>
          <w:szCs w:val="28"/>
        </w:rPr>
        <w:t>二、实验报告设计</w:t>
      </w:r>
    </w:p>
    <w:p w14:paraId="72637A01" w14:textId="77777777" w:rsidR="006A63D0" w:rsidRDefault="006A63D0">
      <w:pPr>
        <w:pStyle w:val="a9"/>
        <w:numPr>
          <w:ilvl w:val="0"/>
          <w:numId w:val="2"/>
        </w:numPr>
        <w:spacing w:before="120" w:after="120" w:line="360" w:lineRule="auto"/>
        <w:ind w:firstLineChars="0"/>
        <w:outlineLvl w:val="1"/>
        <w:rPr>
          <w:b/>
          <w:bCs/>
          <w:vanish/>
          <w:sz w:val="24"/>
        </w:rPr>
      </w:pPr>
    </w:p>
    <w:p w14:paraId="6D4C67C7" w14:textId="77777777" w:rsidR="006A63D0" w:rsidRDefault="006A63D0">
      <w:pPr>
        <w:pStyle w:val="a9"/>
        <w:numPr>
          <w:ilvl w:val="0"/>
          <w:numId w:val="2"/>
        </w:numPr>
        <w:spacing w:before="120" w:after="120" w:line="360" w:lineRule="auto"/>
        <w:ind w:firstLineChars="0"/>
        <w:outlineLvl w:val="1"/>
        <w:rPr>
          <w:b/>
          <w:bCs/>
          <w:vanish/>
          <w:sz w:val="24"/>
        </w:rPr>
      </w:pPr>
    </w:p>
    <w:p w14:paraId="27364165" w14:textId="77777777" w:rsidR="006A63D0" w:rsidRDefault="00000000">
      <w:pPr>
        <w:pStyle w:val="a9"/>
        <w:numPr>
          <w:ilvl w:val="1"/>
          <w:numId w:val="2"/>
        </w:numPr>
        <w:spacing w:before="120" w:after="120" w:line="360" w:lineRule="auto"/>
        <w:ind w:firstLineChars="0"/>
        <w:outlineLvl w:val="1"/>
        <w:rPr>
          <w:b/>
          <w:bCs/>
          <w:sz w:val="24"/>
        </w:rPr>
      </w:pPr>
      <w:r>
        <w:rPr>
          <w:rFonts w:hint="eastAsia"/>
          <w:b/>
          <w:bCs/>
          <w:sz w:val="24"/>
        </w:rPr>
        <w:t>数据准备</w:t>
      </w:r>
    </w:p>
    <w:p w14:paraId="67777C28" w14:textId="77777777" w:rsidR="006A63D0" w:rsidRDefault="00000000">
      <w:pPr>
        <w:spacing w:line="360" w:lineRule="auto"/>
        <w:ind w:firstLine="420"/>
        <w:jc w:val="left"/>
        <w:rPr>
          <w:sz w:val="24"/>
          <w:szCs w:val="24"/>
        </w:rPr>
      </w:pPr>
      <w:r>
        <w:rPr>
          <w:rFonts w:hint="eastAsia"/>
          <w:sz w:val="24"/>
          <w:szCs w:val="24"/>
        </w:rPr>
        <w:t>我们的手机价格数据集来自</w:t>
      </w:r>
      <w:r>
        <w:rPr>
          <w:rFonts w:hint="eastAsia"/>
          <w:sz w:val="24"/>
          <w:szCs w:val="24"/>
        </w:rPr>
        <w:t>kaggle</w:t>
      </w:r>
      <w:r>
        <w:rPr>
          <w:rFonts w:hint="eastAsia"/>
          <w:sz w:val="24"/>
          <w:szCs w:val="24"/>
        </w:rPr>
        <w:t>平台，数据集为</w:t>
      </w:r>
      <w:r>
        <w:rPr>
          <w:rFonts w:hint="eastAsia"/>
          <w:sz w:val="24"/>
          <w:szCs w:val="24"/>
        </w:rPr>
        <w:t>csv</w:t>
      </w:r>
      <w:r>
        <w:rPr>
          <w:rFonts w:hint="eastAsia"/>
          <w:sz w:val="24"/>
          <w:szCs w:val="24"/>
        </w:rPr>
        <w:t>文件，可以直接进行读取和分析，我们首先对数据进行可视化侧写，以便于后续的分析。</w:t>
      </w:r>
    </w:p>
    <w:p w14:paraId="6DE2FAC5" w14:textId="77777777" w:rsidR="006A63D0" w:rsidRDefault="00000000">
      <w:pPr>
        <w:spacing w:line="360" w:lineRule="auto"/>
        <w:jc w:val="center"/>
        <w:rPr>
          <w:sz w:val="24"/>
          <w:szCs w:val="24"/>
        </w:rPr>
      </w:pPr>
      <w:r>
        <w:rPr>
          <w:rFonts w:hint="eastAsia"/>
          <w:noProof/>
          <w:sz w:val="24"/>
          <w:szCs w:val="24"/>
        </w:rPr>
        <w:lastRenderedPageBreak/>
        <w:drawing>
          <wp:inline distT="0" distB="0" distL="114300" distR="114300" wp14:anchorId="58533CA0" wp14:editId="0C499B06">
            <wp:extent cx="4963160" cy="2446655"/>
            <wp:effectExtent l="0" t="0" r="8890" b="10795"/>
            <wp:docPr id="4" name="图片 4" descr="profiling_numerical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rofiling_numerical_distribution"/>
                    <pic:cNvPicPr>
                      <a:picLocks noChangeAspect="1"/>
                    </pic:cNvPicPr>
                  </pic:nvPicPr>
                  <pic:blipFill>
                    <a:blip r:embed="rId5"/>
                    <a:srcRect t="7595"/>
                    <a:stretch>
                      <a:fillRect/>
                    </a:stretch>
                  </pic:blipFill>
                  <pic:spPr>
                    <a:xfrm>
                      <a:off x="0" y="0"/>
                      <a:ext cx="4963160" cy="2446655"/>
                    </a:xfrm>
                    <a:prstGeom prst="rect">
                      <a:avLst/>
                    </a:prstGeom>
                  </pic:spPr>
                </pic:pic>
              </a:graphicData>
            </a:graphic>
          </wp:inline>
        </w:drawing>
      </w:r>
    </w:p>
    <w:p w14:paraId="37BB5B84" w14:textId="77777777" w:rsidR="006A63D0" w:rsidRDefault="00000000">
      <w:pPr>
        <w:spacing w:line="360" w:lineRule="auto"/>
        <w:ind w:firstLine="420"/>
        <w:jc w:val="left"/>
        <w:rPr>
          <w:sz w:val="24"/>
          <w:szCs w:val="24"/>
        </w:rPr>
      </w:pPr>
      <w:r>
        <w:rPr>
          <w:rFonts w:hint="eastAsia"/>
          <w:sz w:val="24"/>
          <w:szCs w:val="24"/>
        </w:rPr>
        <w:t>从图中各连续型变量的分布可以看出大部分的变量从低到高均分布较平均，只有少数如</w:t>
      </w:r>
      <w:r>
        <w:rPr>
          <w:rFonts w:hint="eastAsia"/>
          <w:sz w:val="24"/>
          <w:szCs w:val="24"/>
        </w:rPr>
        <w:t>fc</w:t>
      </w:r>
      <w:r>
        <w:rPr>
          <w:rFonts w:hint="eastAsia"/>
          <w:sz w:val="24"/>
          <w:szCs w:val="24"/>
        </w:rPr>
        <w:t>、</w:t>
      </w:r>
      <w:r>
        <w:rPr>
          <w:rFonts w:hint="eastAsia"/>
          <w:sz w:val="24"/>
          <w:szCs w:val="24"/>
        </w:rPr>
        <w:t>px_height</w:t>
      </w:r>
      <w:r>
        <w:rPr>
          <w:rFonts w:hint="eastAsia"/>
          <w:sz w:val="24"/>
          <w:szCs w:val="24"/>
        </w:rPr>
        <w:t>、</w:t>
      </w:r>
      <w:r>
        <w:rPr>
          <w:rFonts w:hint="eastAsia"/>
          <w:sz w:val="24"/>
          <w:szCs w:val="24"/>
        </w:rPr>
        <w:t>sc_w</w:t>
      </w:r>
      <w:r>
        <w:rPr>
          <w:rFonts w:hint="eastAsia"/>
          <w:sz w:val="24"/>
          <w:szCs w:val="24"/>
        </w:rPr>
        <w:t>的变量在数据中呈现从低到高减少的趋势。</w:t>
      </w:r>
    </w:p>
    <w:p w14:paraId="29B2ABD9" w14:textId="77777777" w:rsidR="006A63D0" w:rsidRDefault="00000000">
      <w:pPr>
        <w:spacing w:line="360" w:lineRule="auto"/>
        <w:jc w:val="center"/>
        <w:rPr>
          <w:sz w:val="24"/>
          <w:szCs w:val="24"/>
        </w:rPr>
      </w:pPr>
      <w:r>
        <w:rPr>
          <w:rFonts w:hint="eastAsia"/>
          <w:noProof/>
          <w:sz w:val="24"/>
          <w:szCs w:val="24"/>
        </w:rPr>
        <w:drawing>
          <wp:inline distT="0" distB="0" distL="114300" distR="114300" wp14:anchorId="7ECCE0EF" wp14:editId="14DE3407">
            <wp:extent cx="5210810" cy="4126865"/>
            <wp:effectExtent l="0" t="0" r="8890" b="6985"/>
            <wp:docPr id="6" name="图片 6" descr="profiling_oval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rofiling_oval_heatmap"/>
                    <pic:cNvPicPr>
                      <a:picLocks noChangeAspect="1"/>
                    </pic:cNvPicPr>
                  </pic:nvPicPr>
                  <pic:blipFill>
                    <a:blip r:embed="rId6"/>
                    <a:stretch>
                      <a:fillRect/>
                    </a:stretch>
                  </pic:blipFill>
                  <pic:spPr>
                    <a:xfrm>
                      <a:off x="0" y="0"/>
                      <a:ext cx="5210810" cy="4126865"/>
                    </a:xfrm>
                    <a:prstGeom prst="rect">
                      <a:avLst/>
                    </a:prstGeom>
                  </pic:spPr>
                </pic:pic>
              </a:graphicData>
            </a:graphic>
          </wp:inline>
        </w:drawing>
      </w:r>
    </w:p>
    <w:p w14:paraId="467775F4" w14:textId="77777777" w:rsidR="006A63D0" w:rsidRDefault="00000000">
      <w:pPr>
        <w:spacing w:line="360" w:lineRule="auto"/>
        <w:ind w:firstLine="420"/>
        <w:jc w:val="left"/>
        <w:rPr>
          <w:sz w:val="24"/>
          <w:szCs w:val="24"/>
        </w:rPr>
      </w:pPr>
      <w:r>
        <w:rPr>
          <w:rFonts w:hint="eastAsia"/>
          <w:sz w:val="24"/>
          <w:szCs w:val="24"/>
        </w:rPr>
        <w:t>然后，我们计算分析各变量之间的</w:t>
      </w:r>
      <w:r>
        <w:rPr>
          <w:rFonts w:hint="eastAsia"/>
          <w:sz w:val="24"/>
          <w:szCs w:val="24"/>
        </w:rPr>
        <w:t>pearson</w:t>
      </w:r>
      <w:r>
        <w:rPr>
          <w:rFonts w:hint="eastAsia"/>
          <w:sz w:val="24"/>
          <w:szCs w:val="24"/>
        </w:rPr>
        <w:t>系数，并由此绘制椭圆热力图，从图中可以明显看出，</w:t>
      </w:r>
      <w:r>
        <w:rPr>
          <w:rFonts w:hint="eastAsia"/>
          <w:sz w:val="24"/>
          <w:szCs w:val="24"/>
        </w:rPr>
        <w:t>ram</w:t>
      </w:r>
      <w:r>
        <w:rPr>
          <w:rFonts w:hint="eastAsia"/>
          <w:sz w:val="24"/>
          <w:szCs w:val="24"/>
        </w:rPr>
        <w:t>，即运存大小，是唯一的与</w:t>
      </w:r>
      <w:r>
        <w:rPr>
          <w:rFonts w:hint="eastAsia"/>
          <w:sz w:val="24"/>
          <w:szCs w:val="24"/>
        </w:rPr>
        <w:t>price_range</w:t>
      </w:r>
      <w:r>
        <w:rPr>
          <w:rFonts w:hint="eastAsia"/>
          <w:sz w:val="24"/>
          <w:szCs w:val="24"/>
        </w:rPr>
        <w:t>高线性相关的变量，</w:t>
      </w:r>
      <w:r>
        <w:rPr>
          <w:rFonts w:hint="eastAsia"/>
          <w:sz w:val="24"/>
          <w:szCs w:val="24"/>
        </w:rPr>
        <w:t>pearson</w:t>
      </w:r>
      <w:r>
        <w:rPr>
          <w:rFonts w:hint="eastAsia"/>
          <w:sz w:val="24"/>
          <w:szCs w:val="24"/>
        </w:rPr>
        <w:t>系数高达</w:t>
      </w:r>
      <w:r>
        <w:rPr>
          <w:rFonts w:hint="eastAsia"/>
          <w:sz w:val="24"/>
          <w:szCs w:val="24"/>
        </w:rPr>
        <w:t>0.92</w:t>
      </w:r>
      <w:r>
        <w:rPr>
          <w:rFonts w:hint="eastAsia"/>
          <w:sz w:val="24"/>
          <w:szCs w:val="24"/>
        </w:rPr>
        <w:t>。除此之外，电池容量和手机长宽也与价格区间有一定的相关性。</w:t>
      </w:r>
    </w:p>
    <w:p w14:paraId="6FF4EE79" w14:textId="77777777" w:rsidR="006A63D0" w:rsidRDefault="00000000">
      <w:pPr>
        <w:spacing w:line="360" w:lineRule="auto"/>
        <w:jc w:val="center"/>
        <w:rPr>
          <w:sz w:val="24"/>
          <w:szCs w:val="24"/>
        </w:rPr>
      </w:pPr>
      <w:r>
        <w:rPr>
          <w:rFonts w:hint="eastAsia"/>
          <w:noProof/>
          <w:sz w:val="24"/>
          <w:szCs w:val="24"/>
        </w:rPr>
        <w:lastRenderedPageBreak/>
        <w:drawing>
          <wp:inline distT="0" distB="0" distL="114300" distR="114300" wp14:anchorId="2B7EA61E" wp14:editId="26C05664">
            <wp:extent cx="4957083" cy="2798618"/>
            <wp:effectExtent l="0" t="0" r="0" b="1905"/>
            <wp:docPr id="8" name="图片 8" descr="profiling_battery_vs_ram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ofiling_battery_vs_ram_scatter"/>
                    <pic:cNvPicPr>
                      <a:picLocks noChangeAspect="1"/>
                    </pic:cNvPicPr>
                  </pic:nvPicPr>
                  <pic:blipFill>
                    <a:blip r:embed="rId7"/>
                    <a:srcRect t="5927"/>
                    <a:stretch>
                      <a:fillRect/>
                    </a:stretch>
                  </pic:blipFill>
                  <pic:spPr>
                    <a:xfrm>
                      <a:off x="0" y="0"/>
                      <a:ext cx="4973325" cy="2807788"/>
                    </a:xfrm>
                    <a:prstGeom prst="rect">
                      <a:avLst/>
                    </a:prstGeom>
                  </pic:spPr>
                </pic:pic>
              </a:graphicData>
            </a:graphic>
          </wp:inline>
        </w:drawing>
      </w:r>
    </w:p>
    <w:p w14:paraId="226D9A2F" w14:textId="77777777" w:rsidR="006A63D0" w:rsidRDefault="00000000">
      <w:pPr>
        <w:spacing w:line="360" w:lineRule="auto"/>
        <w:ind w:firstLine="420"/>
        <w:jc w:val="left"/>
        <w:rPr>
          <w:sz w:val="24"/>
          <w:szCs w:val="24"/>
        </w:rPr>
      </w:pPr>
      <w:r>
        <w:rPr>
          <w:rFonts w:hint="eastAsia"/>
          <w:sz w:val="24"/>
          <w:szCs w:val="24"/>
        </w:rPr>
        <w:t>已知</w:t>
      </w:r>
      <w:r>
        <w:rPr>
          <w:rFonts w:hint="eastAsia"/>
          <w:sz w:val="24"/>
          <w:szCs w:val="24"/>
        </w:rPr>
        <w:t>ram</w:t>
      </w:r>
      <w:r>
        <w:rPr>
          <w:rFonts w:hint="eastAsia"/>
          <w:sz w:val="24"/>
          <w:szCs w:val="24"/>
        </w:rPr>
        <w:t>和</w:t>
      </w:r>
      <w:r>
        <w:rPr>
          <w:rFonts w:hint="eastAsia"/>
          <w:sz w:val="24"/>
          <w:szCs w:val="24"/>
        </w:rPr>
        <w:t>price_range</w:t>
      </w:r>
      <w:r>
        <w:rPr>
          <w:rFonts w:hint="eastAsia"/>
          <w:sz w:val="24"/>
          <w:szCs w:val="24"/>
        </w:rPr>
        <w:t>高相关的基础上，我们绘制</w:t>
      </w:r>
      <w:r>
        <w:rPr>
          <w:rFonts w:hint="eastAsia"/>
          <w:sz w:val="24"/>
          <w:szCs w:val="24"/>
        </w:rPr>
        <w:t>ram</w:t>
      </w:r>
      <w:r>
        <w:rPr>
          <w:rFonts w:hint="eastAsia"/>
          <w:sz w:val="24"/>
          <w:szCs w:val="24"/>
        </w:rPr>
        <w:t>和</w:t>
      </w:r>
      <w:r>
        <w:rPr>
          <w:rFonts w:hint="eastAsia"/>
          <w:sz w:val="24"/>
          <w:szCs w:val="24"/>
        </w:rPr>
        <w:t>battery_power</w:t>
      </w:r>
      <w:r>
        <w:rPr>
          <w:rFonts w:hint="eastAsia"/>
          <w:sz w:val="24"/>
          <w:szCs w:val="24"/>
        </w:rPr>
        <w:t>（同样作为重要的硬件参数，和</w:t>
      </w:r>
      <w:r>
        <w:rPr>
          <w:rFonts w:hint="eastAsia"/>
          <w:sz w:val="24"/>
          <w:szCs w:val="24"/>
        </w:rPr>
        <w:t>price_range</w:t>
      </w:r>
      <w:r>
        <w:rPr>
          <w:rFonts w:hint="eastAsia"/>
          <w:sz w:val="24"/>
          <w:szCs w:val="24"/>
        </w:rPr>
        <w:t>相关度排第二）的二维价格分布图如上。</w:t>
      </w:r>
    </w:p>
    <w:p w14:paraId="61C0CB39" w14:textId="77777777" w:rsidR="006A63D0" w:rsidRDefault="00000000">
      <w:pPr>
        <w:spacing w:line="360" w:lineRule="auto"/>
        <w:ind w:firstLine="420"/>
        <w:jc w:val="left"/>
        <w:rPr>
          <w:sz w:val="24"/>
          <w:szCs w:val="24"/>
        </w:rPr>
      </w:pPr>
      <w:r>
        <w:rPr>
          <w:rFonts w:hint="eastAsia"/>
          <w:sz w:val="24"/>
          <w:szCs w:val="24"/>
        </w:rPr>
        <w:t>可以看到四个价格区间和</w:t>
      </w:r>
      <w:r>
        <w:rPr>
          <w:rFonts w:hint="eastAsia"/>
          <w:sz w:val="24"/>
          <w:szCs w:val="24"/>
        </w:rPr>
        <w:t>ram</w:t>
      </w:r>
      <w:r>
        <w:rPr>
          <w:rFonts w:hint="eastAsia"/>
          <w:sz w:val="24"/>
          <w:szCs w:val="24"/>
        </w:rPr>
        <w:t>的大小区间几乎呈现出几乎完美的分布一致性，</w:t>
      </w:r>
      <w:r>
        <w:rPr>
          <w:rFonts w:hint="eastAsia"/>
          <w:sz w:val="24"/>
          <w:szCs w:val="24"/>
        </w:rPr>
        <w:t>ram</w:t>
      </w:r>
      <w:r>
        <w:rPr>
          <w:rFonts w:hint="eastAsia"/>
          <w:sz w:val="24"/>
          <w:szCs w:val="24"/>
        </w:rPr>
        <w:t>确实是影响</w:t>
      </w:r>
      <w:r>
        <w:rPr>
          <w:rFonts w:hint="eastAsia"/>
          <w:sz w:val="24"/>
          <w:szCs w:val="24"/>
        </w:rPr>
        <w:t>price_range</w:t>
      </w:r>
      <w:r>
        <w:rPr>
          <w:rFonts w:hint="eastAsia"/>
          <w:sz w:val="24"/>
          <w:szCs w:val="24"/>
        </w:rPr>
        <w:t>最重要的参数。</w:t>
      </w:r>
    </w:p>
    <w:p w14:paraId="3C4134DB" w14:textId="77777777" w:rsidR="006A63D0" w:rsidRDefault="00000000">
      <w:pPr>
        <w:pStyle w:val="a9"/>
        <w:numPr>
          <w:ilvl w:val="1"/>
          <w:numId w:val="2"/>
        </w:numPr>
        <w:spacing w:before="120" w:after="120" w:line="360" w:lineRule="auto"/>
        <w:ind w:firstLineChars="0"/>
        <w:outlineLvl w:val="1"/>
        <w:rPr>
          <w:b/>
          <w:bCs/>
          <w:sz w:val="24"/>
        </w:rPr>
      </w:pPr>
      <w:r>
        <w:rPr>
          <w:rFonts w:hint="eastAsia"/>
          <w:b/>
          <w:bCs/>
          <w:sz w:val="24"/>
        </w:rPr>
        <w:t>数据清洗</w:t>
      </w:r>
    </w:p>
    <w:p w14:paraId="2C9585A9" w14:textId="77777777" w:rsidR="006A63D0" w:rsidRDefault="00000000">
      <w:pPr>
        <w:pStyle w:val="a9"/>
        <w:wordWrap w:val="0"/>
        <w:spacing w:line="360" w:lineRule="auto"/>
        <w:ind w:firstLineChars="0"/>
        <w:jc w:val="left"/>
        <w:rPr>
          <w:sz w:val="24"/>
          <w:szCs w:val="24"/>
        </w:rPr>
      </w:pPr>
      <w:r>
        <w:rPr>
          <w:rFonts w:hint="eastAsia"/>
          <w:sz w:val="24"/>
          <w:szCs w:val="24"/>
        </w:rPr>
        <w:t>经过对数据集的可视化侧写，我们已经对数据集有了较为清晰的了解，接着我们对数据集进行必要的清洗和处理。</w:t>
      </w:r>
    </w:p>
    <w:p w14:paraId="7F355E89" w14:textId="77777777" w:rsidR="006A63D0" w:rsidRDefault="00000000">
      <w:pPr>
        <w:spacing w:line="360" w:lineRule="auto"/>
        <w:ind w:left="420"/>
        <w:rPr>
          <w:sz w:val="24"/>
          <w:szCs w:val="24"/>
        </w:rPr>
      </w:pPr>
      <w:r>
        <w:rPr>
          <w:sz w:val="24"/>
          <w:szCs w:val="24"/>
        </w:rPr>
        <w:t>本项目的数据预处理主要包含以下四个核心步骤：</w:t>
      </w:r>
    </w:p>
    <w:p w14:paraId="3D78AC2D" w14:textId="77777777" w:rsidR="006A63D0" w:rsidRDefault="00000000">
      <w:pPr>
        <w:spacing w:line="360" w:lineRule="auto"/>
        <w:ind w:firstLine="420"/>
        <w:rPr>
          <w:sz w:val="24"/>
          <w:szCs w:val="24"/>
        </w:rPr>
      </w:pPr>
      <w:r>
        <w:rPr>
          <w:b/>
          <w:bCs/>
          <w:sz w:val="24"/>
          <w:szCs w:val="24"/>
        </w:rPr>
        <w:t>数据加载与形态概览</w:t>
      </w:r>
      <w:r>
        <w:rPr>
          <w:sz w:val="24"/>
          <w:szCs w:val="24"/>
        </w:rPr>
        <w:t>：利用</w:t>
      </w:r>
      <w:r>
        <w:rPr>
          <w:sz w:val="24"/>
          <w:szCs w:val="24"/>
        </w:rPr>
        <w:t xml:space="preserve"> Pandas </w:t>
      </w:r>
      <w:r>
        <w:rPr>
          <w:sz w:val="24"/>
          <w:szCs w:val="24"/>
        </w:rPr>
        <w:t>库读取</w:t>
      </w:r>
      <w:r>
        <w:rPr>
          <w:sz w:val="24"/>
          <w:szCs w:val="24"/>
        </w:rPr>
        <w:t xml:space="preserve"> CSV </w:t>
      </w:r>
      <w:r>
        <w:rPr>
          <w:sz w:val="24"/>
          <w:szCs w:val="24"/>
        </w:rPr>
        <w:t>格式的原始训练集，并立即输出数据的维度形状，以确认样本数量和特征维度是否符合预期。</w:t>
      </w:r>
    </w:p>
    <w:p w14:paraId="5971FE4E" w14:textId="77777777" w:rsidR="006A63D0" w:rsidRDefault="00000000">
      <w:pPr>
        <w:spacing w:line="360" w:lineRule="auto"/>
        <w:ind w:firstLine="420"/>
        <w:rPr>
          <w:sz w:val="24"/>
          <w:szCs w:val="24"/>
        </w:rPr>
      </w:pPr>
      <w:r>
        <w:rPr>
          <w:b/>
          <w:bCs/>
          <w:sz w:val="24"/>
          <w:szCs w:val="24"/>
        </w:rPr>
        <w:t>数据完整性检测</w:t>
      </w:r>
      <w:r>
        <w:rPr>
          <w:sz w:val="24"/>
          <w:szCs w:val="24"/>
        </w:rPr>
        <w:t>：对所有特征进行缺失值扫描，统计并输出每一列的缺失数量。此步骤用于决定后续是否需要进行均值填充或样本剔除操作，确保模型不会因空值而报错。</w:t>
      </w:r>
    </w:p>
    <w:p w14:paraId="0535ECE0" w14:textId="77777777" w:rsidR="006A63D0" w:rsidRDefault="00000000">
      <w:pPr>
        <w:spacing w:line="360" w:lineRule="auto"/>
        <w:ind w:firstLine="420"/>
        <w:rPr>
          <w:sz w:val="24"/>
          <w:szCs w:val="24"/>
        </w:rPr>
      </w:pPr>
      <w:r>
        <w:rPr>
          <w:b/>
          <w:bCs/>
          <w:sz w:val="24"/>
          <w:szCs w:val="24"/>
        </w:rPr>
        <w:t>特征属性校验</w:t>
      </w:r>
      <w:r>
        <w:rPr>
          <w:sz w:val="24"/>
          <w:szCs w:val="24"/>
        </w:rPr>
        <w:t>：检查各列的数据类型，确认特征是否均为数值型（如</w:t>
      </w:r>
      <w:r>
        <w:rPr>
          <w:sz w:val="24"/>
          <w:szCs w:val="24"/>
        </w:rPr>
        <w:t xml:space="preserve"> int/float</w:t>
      </w:r>
      <w:r>
        <w:rPr>
          <w:sz w:val="24"/>
          <w:szCs w:val="24"/>
        </w:rPr>
        <w:t>）。这是为了保证数据能直接被</w:t>
      </w:r>
      <w:r>
        <w:rPr>
          <w:sz w:val="24"/>
          <w:szCs w:val="24"/>
        </w:rPr>
        <w:t xml:space="preserve"> KNN </w:t>
      </w:r>
      <w:r>
        <w:rPr>
          <w:sz w:val="24"/>
          <w:szCs w:val="24"/>
        </w:rPr>
        <w:t>等基于距离计算的算法所使用。</w:t>
      </w:r>
    </w:p>
    <w:p w14:paraId="00CD0E7E" w14:textId="77777777" w:rsidR="006A63D0" w:rsidRDefault="00000000">
      <w:pPr>
        <w:spacing w:line="360" w:lineRule="auto"/>
        <w:ind w:firstLine="420"/>
        <w:rPr>
          <w:sz w:val="24"/>
          <w:szCs w:val="24"/>
        </w:rPr>
      </w:pPr>
      <w:r>
        <w:rPr>
          <w:b/>
          <w:bCs/>
          <w:sz w:val="24"/>
          <w:szCs w:val="24"/>
        </w:rPr>
        <w:t>标签分布分析</w:t>
      </w:r>
      <w:r>
        <w:rPr>
          <w:sz w:val="24"/>
          <w:szCs w:val="24"/>
        </w:rPr>
        <w:t>：针对目标变量</w:t>
      </w:r>
      <w:r>
        <w:rPr>
          <w:sz w:val="24"/>
          <w:szCs w:val="24"/>
        </w:rPr>
        <w:t> price_range </w:t>
      </w:r>
      <w:r>
        <w:rPr>
          <w:sz w:val="24"/>
          <w:szCs w:val="24"/>
        </w:rPr>
        <w:t>进行分布统计（</w:t>
      </w:r>
      <w:r>
        <w:rPr>
          <w:sz w:val="24"/>
          <w:szCs w:val="24"/>
        </w:rPr>
        <w:t>Value Counts</w:t>
      </w:r>
      <w:r>
        <w:rPr>
          <w:sz w:val="24"/>
          <w:szCs w:val="24"/>
        </w:rPr>
        <w:t>）。通过检查各类别的样本数量是否均衡，来评估是否需要采用过采样（</w:t>
      </w:r>
      <w:r>
        <w:rPr>
          <w:sz w:val="24"/>
          <w:szCs w:val="24"/>
        </w:rPr>
        <w:t>SMOTE</w:t>
      </w:r>
      <w:r>
        <w:rPr>
          <w:sz w:val="24"/>
          <w:szCs w:val="24"/>
        </w:rPr>
        <w:t>）或欠采样技术来处理类别不平衡问题。</w:t>
      </w:r>
    </w:p>
    <w:p w14:paraId="55B1A554" w14:textId="77777777" w:rsidR="006A63D0" w:rsidRDefault="00000000">
      <w:pPr>
        <w:spacing w:line="360" w:lineRule="auto"/>
        <w:ind w:firstLine="420"/>
        <w:jc w:val="left"/>
        <w:rPr>
          <w:sz w:val="24"/>
          <w:szCs w:val="24"/>
        </w:rPr>
      </w:pPr>
      <w:r>
        <w:rPr>
          <w:rFonts w:hint="eastAsia"/>
          <w:sz w:val="24"/>
          <w:szCs w:val="24"/>
        </w:rPr>
        <w:lastRenderedPageBreak/>
        <w:t>处理结果显示：原始数据集中无缺失值，且目标类别分布均匀，数据质量良好，可直接用于后续特征工程。</w:t>
      </w:r>
    </w:p>
    <w:p w14:paraId="1B207224" w14:textId="77777777" w:rsidR="006A63D0" w:rsidRDefault="00000000">
      <w:pPr>
        <w:pStyle w:val="a9"/>
        <w:numPr>
          <w:ilvl w:val="1"/>
          <w:numId w:val="2"/>
        </w:numPr>
        <w:spacing w:before="120" w:after="120" w:line="360" w:lineRule="auto"/>
        <w:ind w:firstLineChars="0"/>
        <w:outlineLvl w:val="1"/>
        <w:rPr>
          <w:b/>
          <w:bCs/>
          <w:sz w:val="24"/>
        </w:rPr>
      </w:pPr>
      <w:r>
        <w:rPr>
          <w:rFonts w:hint="eastAsia"/>
          <w:b/>
          <w:bCs/>
          <w:sz w:val="24"/>
        </w:rPr>
        <w:t>特征工程</w:t>
      </w:r>
    </w:p>
    <w:p w14:paraId="46C7A03A" w14:textId="77777777" w:rsidR="006A63D0" w:rsidRDefault="00000000">
      <w:pPr>
        <w:wordWrap w:val="0"/>
        <w:spacing w:line="360" w:lineRule="auto"/>
        <w:ind w:firstLine="420"/>
        <w:jc w:val="left"/>
        <w:rPr>
          <w:sz w:val="24"/>
          <w:szCs w:val="24"/>
        </w:rPr>
      </w:pPr>
      <w:r>
        <w:rPr>
          <w:rFonts w:hint="eastAsia"/>
          <w:sz w:val="24"/>
          <w:szCs w:val="24"/>
        </w:rPr>
        <w:t>经过对数据集的可视化侧写和必要的清洗和处理，我们发现虽然数据质量良好，但是部分特征对于分类影响并不大，并且实际测试时发现直接使用清洗后的数据训练的模型准确率并不高，因此我们删除了一些特征。</w:t>
      </w:r>
    </w:p>
    <w:p w14:paraId="735AA00B" w14:textId="77777777" w:rsidR="006A63D0" w:rsidRDefault="00000000">
      <w:pPr>
        <w:wordWrap w:val="0"/>
        <w:spacing w:line="360" w:lineRule="auto"/>
        <w:ind w:firstLine="420"/>
        <w:jc w:val="left"/>
        <w:rPr>
          <w:sz w:val="24"/>
          <w:szCs w:val="24"/>
        </w:rPr>
      </w:pPr>
      <w:r>
        <w:rPr>
          <w:rFonts w:hint="eastAsia"/>
          <w:sz w:val="24"/>
          <w:szCs w:val="24"/>
        </w:rPr>
        <w:t>本实验采用了单变量特征选择方法对清洗后的特征集进行筛选。具体操作如下：使用</w:t>
      </w:r>
      <w:r>
        <w:rPr>
          <w:rFonts w:hint="eastAsia"/>
          <w:sz w:val="24"/>
          <w:szCs w:val="24"/>
        </w:rPr>
        <w:t xml:space="preserve"> SelectKBest </w:t>
      </w:r>
      <w:r>
        <w:rPr>
          <w:rFonts w:hint="eastAsia"/>
          <w:sz w:val="24"/>
          <w:szCs w:val="24"/>
        </w:rPr>
        <w:t>算法作为特征选择器，采用</w:t>
      </w:r>
      <w:r>
        <w:rPr>
          <w:rFonts w:hint="eastAsia"/>
          <w:sz w:val="24"/>
          <w:szCs w:val="24"/>
        </w:rPr>
        <w:t>ANOVA F-value</w:t>
      </w:r>
      <w:r>
        <w:rPr>
          <w:rFonts w:hint="eastAsia"/>
          <w:sz w:val="24"/>
          <w:szCs w:val="24"/>
        </w:rPr>
        <w:t>作为评分函数，计算每个特征与目标变量（</w:t>
      </w:r>
      <w:r>
        <w:rPr>
          <w:rFonts w:hint="eastAsia"/>
          <w:sz w:val="24"/>
          <w:szCs w:val="24"/>
        </w:rPr>
        <w:t>Price Range</w:t>
      </w:r>
      <w:r>
        <w:rPr>
          <w:rFonts w:hint="eastAsia"/>
          <w:sz w:val="24"/>
          <w:szCs w:val="24"/>
        </w:rPr>
        <w:t>）之间的线性依赖关系，</w:t>
      </w:r>
      <w:r>
        <w:rPr>
          <w:rFonts w:hint="eastAsia"/>
          <w:sz w:val="24"/>
          <w:szCs w:val="24"/>
        </w:rPr>
        <w:t xml:space="preserve">F </w:t>
      </w:r>
      <w:r>
        <w:rPr>
          <w:rFonts w:hint="eastAsia"/>
          <w:sz w:val="24"/>
          <w:szCs w:val="24"/>
        </w:rPr>
        <w:t>值越高，表明该特征对目标类别的区分能力越强。</w:t>
      </w:r>
    </w:p>
    <w:p w14:paraId="76BAB111" w14:textId="77777777" w:rsidR="006A63D0" w:rsidRDefault="00000000">
      <w:pPr>
        <w:wordWrap w:val="0"/>
        <w:spacing w:line="360" w:lineRule="auto"/>
        <w:ind w:firstLine="420"/>
        <w:jc w:val="left"/>
        <w:rPr>
          <w:sz w:val="24"/>
          <w:szCs w:val="24"/>
        </w:rPr>
      </w:pPr>
      <w:r>
        <w:rPr>
          <w:rFonts w:hint="eastAsia"/>
          <w:sz w:val="24"/>
          <w:szCs w:val="24"/>
        </w:rPr>
        <w:t>最终我们仅保留得分最高的</w:t>
      </w:r>
      <w:r>
        <w:rPr>
          <w:rFonts w:hint="eastAsia"/>
          <w:sz w:val="24"/>
          <w:szCs w:val="24"/>
        </w:rPr>
        <w:t xml:space="preserve"> 10 </w:t>
      </w:r>
      <w:r>
        <w:rPr>
          <w:rFonts w:hint="eastAsia"/>
          <w:sz w:val="24"/>
          <w:szCs w:val="24"/>
        </w:rPr>
        <w:t>个特征，剔除冗余或噪声特征。</w:t>
      </w:r>
    </w:p>
    <w:p w14:paraId="7327C8BE" w14:textId="77777777" w:rsidR="006A63D0" w:rsidRDefault="00000000">
      <w:pPr>
        <w:spacing w:line="360" w:lineRule="auto"/>
        <w:jc w:val="left"/>
        <w:rPr>
          <w:sz w:val="24"/>
          <w:szCs w:val="24"/>
        </w:rPr>
      </w:pPr>
      <w:r>
        <w:rPr>
          <w:sz w:val="24"/>
          <w:szCs w:val="24"/>
        </w:rPr>
        <w:tab/>
      </w:r>
      <w:r>
        <w:rPr>
          <w:rFonts w:hint="eastAsia"/>
          <w:sz w:val="24"/>
          <w:szCs w:val="24"/>
        </w:rPr>
        <w:t>后续测试表明，使用特征工程处理过的数据进行机器学习是随机森林和</w:t>
      </w:r>
      <w:r>
        <w:rPr>
          <w:rFonts w:hint="eastAsia"/>
          <w:sz w:val="24"/>
          <w:szCs w:val="24"/>
        </w:rPr>
        <w:t>KNN</w:t>
      </w:r>
      <w:r>
        <w:rPr>
          <w:rFonts w:hint="eastAsia"/>
          <w:sz w:val="24"/>
          <w:szCs w:val="24"/>
        </w:rPr>
        <w:t>算法的准确率都提升了</w:t>
      </w:r>
      <w:r>
        <w:rPr>
          <w:rFonts w:hint="eastAsia"/>
          <w:sz w:val="24"/>
          <w:szCs w:val="24"/>
        </w:rPr>
        <w:t>6%</w:t>
      </w:r>
      <w:r>
        <w:rPr>
          <w:rFonts w:hint="eastAsia"/>
          <w:sz w:val="24"/>
          <w:szCs w:val="24"/>
        </w:rPr>
        <w:t>以上，可见特征工程的重要性。</w:t>
      </w:r>
    </w:p>
    <w:p w14:paraId="584D0CB2" w14:textId="77777777" w:rsidR="006A63D0" w:rsidRDefault="00000000">
      <w:pPr>
        <w:pStyle w:val="a9"/>
        <w:numPr>
          <w:ilvl w:val="1"/>
          <w:numId w:val="2"/>
        </w:numPr>
        <w:spacing w:before="120" w:after="120" w:line="360" w:lineRule="auto"/>
        <w:ind w:firstLineChars="0"/>
        <w:outlineLvl w:val="1"/>
        <w:rPr>
          <w:b/>
          <w:bCs/>
          <w:sz w:val="24"/>
        </w:rPr>
      </w:pPr>
      <w:r>
        <w:rPr>
          <w:rFonts w:hint="eastAsia"/>
          <w:b/>
          <w:bCs/>
          <w:sz w:val="24"/>
        </w:rPr>
        <w:t>模型搭建</w:t>
      </w:r>
    </w:p>
    <w:p w14:paraId="1EECE341" w14:textId="77777777" w:rsidR="006A63D0" w:rsidRDefault="00000000">
      <w:pPr>
        <w:pStyle w:val="a9"/>
        <w:spacing w:line="360" w:lineRule="auto"/>
        <w:ind w:firstLineChars="0"/>
        <w:jc w:val="left"/>
        <w:rPr>
          <w:sz w:val="24"/>
          <w:szCs w:val="24"/>
        </w:rPr>
      </w:pPr>
      <w:r>
        <w:rPr>
          <w:rFonts w:hint="eastAsia"/>
          <w:sz w:val="24"/>
          <w:szCs w:val="24"/>
        </w:rPr>
        <w:t>我们选用了</w:t>
      </w:r>
      <w:r>
        <w:rPr>
          <w:rFonts w:hint="eastAsia"/>
          <w:sz w:val="24"/>
          <w:szCs w:val="24"/>
        </w:rPr>
        <w:t>SVM</w:t>
      </w:r>
      <w:r>
        <w:rPr>
          <w:rFonts w:hint="eastAsia"/>
          <w:sz w:val="24"/>
          <w:szCs w:val="24"/>
        </w:rPr>
        <w:t>、</w:t>
      </w:r>
      <w:r>
        <w:rPr>
          <w:rFonts w:hint="eastAsia"/>
          <w:sz w:val="24"/>
          <w:szCs w:val="24"/>
        </w:rPr>
        <w:t>KNN</w:t>
      </w:r>
      <w:r>
        <w:rPr>
          <w:rFonts w:hint="eastAsia"/>
          <w:sz w:val="24"/>
          <w:szCs w:val="24"/>
        </w:rPr>
        <w:t>、随机森林三种模型，涵盖了线性分类算法、距离分类算法和集成树分类算法，致力于训练、比较不同类型的传统机器学习分类算法，探究他们在特定数据集类型上的优缺点。</w:t>
      </w:r>
    </w:p>
    <w:p w14:paraId="00D6FF3F" w14:textId="77777777" w:rsidR="006A63D0" w:rsidRDefault="00000000">
      <w:pPr>
        <w:spacing w:before="120" w:after="120" w:line="360" w:lineRule="auto"/>
        <w:ind w:firstLine="420"/>
        <w:outlineLvl w:val="1"/>
        <w:rPr>
          <w:b/>
          <w:bCs/>
          <w:sz w:val="24"/>
        </w:rPr>
      </w:pPr>
      <w:r>
        <w:rPr>
          <w:rFonts w:hint="eastAsia"/>
          <w:b/>
          <w:bCs/>
          <w:sz w:val="24"/>
        </w:rPr>
        <w:t>2.3.1 SVM</w:t>
      </w:r>
      <w:r>
        <w:rPr>
          <w:rFonts w:hint="eastAsia"/>
          <w:b/>
          <w:bCs/>
          <w:sz w:val="24"/>
        </w:rPr>
        <w:t>支持向量机的构建</w:t>
      </w:r>
    </w:p>
    <w:p w14:paraId="530AC411" w14:textId="77777777" w:rsidR="006A63D0" w:rsidRDefault="00000000">
      <w:pPr>
        <w:spacing w:line="360" w:lineRule="auto"/>
        <w:ind w:firstLine="420"/>
        <w:outlineLvl w:val="1"/>
        <w:rPr>
          <w:sz w:val="24"/>
          <w:szCs w:val="24"/>
        </w:rPr>
      </w:pPr>
      <w:r>
        <w:rPr>
          <w:rFonts w:hint="eastAsia"/>
          <w:sz w:val="24"/>
          <w:szCs w:val="24"/>
        </w:rPr>
        <w:t>支持向量机（</w:t>
      </w:r>
      <w:r>
        <w:rPr>
          <w:rFonts w:hint="eastAsia"/>
          <w:sz w:val="24"/>
          <w:szCs w:val="24"/>
        </w:rPr>
        <w:t>Support Vector Machine, SVM</w:t>
      </w:r>
      <w:r>
        <w:rPr>
          <w:rFonts w:hint="eastAsia"/>
          <w:sz w:val="24"/>
          <w:szCs w:val="24"/>
        </w:rPr>
        <w:t>）是一种强大的二分类模型，当然，通过扩展也可以用于本题的多分类任务。</w:t>
      </w:r>
    </w:p>
    <w:p w14:paraId="5F109226" w14:textId="77777777" w:rsidR="006A63D0" w:rsidRDefault="00000000">
      <w:pPr>
        <w:spacing w:line="360" w:lineRule="auto"/>
        <w:ind w:firstLine="420"/>
        <w:outlineLvl w:val="1"/>
        <w:rPr>
          <w:sz w:val="24"/>
          <w:szCs w:val="24"/>
        </w:rPr>
      </w:pPr>
      <w:r>
        <w:rPr>
          <w:sz w:val="24"/>
          <w:szCs w:val="24"/>
        </w:rPr>
        <w:t xml:space="preserve">SVM </w:t>
      </w:r>
      <w:r>
        <w:rPr>
          <w:sz w:val="24"/>
          <w:szCs w:val="24"/>
        </w:rPr>
        <w:t>的核心目标是找到一个最优的分隔超平面，该超平面能将不同类别的样本点分开，并且要使两类样本中距离该超平面最近的点之间的间隔最大化。</w:t>
      </w:r>
    </w:p>
    <w:p w14:paraId="19C3962C" w14:textId="77777777" w:rsidR="006A63D0" w:rsidRDefault="00000000">
      <w:pPr>
        <w:spacing w:line="360" w:lineRule="auto"/>
        <w:ind w:firstLine="420"/>
        <w:outlineLvl w:val="1"/>
        <w:rPr>
          <w:sz w:val="24"/>
          <w:szCs w:val="24"/>
        </w:rPr>
      </w:pPr>
      <w:r>
        <w:rPr>
          <w:sz w:val="24"/>
          <w:szCs w:val="24"/>
        </w:rPr>
        <w:t>那些距离超平面最近的点，正是决定超平面位置的关键样本点</w:t>
      </w:r>
      <w:r>
        <w:rPr>
          <w:rFonts w:hint="eastAsia"/>
          <w:sz w:val="24"/>
          <w:szCs w:val="24"/>
        </w:rPr>
        <w:t>，被称为支持向量</w:t>
      </w:r>
      <w:r>
        <w:rPr>
          <w:sz w:val="24"/>
          <w:szCs w:val="24"/>
        </w:rPr>
        <w:t>。</w:t>
      </w:r>
      <w:r>
        <w:rPr>
          <w:sz w:val="24"/>
          <w:szCs w:val="24"/>
        </w:rPr>
        <w:t xml:space="preserve">SVM </w:t>
      </w:r>
      <w:r>
        <w:rPr>
          <w:sz w:val="24"/>
          <w:szCs w:val="24"/>
        </w:rPr>
        <w:t>的模型结构和性能只由这些支持向量决定，因此模型具有一定的鲁棒性和稀疏性。</w:t>
      </w:r>
    </w:p>
    <w:p w14:paraId="7F64CBB4" w14:textId="77777777" w:rsidR="006A63D0" w:rsidRDefault="00000000">
      <w:pPr>
        <w:spacing w:line="360" w:lineRule="auto"/>
        <w:ind w:firstLine="420"/>
        <w:outlineLvl w:val="1"/>
        <w:rPr>
          <w:sz w:val="24"/>
          <w:szCs w:val="24"/>
        </w:rPr>
      </w:pPr>
      <w:r>
        <w:rPr>
          <w:rFonts w:hint="eastAsia"/>
          <w:sz w:val="24"/>
          <w:szCs w:val="24"/>
        </w:rPr>
        <w:t>由此可以写出</w:t>
      </w:r>
      <w:r>
        <w:rPr>
          <w:rFonts w:hint="eastAsia"/>
          <w:sz w:val="24"/>
          <w:szCs w:val="24"/>
        </w:rPr>
        <w:t>SVM</w:t>
      </w:r>
      <w:r>
        <w:rPr>
          <w:rFonts w:hint="eastAsia"/>
          <w:sz w:val="24"/>
          <w:szCs w:val="24"/>
        </w:rPr>
        <w:t>的目标损失函数：</w:t>
      </w:r>
    </w:p>
    <w:p w14:paraId="58E7C1A8" w14:textId="77777777" w:rsidR="006A63D0" w:rsidRDefault="00000000">
      <w:pPr>
        <w:spacing w:before="120" w:after="120" w:line="360" w:lineRule="auto"/>
        <w:jc w:val="center"/>
        <w:outlineLvl w:val="1"/>
        <w:rPr>
          <w:sz w:val="24"/>
          <w:szCs w:val="24"/>
        </w:rPr>
      </w:pPr>
      <m:oMathPara>
        <m:oMath>
          <m:r>
            <w:rPr>
              <w:rFonts w:ascii="Cambria Math" w:hAnsi="Cambria Math"/>
              <w:sz w:val="24"/>
              <w:szCs w:val="24"/>
            </w:rPr>
            <m:t xml:space="preserve">L(ω,b)= λ </m:t>
          </m:r>
          <m:sSup>
            <m:sSupPr>
              <m:ctrlPr>
                <w:rPr>
                  <w:rFonts w:ascii="Cambria Math" w:hAnsi="Cambria Math"/>
                  <w:i/>
                  <w:sz w:val="24"/>
                  <w:szCs w:val="24"/>
                </w:rPr>
              </m:ctrlPr>
            </m:sSupPr>
            <m:e>
              <m:r>
                <w:rPr>
                  <w:rFonts w:ascii="Cambria Math" w:hAnsi="Cambria Math"/>
                  <w:sz w:val="24"/>
                  <w:szCs w:val="24"/>
                </w:rPr>
                <m:t>||ω||</m:t>
              </m:r>
            </m:e>
            <m:sup>
              <m:r>
                <w:rPr>
                  <w:rFonts w:ascii="Cambria Math" w:hAnsi="Cambria Math"/>
                  <w:sz w:val="24"/>
                  <w:szCs w:val="24"/>
                </w:rPr>
                <m:t>2</m:t>
              </m:r>
            </m:sup>
          </m:sSup>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 xml:space="preserve"> </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max(0,1-</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(ω⋅</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-b))</m:t>
              </m:r>
            </m:e>
          </m:nary>
        </m:oMath>
      </m:oMathPara>
    </w:p>
    <w:p w14:paraId="4DFD413E" w14:textId="77777777" w:rsidR="006A63D0" w:rsidRDefault="00000000">
      <w:pPr>
        <w:spacing w:line="360" w:lineRule="auto"/>
        <w:ind w:firstLine="420"/>
        <w:outlineLvl w:val="1"/>
        <w:rPr>
          <w:rFonts w:hAnsi="Cambria Math"/>
          <w:sz w:val="24"/>
          <w:szCs w:val="24"/>
        </w:rPr>
      </w:pPr>
      <w:r>
        <w:rPr>
          <w:rFonts w:hint="eastAsia"/>
          <w:sz w:val="24"/>
          <w:szCs w:val="24"/>
        </w:rPr>
        <w:lastRenderedPageBreak/>
        <w:t>对于每一个样本</w:t>
      </w:r>
      <m:oMath>
        <m:sSub>
          <m:sSubPr>
            <m:ctrlPr>
              <w:rPr>
                <w:rFonts w:ascii="Cambria Math" w:hAnsi="Cambria Math"/>
                <w:i/>
                <w:sz w:val="24"/>
                <w:szCs w:val="24"/>
              </w:rPr>
            </m:ctrlPr>
          </m:sSubPr>
          <m:e>
            <m:r>
              <w:rPr>
                <w:rFonts w:ascii="Cambria Math" w:hAnsi="Cambria Math"/>
                <w:sz w:val="24"/>
                <w:szCs w:val="24"/>
              </w:rPr>
              <m:t xml:space="preserve"> x</m:t>
            </m:r>
          </m:e>
          <m:sub>
            <m:r>
              <w:rPr>
                <w:rFonts w:ascii="Cambria Math" w:hAnsi="Cambria Math"/>
                <w:sz w:val="24"/>
                <w:szCs w:val="24"/>
              </w:rPr>
              <m:t>i</m:t>
            </m:r>
          </m:sub>
        </m:sSub>
      </m:oMath>
      <w:r>
        <w:rPr>
          <w:rFonts w:hAnsi="Cambria Math" w:hint="eastAsia"/>
          <w:sz w:val="24"/>
          <w:szCs w:val="24"/>
        </w:rPr>
        <w:t xml:space="preserve"> </w:t>
      </w:r>
      <w:r>
        <w:rPr>
          <w:rFonts w:hAnsi="Cambria Math" w:hint="eastAsia"/>
          <w:sz w:val="24"/>
          <w:szCs w:val="24"/>
        </w:rPr>
        <w:t>：</w:t>
      </w:r>
    </w:p>
    <w:p w14:paraId="07BCC0FE" w14:textId="77777777" w:rsidR="006A63D0" w:rsidRDefault="00000000">
      <w:pPr>
        <w:spacing w:line="360" w:lineRule="auto"/>
        <w:ind w:firstLine="420"/>
        <w:outlineLvl w:val="1"/>
        <w:rPr>
          <w:rFonts w:hAnsi="Cambria Math" w:cs="Cambria Math"/>
          <w:sz w:val="24"/>
          <w:szCs w:val="24"/>
        </w:rPr>
      </w:pPr>
      <w:r>
        <w:rPr>
          <w:rFonts w:hAnsi="Cambria Math" w:hint="eastAsia"/>
          <w:sz w:val="24"/>
          <w:szCs w:val="24"/>
        </w:rPr>
        <w:t>如果分类正确且在间隔外，</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(ω⋅</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 xml:space="preserve">-b) </m:t>
        </m:r>
        <m:r>
          <w:rPr>
            <w:rFonts w:ascii="Cambria Math" w:hAnsi="Cambria Math" w:cs="Cambria Math"/>
            <w:sz w:val="24"/>
            <w:szCs w:val="24"/>
          </w:rPr>
          <m:t>≥</m:t>
        </m:r>
        <m:r>
          <w:rPr>
            <w:rFonts w:ascii="Cambria Math" w:hAnsi="Cambria Math"/>
            <w:sz w:val="24"/>
            <w:szCs w:val="24"/>
          </w:rPr>
          <m:t xml:space="preserve"> 1</m:t>
        </m:r>
      </m:oMath>
      <w:r>
        <w:rPr>
          <w:rFonts w:hAnsi="Cambria Math" w:hint="eastAsia"/>
          <w:sz w:val="24"/>
          <w:szCs w:val="24"/>
        </w:rPr>
        <w:t xml:space="preserve"> </w:t>
      </w:r>
      <w:r>
        <w:rPr>
          <w:rFonts w:hAnsi="Cambria Math" w:hint="eastAsia"/>
          <w:sz w:val="24"/>
          <w:szCs w:val="24"/>
        </w:rPr>
        <w:t>，则只更新正则化项</w:t>
      </w:r>
      <m:oMath>
        <m:r>
          <w:rPr>
            <w:rFonts w:ascii="Cambria Math" w:hAnsi="Cambria Math"/>
            <w:sz w:val="24"/>
            <w:szCs w:val="24"/>
          </w:rPr>
          <m:t xml:space="preserve"> ω=</m:t>
        </m:r>
        <m:r>
          <w:rPr>
            <w:rFonts w:ascii="Cambria Math" w:hAnsi="Cambria Math" w:cs="Cambria Math"/>
            <w:sz w:val="24"/>
            <w:szCs w:val="24"/>
          </w:rPr>
          <m:t>ω-η⋅(2λω)</m:t>
        </m:r>
      </m:oMath>
      <w:r>
        <w:rPr>
          <w:rFonts w:hAnsi="Cambria Math" w:cs="Cambria Math" w:hint="eastAsia"/>
          <w:sz w:val="24"/>
          <w:szCs w:val="24"/>
        </w:rPr>
        <w:t xml:space="preserve"> </w:t>
      </w:r>
      <w:r>
        <w:rPr>
          <w:rFonts w:hAnsi="Cambria Math" w:cs="Cambria Math" w:hint="eastAsia"/>
          <w:sz w:val="24"/>
          <w:szCs w:val="24"/>
        </w:rPr>
        <w:t>，</w:t>
      </w:r>
      <w:r>
        <w:rPr>
          <w:rFonts w:hAnsi="Cambria Math" w:cs="Cambria Math" w:hint="eastAsia"/>
          <w:sz w:val="24"/>
          <w:szCs w:val="24"/>
        </w:rPr>
        <w:t>b</w:t>
      </w:r>
      <w:r>
        <w:rPr>
          <w:rFonts w:hAnsi="Cambria Math" w:cs="Cambria Math" w:hint="eastAsia"/>
          <w:sz w:val="24"/>
          <w:szCs w:val="24"/>
        </w:rPr>
        <w:t>不变。</w:t>
      </w:r>
    </w:p>
    <w:p w14:paraId="6F447F1A" w14:textId="77777777" w:rsidR="006A63D0" w:rsidRDefault="00000000">
      <w:pPr>
        <w:spacing w:line="360" w:lineRule="auto"/>
        <w:ind w:firstLine="420"/>
        <w:outlineLvl w:val="1"/>
        <w:rPr>
          <w:rFonts w:hAnsi="Cambria Math" w:cs="Cambria Math"/>
          <w:sz w:val="24"/>
          <w:szCs w:val="24"/>
        </w:rPr>
      </w:pPr>
      <w:r>
        <w:rPr>
          <w:rFonts w:hAnsi="Cambria Math" w:hint="eastAsia"/>
          <w:sz w:val="24"/>
          <w:szCs w:val="24"/>
        </w:rPr>
        <w:t>如果分类错误且在间隔内，</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(ω⋅</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-b) &lt; 1</m:t>
        </m:r>
      </m:oMath>
      <w:r>
        <w:rPr>
          <w:rFonts w:hAnsi="Cambria Math" w:hint="eastAsia"/>
          <w:sz w:val="24"/>
          <w:szCs w:val="24"/>
        </w:rPr>
        <w:t xml:space="preserve"> </w:t>
      </w:r>
      <w:r>
        <w:rPr>
          <w:rFonts w:hAnsi="Cambria Math" w:hint="eastAsia"/>
          <w:sz w:val="24"/>
          <w:szCs w:val="24"/>
        </w:rPr>
        <w:t>，则</w:t>
      </w:r>
      <m:oMath>
        <m:r>
          <w:rPr>
            <w:rFonts w:ascii="Cambria Math" w:hAnsi="Cambria Math"/>
            <w:sz w:val="24"/>
            <w:szCs w:val="24"/>
          </w:rPr>
          <m:t xml:space="preserve"> ω=</m:t>
        </m:r>
        <m:r>
          <w:rPr>
            <w:rFonts w:ascii="Cambria Math" w:hAnsi="Cambria Math" w:cs="Cambria Math"/>
            <w:sz w:val="24"/>
            <w:szCs w:val="24"/>
          </w:rPr>
          <m:t>ω-η⋅(2λω-</m:t>
        </m:r>
        <m:sSub>
          <m:sSubPr>
            <m:ctrlPr>
              <w:rPr>
                <w:rFonts w:ascii="Cambria Math" w:hAnsi="Cambria Math" w:cs="Cambria Math"/>
                <w:i/>
                <w:sz w:val="24"/>
                <w:szCs w:val="24"/>
              </w:rPr>
            </m:ctrlPr>
          </m:sSubPr>
          <m:e>
            <m:r>
              <w:rPr>
                <w:rFonts w:ascii="Cambria Math" w:hAnsi="Cambria Math" w:cs="Cambria Math"/>
                <w:sz w:val="24"/>
                <w:szCs w:val="24"/>
              </w:rPr>
              <m:t>y</m:t>
            </m:r>
          </m:e>
          <m:sub>
            <m:r>
              <w:rPr>
                <w:rFonts w:ascii="Cambria Math" w:hAnsi="Cambria Math" w:cs="Cambria Math"/>
                <w:sz w:val="24"/>
                <w:szCs w:val="24"/>
              </w:rPr>
              <m:t>i</m:t>
            </m:r>
          </m:sub>
        </m:sSub>
        <m:r>
          <w:rPr>
            <w:rFonts w:ascii="Cambria Math" w:hAnsi="Cambria Math" w:cs="Cambria Math"/>
            <w:sz w:val="24"/>
            <w:szCs w:val="24"/>
          </w:rPr>
          <m:t>⋅</m:t>
        </m:r>
        <m:sSub>
          <m:sSubPr>
            <m:ctrlPr>
              <w:rPr>
                <w:rFonts w:ascii="Cambria Math" w:hAnsi="Cambria Math" w:cs="Cambria Math"/>
                <w:i/>
                <w:sz w:val="24"/>
                <w:szCs w:val="24"/>
              </w:rPr>
            </m:ctrlPr>
          </m:sSubPr>
          <m:e>
            <m:r>
              <w:rPr>
                <w:rFonts w:ascii="Cambria Math" w:hAnsi="Cambria Math" w:cs="Cambria Math"/>
                <w:sz w:val="24"/>
                <w:szCs w:val="24"/>
              </w:rPr>
              <m:t>x</m:t>
            </m:r>
          </m:e>
          <m:sub>
            <m:r>
              <w:rPr>
                <w:rFonts w:ascii="Cambria Math" w:hAnsi="Cambria Math" w:cs="Cambria Math"/>
                <w:sz w:val="24"/>
                <w:szCs w:val="24"/>
              </w:rPr>
              <m:t>i</m:t>
            </m:r>
          </m:sub>
        </m:sSub>
        <m:r>
          <w:rPr>
            <w:rFonts w:ascii="Cambria Math" w:hAnsi="Cambria Math" w:cs="Cambria Math"/>
            <w:sz w:val="24"/>
            <w:szCs w:val="24"/>
          </w:rPr>
          <m:t>)</m:t>
        </m:r>
      </m:oMath>
      <w:r>
        <w:rPr>
          <w:rFonts w:hAnsi="Cambria Math" w:cs="Cambria Math" w:hint="eastAsia"/>
          <w:sz w:val="24"/>
          <w:szCs w:val="24"/>
        </w:rPr>
        <w:t xml:space="preserve"> </w:t>
      </w:r>
      <w:r>
        <w:rPr>
          <w:rFonts w:hAnsi="Cambria Math" w:cs="Cambria Math" w:hint="eastAsia"/>
          <w:sz w:val="24"/>
          <w:szCs w:val="24"/>
        </w:rPr>
        <w:t>，</w:t>
      </w:r>
      <m:oMath>
        <m:r>
          <w:rPr>
            <w:rFonts w:ascii="Cambria Math" w:hAnsi="Cambria Math" w:cs="Cambria Math"/>
            <w:sz w:val="24"/>
            <w:szCs w:val="24"/>
          </w:rPr>
          <m:t>b</m:t>
        </m:r>
        <m:r>
          <w:rPr>
            <w:rFonts w:ascii="Cambria Math" w:hAnsi="Cambria Math"/>
            <w:sz w:val="24"/>
            <w:szCs w:val="24"/>
          </w:rPr>
          <m:t>=b</m:t>
        </m:r>
        <m:r>
          <w:rPr>
            <w:rFonts w:ascii="Cambria Math" w:hAnsi="Cambria Math" w:cs="Cambria Math"/>
            <w:sz w:val="24"/>
            <w:szCs w:val="24"/>
          </w:rPr>
          <m:t>-η⋅(-</m:t>
        </m:r>
        <m:sSub>
          <m:sSubPr>
            <m:ctrlPr>
              <w:rPr>
                <w:rFonts w:ascii="Cambria Math" w:hAnsi="Cambria Math" w:cs="Cambria Math"/>
                <w:i/>
                <w:sz w:val="24"/>
                <w:szCs w:val="24"/>
              </w:rPr>
            </m:ctrlPr>
          </m:sSubPr>
          <m:e>
            <m:r>
              <w:rPr>
                <w:rFonts w:ascii="Cambria Math" w:hAnsi="Cambria Math" w:cs="Cambria Math"/>
                <w:sz w:val="24"/>
                <w:szCs w:val="24"/>
              </w:rPr>
              <m:t>y</m:t>
            </m:r>
          </m:e>
          <m:sub>
            <m:r>
              <w:rPr>
                <w:rFonts w:ascii="Cambria Math" w:hAnsi="Cambria Math" w:cs="Cambria Math"/>
                <w:sz w:val="24"/>
                <w:szCs w:val="24"/>
              </w:rPr>
              <m:t>i</m:t>
            </m:r>
          </m:sub>
        </m:sSub>
        <m:r>
          <w:rPr>
            <w:rFonts w:ascii="Cambria Math" w:hAnsi="Cambria Math" w:cs="Cambria Math"/>
            <w:sz w:val="24"/>
            <w:szCs w:val="24"/>
          </w:rPr>
          <m:t>)</m:t>
        </m:r>
      </m:oMath>
      <w:r>
        <w:rPr>
          <w:rFonts w:hAnsi="Cambria Math" w:cs="Cambria Math" w:hint="eastAsia"/>
          <w:sz w:val="24"/>
          <w:szCs w:val="24"/>
        </w:rPr>
        <w:t xml:space="preserve"> </w:t>
      </w:r>
      <w:r>
        <w:rPr>
          <w:rFonts w:hAnsi="Cambria Math" w:cs="Cambria Math" w:hint="eastAsia"/>
          <w:sz w:val="24"/>
          <w:szCs w:val="24"/>
        </w:rPr>
        <w:t>。</w:t>
      </w:r>
    </w:p>
    <w:p w14:paraId="31CCF671" w14:textId="77777777" w:rsidR="006A63D0" w:rsidRDefault="00000000">
      <w:pPr>
        <w:spacing w:line="360" w:lineRule="auto"/>
        <w:ind w:firstLine="420"/>
        <w:outlineLvl w:val="1"/>
        <w:rPr>
          <w:rFonts w:hAnsi="Cambria Math"/>
          <w:sz w:val="24"/>
          <w:szCs w:val="24"/>
        </w:rPr>
      </w:pPr>
      <w:r>
        <w:rPr>
          <w:rFonts w:hAnsi="Cambria Math" w:hint="eastAsia"/>
          <w:sz w:val="24"/>
          <w:szCs w:val="24"/>
        </w:rPr>
        <w:t>由此可以手写我们的线性</w:t>
      </w:r>
      <w:r>
        <w:rPr>
          <w:rFonts w:hAnsi="Cambria Math" w:hint="eastAsia"/>
          <w:sz w:val="24"/>
          <w:szCs w:val="24"/>
        </w:rPr>
        <w:t>SVM</w:t>
      </w:r>
      <w:r>
        <w:rPr>
          <w:rFonts w:hAnsi="Cambria Math" w:hint="eastAsia"/>
          <w:sz w:val="24"/>
          <w:szCs w:val="24"/>
        </w:rPr>
        <w:t>模型（</w:t>
      </w:r>
      <w:r>
        <w:rPr>
          <w:rFonts w:hAnsi="Cambria Math" w:hint="eastAsia"/>
          <w:sz w:val="24"/>
          <w:szCs w:val="24"/>
        </w:rPr>
        <w:t>fit</w:t>
      </w:r>
      <w:r>
        <w:rPr>
          <w:rFonts w:hAnsi="Cambria Math" w:hint="eastAsia"/>
          <w:sz w:val="24"/>
          <w:szCs w:val="24"/>
        </w:rPr>
        <w:t>函数截图）：</w:t>
      </w:r>
    </w:p>
    <w:p w14:paraId="1F171968" w14:textId="77777777" w:rsidR="006A63D0" w:rsidRDefault="00000000">
      <w:pPr>
        <w:spacing w:line="360" w:lineRule="auto"/>
        <w:outlineLvl w:val="1"/>
        <w:rPr>
          <w:rFonts w:hAnsi="Cambria Math"/>
          <w:sz w:val="24"/>
          <w:szCs w:val="24"/>
        </w:rPr>
      </w:pPr>
      <w:r>
        <w:rPr>
          <w:noProof/>
        </w:rPr>
        <w:drawing>
          <wp:inline distT="0" distB="0" distL="114300" distR="114300" wp14:anchorId="03C99ABE" wp14:editId="68421D60">
            <wp:extent cx="5271135" cy="2454275"/>
            <wp:effectExtent l="0" t="0" r="5715" b="317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8"/>
                    <a:stretch>
                      <a:fillRect/>
                    </a:stretch>
                  </pic:blipFill>
                  <pic:spPr>
                    <a:xfrm>
                      <a:off x="0" y="0"/>
                      <a:ext cx="5271135" cy="2454275"/>
                    </a:xfrm>
                    <a:prstGeom prst="rect">
                      <a:avLst/>
                    </a:prstGeom>
                    <a:noFill/>
                    <a:ln>
                      <a:noFill/>
                    </a:ln>
                  </pic:spPr>
                </pic:pic>
              </a:graphicData>
            </a:graphic>
          </wp:inline>
        </w:drawing>
      </w:r>
    </w:p>
    <w:p w14:paraId="543661C7" w14:textId="77777777" w:rsidR="006A63D0" w:rsidRDefault="00000000">
      <w:pPr>
        <w:spacing w:line="360" w:lineRule="auto"/>
        <w:ind w:firstLine="420"/>
        <w:outlineLvl w:val="1"/>
        <w:rPr>
          <w:rFonts w:hAnsi="Cambria Math"/>
          <w:sz w:val="24"/>
          <w:szCs w:val="24"/>
        </w:rPr>
      </w:pPr>
      <w:r>
        <w:rPr>
          <w:rFonts w:hAnsi="Cambria Math" w:hint="eastAsia"/>
          <w:sz w:val="24"/>
          <w:szCs w:val="24"/>
        </w:rPr>
        <w:t>SVM</w:t>
      </w:r>
      <w:r>
        <w:rPr>
          <w:rFonts w:hAnsi="Cambria Math" w:hint="eastAsia"/>
          <w:sz w:val="24"/>
          <w:szCs w:val="24"/>
        </w:rPr>
        <w:t>在高维空间中表现出色，且模型参数较少，易于训练和收敛。由于关注支持向量，</w:t>
      </w:r>
      <w:r>
        <w:rPr>
          <w:rFonts w:hAnsi="Cambria Math" w:hint="eastAsia"/>
          <w:sz w:val="24"/>
          <w:szCs w:val="24"/>
        </w:rPr>
        <w:t>SVM</w:t>
      </w:r>
      <w:r>
        <w:rPr>
          <w:rFonts w:hAnsi="Cambria Math" w:hint="eastAsia"/>
          <w:sz w:val="24"/>
          <w:szCs w:val="24"/>
        </w:rPr>
        <w:t>对异常值和噪声有一定的抵抗能力。且最终计算出的“超平面”给出了分类的之间划分依据，清晰易懂，可解释性强。</w:t>
      </w:r>
    </w:p>
    <w:p w14:paraId="4551F592" w14:textId="77777777" w:rsidR="006A63D0" w:rsidRDefault="00000000">
      <w:pPr>
        <w:spacing w:line="360" w:lineRule="auto"/>
        <w:ind w:firstLine="420"/>
        <w:outlineLvl w:val="1"/>
        <w:rPr>
          <w:rFonts w:hAnsi="Cambria Math"/>
          <w:sz w:val="24"/>
          <w:szCs w:val="24"/>
        </w:rPr>
      </w:pPr>
      <w:r>
        <w:rPr>
          <w:rFonts w:hAnsi="Cambria Math" w:hint="eastAsia"/>
          <w:sz w:val="24"/>
          <w:szCs w:val="24"/>
        </w:rPr>
        <w:t>不过要应用于本例的多分类任务，需要我们使用</w:t>
      </w:r>
      <w:r>
        <w:rPr>
          <w:rFonts w:hAnsi="Cambria Math" w:hint="eastAsia"/>
          <w:sz w:val="24"/>
          <w:szCs w:val="24"/>
        </w:rPr>
        <w:t>One-vs-Rest</w:t>
      </w:r>
      <w:r>
        <w:rPr>
          <w:rFonts w:hAnsi="Cambria Math" w:hint="eastAsia"/>
          <w:sz w:val="24"/>
          <w:szCs w:val="24"/>
        </w:rPr>
        <w:t>策略，即为每个类别</w:t>
      </w:r>
      <w:r>
        <w:rPr>
          <w:rFonts w:hAnsi="Cambria Math" w:hint="eastAsia"/>
          <w:sz w:val="24"/>
          <w:szCs w:val="24"/>
        </w:rPr>
        <w:t xml:space="preserve"> c </w:t>
      </w:r>
      <w:r>
        <w:rPr>
          <w:rFonts w:hAnsi="Cambria Math" w:hint="eastAsia"/>
          <w:sz w:val="24"/>
          <w:szCs w:val="24"/>
        </w:rPr>
        <w:t>∈</w:t>
      </w:r>
      <w:r>
        <w:rPr>
          <w:rFonts w:hAnsi="Cambria Math" w:hint="eastAsia"/>
          <w:sz w:val="24"/>
          <w:szCs w:val="24"/>
        </w:rPr>
        <w:t xml:space="preserve"> {0,1,2,3} </w:t>
      </w:r>
      <w:r>
        <w:rPr>
          <w:rFonts w:hAnsi="Cambria Math" w:hint="eastAsia"/>
          <w:sz w:val="24"/>
          <w:szCs w:val="24"/>
        </w:rPr>
        <w:t>训练一个二分类</w:t>
      </w:r>
      <w:r>
        <w:rPr>
          <w:rFonts w:hAnsi="Cambria Math" w:hint="eastAsia"/>
          <w:sz w:val="24"/>
          <w:szCs w:val="24"/>
        </w:rPr>
        <w:t xml:space="preserve"> LinearSVM</w:t>
      </w:r>
      <w:r>
        <w:rPr>
          <w:rFonts w:hAnsi="Cambria Math" w:hint="eastAsia"/>
          <w:sz w:val="24"/>
          <w:szCs w:val="24"/>
        </w:rPr>
        <w:t>，即将其中一个类作为正类，其他类作为负类，然后对这几个超平面分别计算预测分数。然后最终预测的类别为得分最高的类。</w:t>
      </w:r>
    </w:p>
    <w:p w14:paraId="7446B98D" w14:textId="77777777" w:rsidR="006A63D0" w:rsidRDefault="00000000">
      <w:pPr>
        <w:spacing w:before="120" w:after="120" w:line="360" w:lineRule="auto"/>
        <w:ind w:firstLine="420"/>
        <w:outlineLvl w:val="1"/>
        <w:rPr>
          <w:b/>
          <w:bCs/>
          <w:sz w:val="24"/>
        </w:rPr>
      </w:pPr>
      <w:r>
        <w:rPr>
          <w:rFonts w:hint="eastAsia"/>
          <w:b/>
          <w:bCs/>
          <w:sz w:val="24"/>
        </w:rPr>
        <w:t>2.3.2 K-</w:t>
      </w:r>
      <w:r>
        <w:rPr>
          <w:rFonts w:hint="eastAsia"/>
          <w:b/>
          <w:bCs/>
          <w:sz w:val="24"/>
        </w:rPr>
        <w:t>近邻算法的构建</w:t>
      </w:r>
    </w:p>
    <w:p w14:paraId="58495C6B" w14:textId="77777777" w:rsidR="006A63D0" w:rsidRDefault="00000000">
      <w:pPr>
        <w:spacing w:line="360" w:lineRule="auto"/>
        <w:ind w:firstLine="420"/>
        <w:outlineLvl w:val="1"/>
        <w:rPr>
          <w:sz w:val="24"/>
        </w:rPr>
      </w:pPr>
      <w:r>
        <w:rPr>
          <w:rFonts w:hint="eastAsia"/>
          <w:sz w:val="24"/>
        </w:rPr>
        <w:t xml:space="preserve">KNN </w:t>
      </w:r>
      <w:r>
        <w:rPr>
          <w:rFonts w:hint="eastAsia"/>
          <w:sz w:val="24"/>
        </w:rPr>
        <w:t>是一种基于实例的监督学习算法，通过测量不同特征值之间的距离进行分类。模型认为，如果一个样本在特征空间中的</w:t>
      </w:r>
      <w:r>
        <w:rPr>
          <w:sz w:val="24"/>
        </w:rPr>
        <w:t>k</w:t>
      </w:r>
      <w:r>
        <w:rPr>
          <w:rFonts w:hint="eastAsia"/>
          <w:sz w:val="24"/>
        </w:rPr>
        <w:t>个最相似（即特征空间中最邻近）的样本中的大多数属于某一个类别，则该样本也属于这个类别。</w:t>
      </w:r>
    </w:p>
    <w:p w14:paraId="116B5B00" w14:textId="77777777" w:rsidR="006A63D0" w:rsidRDefault="00000000">
      <w:pPr>
        <w:spacing w:line="360" w:lineRule="auto"/>
        <w:ind w:firstLine="420"/>
        <w:outlineLvl w:val="1"/>
        <w:rPr>
          <w:sz w:val="24"/>
        </w:rPr>
      </w:pPr>
      <w:r>
        <w:rPr>
          <w:sz w:val="24"/>
        </w:rPr>
        <w:t>我们在</w:t>
      </w:r>
      <w:r>
        <w:rPr>
          <w:sz w:val="24"/>
        </w:rPr>
        <w:t> KNNClassifier </w:t>
      </w:r>
      <w:r>
        <w:rPr>
          <w:sz w:val="24"/>
        </w:rPr>
        <w:t>类中实现了该算法，主要包含以下关键</w:t>
      </w:r>
      <w:r>
        <w:rPr>
          <w:rFonts w:hint="eastAsia"/>
          <w:sz w:val="24"/>
        </w:rPr>
        <w:t>方法</w:t>
      </w:r>
      <w:r>
        <w:rPr>
          <w:sz w:val="24"/>
        </w:rPr>
        <w:t>：</w:t>
      </w:r>
    </w:p>
    <w:p w14:paraId="5E8ED894" w14:textId="77777777" w:rsidR="006A63D0" w:rsidRDefault="00000000">
      <w:pPr>
        <w:spacing w:line="360" w:lineRule="auto"/>
        <w:ind w:firstLine="420"/>
        <w:outlineLvl w:val="1"/>
        <w:rPr>
          <w:b/>
          <w:bCs/>
          <w:sz w:val="24"/>
        </w:rPr>
      </w:pPr>
      <w:r>
        <w:rPr>
          <w:rFonts w:hint="eastAsia"/>
          <w:b/>
          <w:bCs/>
          <w:sz w:val="24"/>
        </w:rPr>
        <w:t>数据拟合</w:t>
      </w:r>
      <w:r>
        <w:rPr>
          <w:rFonts w:hint="eastAsia"/>
          <w:b/>
          <w:bCs/>
          <w:sz w:val="24"/>
        </w:rPr>
        <w:t>(Fit)</w:t>
      </w:r>
      <w:r>
        <w:rPr>
          <w:rFonts w:hint="eastAsia"/>
          <w:b/>
          <w:bCs/>
          <w:sz w:val="24"/>
        </w:rPr>
        <w:t>与标准化</w:t>
      </w:r>
      <w:r>
        <w:rPr>
          <w:rFonts w:hint="eastAsia"/>
          <w:b/>
          <w:bCs/>
          <w:sz w:val="24"/>
        </w:rPr>
        <w:t xml:space="preserve"> (Standardization)</w:t>
      </w:r>
    </w:p>
    <w:p w14:paraId="29178DD8" w14:textId="77777777" w:rsidR="006A63D0" w:rsidRDefault="00000000">
      <w:pPr>
        <w:spacing w:line="360" w:lineRule="auto"/>
        <w:ind w:firstLine="420"/>
        <w:outlineLvl w:val="1"/>
        <w:rPr>
          <w:sz w:val="24"/>
        </w:rPr>
      </w:pPr>
      <w:r>
        <w:rPr>
          <w:rFonts w:hint="eastAsia"/>
          <w:sz w:val="24"/>
        </w:rPr>
        <w:t>KNN</w:t>
      </w:r>
      <w:r>
        <w:rPr>
          <w:rFonts w:hint="eastAsia"/>
          <w:sz w:val="24"/>
        </w:rPr>
        <w:t>是一种“懒惰学习”算法，</w:t>
      </w:r>
      <w:r>
        <w:rPr>
          <w:rFonts w:hint="eastAsia"/>
          <w:sz w:val="24"/>
        </w:rPr>
        <w:t>fit</w:t>
      </w:r>
      <w:r>
        <w:rPr>
          <w:rFonts w:hint="eastAsia"/>
          <w:sz w:val="24"/>
        </w:rPr>
        <w:t>阶段主要用于存储训练数据。为了消除不</w:t>
      </w:r>
      <w:r>
        <w:rPr>
          <w:rFonts w:hint="eastAsia"/>
          <w:sz w:val="24"/>
        </w:rPr>
        <w:lastRenderedPageBreak/>
        <w:t>同特征量纲对距离计算的影响，我们在训练阶段计算了特征的均值和标准差，并在后续预测中对数据进行</w:t>
      </w:r>
      <w:r>
        <w:rPr>
          <w:rFonts w:hint="eastAsia"/>
          <w:sz w:val="24"/>
        </w:rPr>
        <w:t xml:space="preserve">Z-score </w:t>
      </w:r>
      <w:r>
        <w:rPr>
          <w:rFonts w:hint="eastAsia"/>
          <w:sz w:val="24"/>
        </w:rPr>
        <w:t>标准化处理：</w:t>
      </w:r>
    </w:p>
    <w:p w14:paraId="07A9566A" w14:textId="77777777" w:rsidR="006A63D0" w:rsidRDefault="00000000">
      <w:pPr>
        <w:spacing w:line="360" w:lineRule="auto"/>
        <w:ind w:firstLine="420"/>
        <w:outlineLvl w:val="1"/>
        <w:rPr>
          <w:sz w:val="24"/>
        </w:rPr>
      </w:pPr>
      <m:oMathPara>
        <m:oMath>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ij</m:t>
              </m:r>
            </m:sub>
            <m:sup>
              <m:r>
                <w:rPr>
                  <w:rFonts w:ascii="Cambria Math" w:hAnsi="Cambria Math"/>
                  <w:sz w:val="24"/>
                </w:rPr>
                <m:t>'</m:t>
              </m:r>
            </m:sup>
          </m:sSubSup>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x</m:t>
                  </m:r>
                </m:e>
                <m:sub>
                  <m:r>
                    <w:rPr>
                      <w:rFonts w:ascii="Cambria Math" w:hAnsi="Cambria Math"/>
                      <w:sz w:val="24"/>
                    </w:rPr>
                    <m:t>ij</m:t>
                  </m:r>
                </m:sub>
              </m:sSub>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j</m:t>
                  </m:r>
                </m:sub>
              </m:sSub>
            </m:num>
            <m:den>
              <m:sSub>
                <m:sSubPr>
                  <m:ctrlPr>
                    <w:rPr>
                      <w:rFonts w:ascii="Cambria Math" w:hAnsi="Cambria Math"/>
                      <w:i/>
                      <w:sz w:val="24"/>
                    </w:rPr>
                  </m:ctrlPr>
                </m:sSubPr>
                <m:e>
                  <m:r>
                    <w:rPr>
                      <w:rFonts w:ascii="Cambria Math" w:hAnsi="Cambria Math"/>
                      <w:sz w:val="24"/>
                    </w:rPr>
                    <m:t>σ</m:t>
                  </m:r>
                </m:e>
                <m:sub>
                  <m:r>
                    <w:rPr>
                      <w:rFonts w:ascii="Cambria Math" w:hAnsi="Cambria Math"/>
                      <w:sz w:val="24"/>
                    </w:rPr>
                    <m:t>j</m:t>
                  </m:r>
                </m:sub>
              </m:sSub>
              <m:r>
                <w:rPr>
                  <w:rFonts w:ascii="Cambria Math" w:hAnsi="Cambria Math"/>
                  <w:sz w:val="24"/>
                </w:rPr>
                <m:t>+ϵ</m:t>
              </m:r>
            </m:den>
          </m:f>
        </m:oMath>
      </m:oMathPara>
    </w:p>
    <w:p w14:paraId="0664C3CE" w14:textId="77777777" w:rsidR="006A63D0" w:rsidRDefault="00000000">
      <w:pPr>
        <w:spacing w:line="360" w:lineRule="auto"/>
        <w:ind w:firstLine="420"/>
        <w:outlineLvl w:val="1"/>
        <w:rPr>
          <w:rFonts w:ascii="Consolas" w:hAnsi="Consolas" w:cs="宋体"/>
          <w:color w:val="ABB2BF"/>
          <w:kern w:val="0"/>
          <w:szCs w:val="21"/>
        </w:rPr>
      </w:pPr>
      <w:r>
        <w:rPr>
          <w:rFonts w:hint="eastAsia"/>
          <w:sz w:val="24"/>
        </w:rPr>
        <w:t>其中，</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ij</m:t>
            </m:r>
          </m:sub>
        </m:sSub>
      </m:oMath>
      <w:r>
        <w:rPr>
          <w:rFonts w:hint="eastAsia"/>
          <w:sz w:val="24"/>
        </w:rPr>
        <w:t>为第</w:t>
      </w:r>
      <m:oMath>
        <m:r>
          <w:rPr>
            <w:rFonts w:ascii="Cambria Math" w:hAnsi="Cambria Math" w:hint="eastAsia"/>
            <w:sz w:val="24"/>
          </w:rPr>
          <m:t>i</m:t>
        </m:r>
      </m:oMath>
      <w:r>
        <w:rPr>
          <w:rFonts w:hint="eastAsia"/>
          <w:sz w:val="24"/>
        </w:rPr>
        <w:t>个样本在第</w:t>
      </w:r>
      <m:oMath>
        <m:r>
          <w:rPr>
            <w:rFonts w:ascii="Cambria Math" w:hAnsi="Cambria Math"/>
            <w:sz w:val="24"/>
          </w:rPr>
          <m:t>j</m:t>
        </m:r>
      </m:oMath>
      <w:r>
        <w:rPr>
          <w:rFonts w:hint="eastAsia"/>
          <w:sz w:val="24"/>
        </w:rPr>
        <w:t>个特征上的原始值，</w:t>
      </w:r>
      <m:oMath>
        <m:sSub>
          <m:sSubPr>
            <m:ctrlPr>
              <w:rPr>
                <w:rFonts w:ascii="Cambria Math" w:hAnsi="Cambria Math"/>
                <w:i/>
                <w:sz w:val="24"/>
              </w:rPr>
            </m:ctrlPr>
          </m:sSubPr>
          <m:e>
            <m:r>
              <w:rPr>
                <w:rFonts w:ascii="Cambria Math" w:hAnsi="Cambria Math"/>
                <w:sz w:val="24"/>
              </w:rPr>
              <m:t>μ</m:t>
            </m:r>
          </m:e>
          <m:sub>
            <m:r>
              <w:rPr>
                <w:rFonts w:ascii="Cambria Math" w:hAnsi="Cambria Math"/>
                <w:sz w:val="24"/>
              </w:rPr>
              <m:t>j</m:t>
            </m:r>
          </m:sub>
        </m:sSub>
      </m:oMath>
      <w:r>
        <w:rPr>
          <w:rFonts w:hint="eastAsia"/>
          <w:sz w:val="24"/>
        </w:rPr>
        <w:t>为训练集中第</w:t>
      </w:r>
      <m:oMath>
        <m:r>
          <w:rPr>
            <w:rFonts w:ascii="Cambria Math" w:hAnsi="Cambria Math"/>
            <w:sz w:val="24"/>
          </w:rPr>
          <m:t>j</m:t>
        </m:r>
      </m:oMath>
      <w:r>
        <w:rPr>
          <w:rFonts w:hint="eastAsia"/>
          <w:sz w:val="24"/>
        </w:rPr>
        <w:t>个特征的均值，</w:t>
      </w:r>
      <m:oMath>
        <m:sSub>
          <m:sSubPr>
            <m:ctrlPr>
              <w:rPr>
                <w:rFonts w:ascii="Cambria Math" w:hAnsi="Cambria Math"/>
                <w:i/>
                <w:sz w:val="24"/>
              </w:rPr>
            </m:ctrlPr>
          </m:sSubPr>
          <m:e>
            <m:r>
              <w:rPr>
                <w:rFonts w:ascii="Cambria Math" w:hAnsi="Cambria Math"/>
                <w:sz w:val="24"/>
              </w:rPr>
              <m:t>σ</m:t>
            </m:r>
          </m:e>
          <m:sub>
            <m:r>
              <w:rPr>
                <w:rFonts w:ascii="Cambria Math" w:hAnsi="Cambria Math"/>
                <w:sz w:val="24"/>
              </w:rPr>
              <m:t>j</m:t>
            </m:r>
          </m:sub>
        </m:sSub>
      </m:oMath>
      <w:r>
        <w:rPr>
          <w:rFonts w:hint="eastAsia"/>
          <w:sz w:val="24"/>
        </w:rPr>
        <w:t>为训练集中第</w:t>
      </w:r>
      <m:oMath>
        <m:r>
          <w:rPr>
            <w:rFonts w:ascii="Cambria Math" w:hAnsi="Cambria Math"/>
            <w:sz w:val="24"/>
          </w:rPr>
          <m:t>j</m:t>
        </m:r>
      </m:oMath>
      <w:r>
        <w:rPr>
          <w:rFonts w:hint="eastAsia"/>
          <w:sz w:val="24"/>
        </w:rPr>
        <w:t>个特征的标准差，</w:t>
      </w:r>
      <m:oMath>
        <m:r>
          <w:rPr>
            <w:rFonts w:ascii="Cambria Math" w:hAnsi="Cambria Math"/>
            <w:sz w:val="24"/>
          </w:rPr>
          <m:t>ϵ</m:t>
        </m:r>
      </m:oMath>
      <w:r>
        <w:rPr>
          <w:rFonts w:hint="eastAsia"/>
          <w:sz w:val="24"/>
        </w:rPr>
        <w:t>为防止除</w:t>
      </w:r>
      <w:r>
        <w:rPr>
          <w:rFonts w:hint="eastAsia"/>
          <w:sz w:val="24"/>
        </w:rPr>
        <w:t>0</w:t>
      </w:r>
      <w:r>
        <w:rPr>
          <w:rFonts w:hint="eastAsia"/>
          <w:sz w:val="24"/>
        </w:rPr>
        <w:t>的微小值，代码设置的是</w:t>
      </w:r>
      <m:oMath>
        <m:sSup>
          <m:sSupPr>
            <m:ctrlPr>
              <w:rPr>
                <w:rFonts w:ascii="Cambria Math" w:hAnsi="Cambria Math"/>
                <w:i/>
                <w:sz w:val="24"/>
              </w:rPr>
            </m:ctrlPr>
          </m:sSupPr>
          <m:e>
            <m:r>
              <w:rPr>
                <w:rFonts w:ascii="Cambria Math" w:hAnsi="Cambria Math"/>
                <w:sz w:val="24"/>
              </w:rPr>
              <m:t>10</m:t>
            </m:r>
          </m:e>
          <m:sup>
            <m:r>
              <w:rPr>
                <w:rFonts w:ascii="Cambria Math" w:hAnsi="Cambria Math"/>
                <w:sz w:val="24"/>
              </w:rPr>
              <m:t>-8</m:t>
            </m:r>
          </m:sup>
        </m:sSup>
      </m:oMath>
    </w:p>
    <w:p w14:paraId="62B85827" w14:textId="77777777" w:rsidR="006A63D0" w:rsidRDefault="00000000">
      <w:pPr>
        <w:spacing w:line="360" w:lineRule="auto"/>
        <w:ind w:firstLine="420"/>
        <w:outlineLvl w:val="1"/>
        <w:rPr>
          <w:b/>
          <w:bCs/>
          <w:sz w:val="24"/>
        </w:rPr>
      </w:pPr>
      <w:r>
        <w:rPr>
          <w:b/>
          <w:bCs/>
          <w:sz w:val="24"/>
        </w:rPr>
        <w:t>距离度量</w:t>
      </w:r>
      <w:r>
        <w:rPr>
          <w:b/>
          <w:bCs/>
          <w:sz w:val="24"/>
        </w:rPr>
        <w:t xml:space="preserve"> (Distance Metric)</w:t>
      </w:r>
    </w:p>
    <w:p w14:paraId="551AB159" w14:textId="77777777" w:rsidR="006A63D0" w:rsidRDefault="00000000">
      <w:pPr>
        <w:spacing w:line="360" w:lineRule="auto"/>
        <w:ind w:firstLine="420"/>
        <w:outlineLvl w:val="1"/>
        <w:rPr>
          <w:sz w:val="24"/>
        </w:rPr>
      </w:pPr>
      <w:r>
        <w:rPr>
          <w:rFonts w:hint="eastAsia"/>
          <w:sz w:val="24"/>
        </w:rPr>
        <w:t>在</w:t>
      </w:r>
      <w:r>
        <w:rPr>
          <w:sz w:val="24"/>
        </w:rPr>
        <w:t>predict </w:t>
      </w:r>
      <w:r>
        <w:rPr>
          <w:sz w:val="24"/>
        </w:rPr>
        <w:t>阶段，模型计算测试样本与所有训练样本之间的距离。本模型采用欧几里得距离</w:t>
      </w:r>
      <w:r>
        <w:rPr>
          <w:sz w:val="24"/>
        </w:rPr>
        <w:t>(Euclidean Distance) </w:t>
      </w:r>
      <w:r>
        <w:rPr>
          <w:sz w:val="24"/>
        </w:rPr>
        <w:t>作为相似度度量标准。</w:t>
      </w:r>
    </w:p>
    <w:p w14:paraId="7C1293B9" w14:textId="77777777" w:rsidR="006A63D0" w:rsidRDefault="00000000">
      <w:pPr>
        <w:spacing w:line="360" w:lineRule="auto"/>
        <w:ind w:firstLine="420"/>
        <w:outlineLvl w:val="1"/>
        <w:rPr>
          <w:sz w:val="24"/>
        </w:rPr>
      </w:pPr>
      <w:r>
        <w:rPr>
          <w:sz w:val="24"/>
        </w:rPr>
        <w:t>对于两个</w:t>
      </w:r>
      <w:r>
        <w:rPr>
          <w:sz w:val="24"/>
        </w:rPr>
        <w:t> </w:t>
      </w:r>
      <m:oMath>
        <m:r>
          <w:rPr>
            <w:rFonts w:ascii="Cambria Math" w:hAnsi="Cambria Math"/>
            <w:sz w:val="24"/>
          </w:rPr>
          <m:t>n</m:t>
        </m:r>
      </m:oMath>
      <w:r>
        <w:rPr>
          <w:sz w:val="24"/>
        </w:rPr>
        <w:t>维向量</w:t>
      </w:r>
      <w:r>
        <w:rPr>
          <w:sz w:val="24"/>
        </w:rPr>
        <w:t> </w:t>
      </w:r>
      <m:oMath>
        <m:r>
          <w:rPr>
            <w:rFonts w:ascii="Cambria Math" w:hAnsi="Cambria Math"/>
            <w:sz w:val="24"/>
          </w:rPr>
          <m:t>x</m:t>
        </m:r>
      </m:oMath>
      <w:r>
        <w:rPr>
          <w:sz w:val="24"/>
        </w:rPr>
        <w:t>和</w:t>
      </w:r>
      <w:r>
        <w:rPr>
          <w:sz w:val="24"/>
        </w:rPr>
        <w:t> </w:t>
      </w:r>
      <m:oMath>
        <m:r>
          <w:rPr>
            <w:rFonts w:ascii="Cambria Math" w:hAnsi="Cambria Math"/>
            <w:sz w:val="24"/>
          </w:rPr>
          <m:t>y</m:t>
        </m:r>
      </m:oMath>
      <w:r>
        <w:rPr>
          <w:sz w:val="24"/>
        </w:rPr>
        <w:t>，其欧几里得距离计算公式为：</w:t>
      </w:r>
    </w:p>
    <w:p w14:paraId="6FBA0BBA" w14:textId="77777777" w:rsidR="006A63D0" w:rsidRDefault="00000000">
      <w:pPr>
        <w:spacing w:line="360" w:lineRule="auto"/>
        <w:ind w:firstLine="420"/>
        <w:outlineLvl w:val="1"/>
        <w:rPr>
          <w:sz w:val="24"/>
        </w:rPr>
      </w:pPr>
      <m:oMathPara>
        <m:oMath>
          <m:r>
            <w:rPr>
              <w:rFonts w:ascii="Cambria Math" w:hAnsi="Cambria Math" w:hint="eastAsia"/>
              <w:sz w:val="24"/>
            </w:rPr>
            <m:t>d</m:t>
          </m:r>
          <m:d>
            <m:dPr>
              <m:ctrlPr>
                <w:rPr>
                  <w:rFonts w:ascii="Cambria Math" w:hAnsi="Cambria Math"/>
                  <w:i/>
                  <w:sz w:val="24"/>
                </w:rPr>
              </m:ctrlPr>
            </m:dPr>
            <m:e>
              <m:r>
                <w:rPr>
                  <w:rFonts w:ascii="Cambria Math" w:hAnsi="Cambria Math"/>
                  <w:sz w:val="24"/>
                </w:rPr>
                <m:t>x,y</m:t>
              </m:r>
            </m:e>
          </m:d>
          <m:r>
            <w:rPr>
              <w:rFonts w:ascii="Cambria Math" w:hAnsi="Cambria Math"/>
              <w:sz w:val="24"/>
            </w:rPr>
            <m:t>=</m:t>
          </m:r>
          <m:rad>
            <m:radPr>
              <m:degHide m:val="1"/>
              <m:ctrlPr>
                <w:rPr>
                  <w:rFonts w:ascii="Cambria Math" w:hAnsi="Cambria Math"/>
                  <w:i/>
                  <w:sz w:val="24"/>
                </w:rPr>
              </m:ctrlPr>
            </m:radPr>
            <m:deg/>
            <m:e>
              <m:nary>
                <m:naryPr>
                  <m:chr m:val="∑"/>
                  <m:ctrlPr>
                    <w:rPr>
                      <w:rFonts w:ascii="Cambria Math" w:hAnsi="Cambria Math"/>
                      <w:i/>
                      <w:sz w:val="24"/>
                    </w:rPr>
                  </m:ctrlPr>
                </m:naryPr>
                <m:sub>
                  <m:r>
                    <w:rPr>
                      <w:rFonts w:ascii="Cambria Math" w:hAnsi="Cambria Math"/>
                      <w:sz w:val="24"/>
                    </w:rPr>
                    <m:t>i=1</m:t>
                  </m:r>
                </m:sub>
                <m:sup>
                  <m:r>
                    <w:rPr>
                      <w:rFonts w:ascii="Cambria Math" w:hAnsi="Cambria Math"/>
                      <w:sz w:val="24"/>
                    </w:rPr>
                    <m:t>n</m:t>
                  </m:r>
                </m:sup>
                <m:e>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e>
                      </m:d>
                    </m:e>
                    <m:sup>
                      <m:r>
                        <w:rPr>
                          <w:rFonts w:ascii="Cambria Math" w:hAnsi="Cambria Math"/>
                          <w:sz w:val="24"/>
                        </w:rPr>
                        <m:t>2</m:t>
                      </m:r>
                    </m:sup>
                  </m:sSup>
                </m:e>
              </m:nary>
            </m:e>
          </m:rad>
        </m:oMath>
      </m:oMathPara>
    </w:p>
    <w:p w14:paraId="4F60D196"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C678DD"/>
          <w:kern w:val="0"/>
          <w:szCs w:val="21"/>
        </w:rPr>
        <w:t>def</w:t>
      </w:r>
      <w:r>
        <w:rPr>
          <w:rFonts w:ascii="Consolas" w:hAnsi="Consolas" w:cs="宋体"/>
          <w:color w:val="ABB2BF"/>
          <w:kern w:val="0"/>
          <w:szCs w:val="21"/>
        </w:rPr>
        <w:t xml:space="preserve"> </w:t>
      </w:r>
      <w:r>
        <w:rPr>
          <w:rFonts w:ascii="Consolas" w:hAnsi="Consolas" w:cs="宋体"/>
          <w:color w:val="61AFEF"/>
          <w:kern w:val="0"/>
          <w:szCs w:val="21"/>
        </w:rPr>
        <w:t>_euclidean_distance</w:t>
      </w:r>
      <w:r>
        <w:rPr>
          <w:rFonts w:ascii="Consolas" w:hAnsi="Consolas" w:cs="宋体"/>
          <w:color w:val="ABB2BF"/>
          <w:kern w:val="0"/>
          <w:szCs w:val="21"/>
        </w:rPr>
        <w:t>(</w:t>
      </w:r>
      <w:r>
        <w:rPr>
          <w:rFonts w:ascii="Consolas" w:hAnsi="Consolas" w:cs="宋体"/>
          <w:color w:val="E5C07B"/>
          <w:kern w:val="0"/>
          <w:szCs w:val="21"/>
        </w:rPr>
        <w:t>self</w:t>
      </w:r>
      <w:r>
        <w:rPr>
          <w:rFonts w:ascii="Consolas" w:hAnsi="Consolas" w:cs="宋体"/>
          <w:color w:val="ABB2BF"/>
          <w:kern w:val="0"/>
          <w:szCs w:val="21"/>
        </w:rPr>
        <w:t xml:space="preserve">, </w:t>
      </w:r>
      <w:r>
        <w:rPr>
          <w:rFonts w:ascii="Consolas" w:hAnsi="Consolas" w:cs="宋体"/>
          <w:color w:val="E06C75"/>
          <w:kern w:val="0"/>
          <w:szCs w:val="21"/>
        </w:rPr>
        <w:t>x1</w:t>
      </w:r>
      <w:r>
        <w:rPr>
          <w:rFonts w:ascii="Consolas" w:hAnsi="Consolas" w:cs="宋体"/>
          <w:color w:val="ABB2BF"/>
          <w:kern w:val="0"/>
          <w:szCs w:val="21"/>
        </w:rPr>
        <w:t xml:space="preserve">, </w:t>
      </w:r>
      <w:r>
        <w:rPr>
          <w:rFonts w:ascii="Consolas" w:hAnsi="Consolas" w:cs="宋体"/>
          <w:color w:val="E06C75"/>
          <w:kern w:val="0"/>
          <w:szCs w:val="21"/>
        </w:rPr>
        <w:t>x2</w:t>
      </w:r>
      <w:r>
        <w:rPr>
          <w:rFonts w:ascii="Consolas" w:hAnsi="Consolas" w:cs="宋体"/>
          <w:color w:val="ABB2BF"/>
          <w:kern w:val="0"/>
          <w:szCs w:val="21"/>
        </w:rPr>
        <w:t>):</w:t>
      </w:r>
    </w:p>
    <w:p w14:paraId="50553A70"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distance</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D19A66"/>
          <w:kern w:val="0"/>
          <w:szCs w:val="21"/>
        </w:rPr>
        <w:t>0</w:t>
      </w:r>
    </w:p>
    <w:p w14:paraId="70AFB772"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C678DD"/>
          <w:kern w:val="0"/>
          <w:szCs w:val="21"/>
        </w:rPr>
        <w:t>for</w:t>
      </w:r>
      <w:r>
        <w:rPr>
          <w:rFonts w:ascii="Consolas" w:hAnsi="Consolas" w:cs="宋体"/>
          <w:color w:val="ABB2BF"/>
          <w:kern w:val="0"/>
          <w:szCs w:val="21"/>
        </w:rPr>
        <w:t xml:space="preserve"> </w:t>
      </w:r>
      <w:r>
        <w:rPr>
          <w:rFonts w:ascii="Consolas" w:hAnsi="Consolas" w:cs="宋体"/>
          <w:color w:val="E06C75"/>
          <w:kern w:val="0"/>
          <w:szCs w:val="21"/>
        </w:rPr>
        <w:t>i</w:t>
      </w:r>
      <w:r>
        <w:rPr>
          <w:rFonts w:ascii="Consolas" w:hAnsi="Consolas" w:cs="宋体"/>
          <w:color w:val="ABB2BF"/>
          <w:kern w:val="0"/>
          <w:szCs w:val="21"/>
        </w:rPr>
        <w:t xml:space="preserve"> </w:t>
      </w:r>
      <w:r>
        <w:rPr>
          <w:rFonts w:ascii="Consolas" w:hAnsi="Consolas" w:cs="宋体"/>
          <w:color w:val="C678DD"/>
          <w:kern w:val="0"/>
          <w:szCs w:val="21"/>
        </w:rPr>
        <w:t>in</w:t>
      </w:r>
      <w:r>
        <w:rPr>
          <w:rFonts w:ascii="Consolas" w:hAnsi="Consolas" w:cs="宋体"/>
          <w:color w:val="ABB2BF"/>
          <w:kern w:val="0"/>
          <w:szCs w:val="21"/>
        </w:rPr>
        <w:t xml:space="preserve"> </w:t>
      </w:r>
      <w:r>
        <w:rPr>
          <w:rFonts w:ascii="Consolas" w:hAnsi="Consolas" w:cs="宋体"/>
          <w:color w:val="E5C07B"/>
          <w:kern w:val="0"/>
          <w:szCs w:val="21"/>
        </w:rPr>
        <w:t>range</w:t>
      </w:r>
      <w:r>
        <w:rPr>
          <w:rFonts w:ascii="Consolas" w:hAnsi="Consolas" w:cs="宋体"/>
          <w:color w:val="ABB2BF"/>
          <w:kern w:val="0"/>
          <w:szCs w:val="21"/>
        </w:rPr>
        <w:t>(</w:t>
      </w:r>
      <w:r>
        <w:rPr>
          <w:rFonts w:ascii="Consolas" w:hAnsi="Consolas" w:cs="宋体"/>
          <w:color w:val="61AFEF"/>
          <w:kern w:val="0"/>
          <w:szCs w:val="21"/>
        </w:rPr>
        <w:t>len</w:t>
      </w:r>
      <w:r>
        <w:rPr>
          <w:rFonts w:ascii="Consolas" w:hAnsi="Consolas" w:cs="宋体"/>
          <w:color w:val="ABB2BF"/>
          <w:kern w:val="0"/>
          <w:szCs w:val="21"/>
        </w:rPr>
        <w:t>(</w:t>
      </w:r>
      <w:r>
        <w:rPr>
          <w:rFonts w:ascii="Consolas" w:hAnsi="Consolas" w:cs="宋体"/>
          <w:color w:val="E06C75"/>
          <w:kern w:val="0"/>
          <w:szCs w:val="21"/>
        </w:rPr>
        <w:t>x1</w:t>
      </w:r>
      <w:r>
        <w:rPr>
          <w:rFonts w:ascii="Consolas" w:hAnsi="Consolas" w:cs="宋体"/>
          <w:color w:val="ABB2BF"/>
          <w:kern w:val="0"/>
          <w:szCs w:val="21"/>
        </w:rPr>
        <w:t>)):</w:t>
      </w:r>
    </w:p>
    <w:p w14:paraId="201D8BAC"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distance</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06C75"/>
          <w:kern w:val="0"/>
          <w:szCs w:val="21"/>
        </w:rPr>
        <w:t>x1</w:t>
      </w:r>
      <w:r>
        <w:rPr>
          <w:rFonts w:ascii="Consolas" w:hAnsi="Consolas" w:cs="宋体"/>
          <w:color w:val="ABB2BF"/>
          <w:kern w:val="0"/>
          <w:szCs w:val="21"/>
        </w:rPr>
        <w:t>[</w:t>
      </w:r>
      <w:r>
        <w:rPr>
          <w:rFonts w:ascii="Consolas" w:hAnsi="Consolas" w:cs="宋体"/>
          <w:color w:val="E06C75"/>
          <w:kern w:val="0"/>
          <w:szCs w:val="21"/>
        </w:rPr>
        <w:t>i</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06C75"/>
          <w:kern w:val="0"/>
          <w:szCs w:val="21"/>
        </w:rPr>
        <w:t>x2</w:t>
      </w:r>
      <w:r>
        <w:rPr>
          <w:rFonts w:ascii="Consolas" w:hAnsi="Consolas" w:cs="宋体"/>
          <w:color w:val="ABB2BF"/>
          <w:kern w:val="0"/>
          <w:szCs w:val="21"/>
        </w:rPr>
        <w:t>[</w:t>
      </w:r>
      <w:r>
        <w:rPr>
          <w:rFonts w:ascii="Consolas" w:hAnsi="Consolas" w:cs="宋体"/>
          <w:color w:val="E06C75"/>
          <w:kern w:val="0"/>
          <w:szCs w:val="21"/>
        </w:rPr>
        <w:t>i</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D19A66"/>
          <w:kern w:val="0"/>
          <w:szCs w:val="21"/>
        </w:rPr>
        <w:t>2</w:t>
      </w:r>
    </w:p>
    <w:p w14:paraId="288417AF"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C678DD"/>
          <w:kern w:val="0"/>
          <w:szCs w:val="21"/>
        </w:rPr>
        <w:t>return</w:t>
      </w:r>
      <w:r>
        <w:rPr>
          <w:rFonts w:ascii="Consolas" w:hAnsi="Consolas" w:cs="宋体"/>
          <w:color w:val="ABB2BF"/>
          <w:kern w:val="0"/>
          <w:szCs w:val="21"/>
        </w:rPr>
        <w:t xml:space="preserve"> </w:t>
      </w:r>
      <w:r>
        <w:rPr>
          <w:rFonts w:ascii="Consolas" w:hAnsi="Consolas" w:cs="宋体"/>
          <w:color w:val="E5C07B"/>
          <w:kern w:val="0"/>
          <w:szCs w:val="21"/>
        </w:rPr>
        <w:t>math</w:t>
      </w:r>
      <w:r>
        <w:rPr>
          <w:rFonts w:ascii="Consolas" w:hAnsi="Consolas" w:cs="宋体"/>
          <w:color w:val="ABB2BF"/>
          <w:kern w:val="0"/>
          <w:szCs w:val="21"/>
        </w:rPr>
        <w:t>.</w:t>
      </w:r>
      <w:r>
        <w:rPr>
          <w:rFonts w:ascii="Consolas" w:hAnsi="Consolas" w:cs="宋体"/>
          <w:color w:val="61AFEF"/>
          <w:kern w:val="0"/>
          <w:szCs w:val="21"/>
        </w:rPr>
        <w:t>sqrt</w:t>
      </w:r>
      <w:r>
        <w:rPr>
          <w:rFonts w:ascii="Consolas" w:hAnsi="Consolas" w:cs="宋体"/>
          <w:color w:val="ABB2BF"/>
          <w:kern w:val="0"/>
          <w:szCs w:val="21"/>
        </w:rPr>
        <w:t>(</w:t>
      </w:r>
      <w:r>
        <w:rPr>
          <w:rFonts w:ascii="Consolas" w:hAnsi="Consolas" w:cs="宋体"/>
          <w:color w:val="E06C75"/>
          <w:kern w:val="0"/>
          <w:szCs w:val="21"/>
        </w:rPr>
        <w:t>distance</w:t>
      </w:r>
      <w:r>
        <w:rPr>
          <w:rFonts w:ascii="Consolas" w:hAnsi="Consolas" w:cs="宋体"/>
          <w:color w:val="ABB2BF"/>
          <w:kern w:val="0"/>
          <w:szCs w:val="21"/>
        </w:rPr>
        <w:t>)</w:t>
      </w:r>
    </w:p>
    <w:p w14:paraId="6E8D5203" w14:textId="77777777" w:rsidR="006A63D0" w:rsidRDefault="00000000">
      <w:pPr>
        <w:spacing w:line="360" w:lineRule="auto"/>
        <w:ind w:firstLine="420"/>
        <w:outlineLvl w:val="1"/>
        <w:rPr>
          <w:b/>
          <w:bCs/>
          <w:sz w:val="24"/>
        </w:rPr>
      </w:pPr>
      <w:r>
        <w:rPr>
          <w:b/>
          <w:bCs/>
          <w:sz w:val="24"/>
        </w:rPr>
        <w:t>预测决策</w:t>
      </w:r>
      <w:r>
        <w:rPr>
          <w:b/>
          <w:bCs/>
          <w:sz w:val="24"/>
        </w:rPr>
        <w:t xml:space="preserve"> (Prediction)</w:t>
      </w:r>
    </w:p>
    <w:p w14:paraId="3E903B32" w14:textId="77777777" w:rsidR="006A63D0" w:rsidRDefault="00000000">
      <w:pPr>
        <w:spacing w:line="360" w:lineRule="auto"/>
        <w:ind w:firstLine="360"/>
        <w:outlineLvl w:val="1"/>
        <w:rPr>
          <w:sz w:val="24"/>
        </w:rPr>
      </w:pPr>
      <w:r>
        <w:rPr>
          <w:sz w:val="24"/>
        </w:rPr>
        <w:t>计算待预测样本与训练集中所有样本的距离。选取距离最近的</w:t>
      </w:r>
      <w:r>
        <w:rPr>
          <w:sz w:val="24"/>
        </w:rPr>
        <w:t> </w:t>
      </w:r>
      <m:oMath>
        <m:r>
          <w:rPr>
            <w:rFonts w:ascii="Cambria Math" w:hAnsi="Cambria Math"/>
            <w:sz w:val="24"/>
          </w:rPr>
          <m:t>k</m:t>
        </m:r>
      </m:oMath>
      <w:r>
        <w:rPr>
          <w:sz w:val="24"/>
        </w:rPr>
        <w:t>个邻居</w:t>
      </w:r>
      <w:r>
        <w:rPr>
          <w:rFonts w:hint="eastAsia"/>
          <w:sz w:val="24"/>
        </w:rPr>
        <w:t>，之后</w:t>
      </w:r>
      <w:r>
        <w:rPr>
          <w:sz w:val="24"/>
        </w:rPr>
        <w:t>统计这</w:t>
      </w:r>
      <w:r>
        <w:rPr>
          <w:sz w:val="24"/>
        </w:rPr>
        <w:t> </w:t>
      </w:r>
      <m:oMath>
        <m:r>
          <w:rPr>
            <w:rFonts w:ascii="Cambria Math" w:hAnsi="Cambria Math"/>
            <w:sz w:val="24"/>
          </w:rPr>
          <m:t>k</m:t>
        </m:r>
      </m:oMath>
      <w:r>
        <w:rPr>
          <w:sz w:val="24"/>
        </w:rPr>
        <w:t>个邻居的类别标签，出现频率最高的标签即为预测结果</w:t>
      </w:r>
      <w:r>
        <w:rPr>
          <w:rFonts w:hint="eastAsia"/>
          <w:sz w:val="24"/>
        </w:rPr>
        <w:t>。</w:t>
      </w:r>
    </w:p>
    <w:p w14:paraId="3E3BBB9D"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C678DD"/>
          <w:kern w:val="0"/>
          <w:szCs w:val="21"/>
        </w:rPr>
        <w:t>def</w:t>
      </w:r>
      <w:r>
        <w:rPr>
          <w:rFonts w:ascii="Consolas" w:hAnsi="Consolas" w:cs="宋体"/>
          <w:color w:val="ABB2BF"/>
          <w:kern w:val="0"/>
          <w:szCs w:val="21"/>
        </w:rPr>
        <w:t xml:space="preserve"> </w:t>
      </w:r>
      <w:r>
        <w:rPr>
          <w:rFonts w:ascii="Consolas" w:hAnsi="Consolas" w:cs="宋体"/>
          <w:color w:val="61AFEF"/>
          <w:kern w:val="0"/>
          <w:szCs w:val="21"/>
        </w:rPr>
        <w:t>predict</w:t>
      </w:r>
      <w:r>
        <w:rPr>
          <w:rFonts w:ascii="Consolas" w:hAnsi="Consolas" w:cs="宋体"/>
          <w:color w:val="ABB2BF"/>
          <w:kern w:val="0"/>
          <w:szCs w:val="21"/>
        </w:rPr>
        <w:t>(</w:t>
      </w:r>
      <w:r>
        <w:rPr>
          <w:rFonts w:ascii="Consolas" w:hAnsi="Consolas" w:cs="宋体"/>
          <w:color w:val="E5C07B"/>
          <w:kern w:val="0"/>
          <w:szCs w:val="21"/>
        </w:rPr>
        <w:t>self</w:t>
      </w:r>
      <w:r>
        <w:rPr>
          <w:rFonts w:ascii="Consolas" w:hAnsi="Consolas" w:cs="宋体"/>
          <w:color w:val="ABB2BF"/>
          <w:kern w:val="0"/>
          <w:szCs w:val="21"/>
        </w:rPr>
        <w:t xml:space="preserve">, </w:t>
      </w:r>
      <w:r>
        <w:rPr>
          <w:rFonts w:ascii="Consolas" w:hAnsi="Consolas" w:cs="宋体"/>
          <w:color w:val="E06C75"/>
          <w:kern w:val="0"/>
          <w:szCs w:val="21"/>
        </w:rPr>
        <w:t>X</w:t>
      </w:r>
      <w:r>
        <w:rPr>
          <w:rFonts w:ascii="Consolas" w:hAnsi="Consolas" w:cs="宋体"/>
          <w:color w:val="ABB2BF"/>
          <w:kern w:val="0"/>
          <w:szCs w:val="21"/>
        </w:rPr>
        <w:t>):</w:t>
      </w:r>
    </w:p>
    <w:p w14:paraId="149956B2"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X_scaled</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5C07B"/>
          <w:kern w:val="0"/>
          <w:szCs w:val="21"/>
        </w:rPr>
        <w:t>self</w:t>
      </w:r>
      <w:r>
        <w:rPr>
          <w:rFonts w:ascii="Consolas" w:hAnsi="Consolas" w:cs="宋体"/>
          <w:color w:val="ABB2BF"/>
          <w:kern w:val="0"/>
          <w:szCs w:val="21"/>
        </w:rPr>
        <w:t>.</w:t>
      </w:r>
      <w:r>
        <w:rPr>
          <w:rFonts w:ascii="Consolas" w:hAnsi="Consolas" w:cs="宋体"/>
          <w:color w:val="61AFEF"/>
          <w:kern w:val="0"/>
          <w:szCs w:val="21"/>
        </w:rPr>
        <w:t>_standardize</w:t>
      </w:r>
      <w:r>
        <w:rPr>
          <w:rFonts w:ascii="Consolas" w:hAnsi="Consolas" w:cs="宋体"/>
          <w:color w:val="ABB2BF"/>
          <w:kern w:val="0"/>
          <w:szCs w:val="21"/>
        </w:rPr>
        <w:t>(</w:t>
      </w:r>
      <w:r>
        <w:rPr>
          <w:rFonts w:ascii="Consolas" w:hAnsi="Consolas" w:cs="宋体"/>
          <w:color w:val="E06C75"/>
          <w:kern w:val="0"/>
          <w:szCs w:val="21"/>
        </w:rPr>
        <w:t>X</w:t>
      </w:r>
      <w:r>
        <w:rPr>
          <w:rFonts w:ascii="Consolas" w:hAnsi="Consolas" w:cs="宋体"/>
          <w:color w:val="ABB2BF"/>
          <w:kern w:val="0"/>
          <w:szCs w:val="21"/>
        </w:rPr>
        <w:t>)</w:t>
      </w:r>
    </w:p>
    <w:p w14:paraId="599FAA47"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predictions</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p>
    <w:p w14:paraId="5D5447CC"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C678DD"/>
          <w:kern w:val="0"/>
          <w:szCs w:val="21"/>
        </w:rPr>
        <w:t>for</w:t>
      </w:r>
      <w:r>
        <w:rPr>
          <w:rFonts w:ascii="Consolas" w:hAnsi="Consolas" w:cs="宋体"/>
          <w:color w:val="ABB2BF"/>
          <w:kern w:val="0"/>
          <w:szCs w:val="21"/>
        </w:rPr>
        <w:t xml:space="preserve"> </w:t>
      </w:r>
      <w:r>
        <w:rPr>
          <w:rFonts w:ascii="Consolas" w:hAnsi="Consolas" w:cs="宋体"/>
          <w:color w:val="E06C75"/>
          <w:kern w:val="0"/>
          <w:szCs w:val="21"/>
        </w:rPr>
        <w:t>sample</w:t>
      </w:r>
      <w:r>
        <w:rPr>
          <w:rFonts w:ascii="Consolas" w:hAnsi="Consolas" w:cs="宋体"/>
          <w:color w:val="ABB2BF"/>
          <w:kern w:val="0"/>
          <w:szCs w:val="21"/>
        </w:rPr>
        <w:t xml:space="preserve"> </w:t>
      </w:r>
      <w:r>
        <w:rPr>
          <w:rFonts w:ascii="Consolas" w:hAnsi="Consolas" w:cs="宋体"/>
          <w:color w:val="C678DD"/>
          <w:kern w:val="0"/>
          <w:szCs w:val="21"/>
        </w:rPr>
        <w:t>in</w:t>
      </w:r>
      <w:r>
        <w:rPr>
          <w:rFonts w:ascii="Consolas" w:hAnsi="Consolas" w:cs="宋体"/>
          <w:color w:val="ABB2BF"/>
          <w:kern w:val="0"/>
          <w:szCs w:val="21"/>
        </w:rPr>
        <w:t xml:space="preserve"> </w:t>
      </w:r>
      <w:r>
        <w:rPr>
          <w:rFonts w:ascii="Consolas" w:hAnsi="Consolas" w:cs="宋体"/>
          <w:color w:val="E06C75"/>
          <w:kern w:val="0"/>
          <w:szCs w:val="21"/>
        </w:rPr>
        <w:t>X_scaled</w:t>
      </w:r>
      <w:r>
        <w:rPr>
          <w:rFonts w:ascii="Consolas" w:hAnsi="Consolas" w:cs="宋体"/>
          <w:color w:val="ABB2BF"/>
          <w:kern w:val="0"/>
          <w:szCs w:val="21"/>
        </w:rPr>
        <w:t>:</w:t>
      </w:r>
    </w:p>
    <w:p w14:paraId="05534D6E"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distances</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p>
    <w:p w14:paraId="67CE3326"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C678DD"/>
          <w:kern w:val="0"/>
          <w:szCs w:val="21"/>
        </w:rPr>
        <w:t>for</w:t>
      </w:r>
      <w:r>
        <w:rPr>
          <w:rFonts w:ascii="Consolas" w:hAnsi="Consolas" w:cs="宋体"/>
          <w:color w:val="ABB2BF"/>
          <w:kern w:val="0"/>
          <w:szCs w:val="21"/>
        </w:rPr>
        <w:t xml:space="preserve"> </w:t>
      </w:r>
      <w:r>
        <w:rPr>
          <w:rFonts w:ascii="Consolas" w:hAnsi="Consolas" w:cs="宋体"/>
          <w:color w:val="E06C75"/>
          <w:kern w:val="0"/>
          <w:szCs w:val="21"/>
        </w:rPr>
        <w:t>i</w:t>
      </w:r>
      <w:r>
        <w:rPr>
          <w:rFonts w:ascii="Consolas" w:hAnsi="Consolas" w:cs="宋体"/>
          <w:color w:val="ABB2BF"/>
          <w:kern w:val="0"/>
          <w:szCs w:val="21"/>
        </w:rPr>
        <w:t xml:space="preserve">, </w:t>
      </w:r>
      <w:r>
        <w:rPr>
          <w:rFonts w:ascii="Consolas" w:hAnsi="Consolas" w:cs="宋体"/>
          <w:color w:val="E06C75"/>
          <w:kern w:val="0"/>
          <w:szCs w:val="21"/>
        </w:rPr>
        <w:t>train_sample</w:t>
      </w:r>
      <w:r>
        <w:rPr>
          <w:rFonts w:ascii="Consolas" w:hAnsi="Consolas" w:cs="宋体"/>
          <w:color w:val="ABB2BF"/>
          <w:kern w:val="0"/>
          <w:szCs w:val="21"/>
        </w:rPr>
        <w:t xml:space="preserve"> </w:t>
      </w:r>
      <w:r>
        <w:rPr>
          <w:rFonts w:ascii="Consolas" w:hAnsi="Consolas" w:cs="宋体"/>
          <w:color w:val="C678DD"/>
          <w:kern w:val="0"/>
          <w:szCs w:val="21"/>
        </w:rPr>
        <w:t>in</w:t>
      </w:r>
      <w:r>
        <w:rPr>
          <w:rFonts w:ascii="Consolas" w:hAnsi="Consolas" w:cs="宋体"/>
          <w:color w:val="ABB2BF"/>
          <w:kern w:val="0"/>
          <w:szCs w:val="21"/>
        </w:rPr>
        <w:t xml:space="preserve"> </w:t>
      </w:r>
      <w:r>
        <w:rPr>
          <w:rFonts w:ascii="Consolas" w:hAnsi="Consolas" w:cs="宋体"/>
          <w:color w:val="E5C07B"/>
          <w:kern w:val="0"/>
          <w:szCs w:val="21"/>
        </w:rPr>
        <w:t>enumerate</w:t>
      </w:r>
      <w:r>
        <w:rPr>
          <w:rFonts w:ascii="Consolas" w:hAnsi="Consolas" w:cs="宋体"/>
          <w:color w:val="ABB2BF"/>
          <w:kern w:val="0"/>
          <w:szCs w:val="21"/>
        </w:rPr>
        <w:t>(</w:t>
      </w:r>
      <w:r>
        <w:rPr>
          <w:rFonts w:ascii="Consolas" w:hAnsi="Consolas" w:cs="宋体"/>
          <w:color w:val="E5C07B"/>
          <w:kern w:val="0"/>
          <w:szCs w:val="21"/>
        </w:rPr>
        <w:t>self</w:t>
      </w:r>
      <w:r>
        <w:rPr>
          <w:rFonts w:ascii="Consolas" w:hAnsi="Consolas" w:cs="宋体"/>
          <w:color w:val="ABB2BF"/>
          <w:kern w:val="0"/>
          <w:szCs w:val="21"/>
        </w:rPr>
        <w:t>.</w:t>
      </w:r>
      <w:r>
        <w:rPr>
          <w:rFonts w:ascii="Consolas" w:hAnsi="Consolas" w:cs="宋体"/>
          <w:color w:val="E06C75"/>
          <w:kern w:val="0"/>
          <w:szCs w:val="21"/>
        </w:rPr>
        <w:t>X_train_scaled</w:t>
      </w:r>
      <w:r>
        <w:rPr>
          <w:rFonts w:ascii="Consolas" w:hAnsi="Consolas" w:cs="宋体"/>
          <w:color w:val="ABB2BF"/>
          <w:kern w:val="0"/>
          <w:szCs w:val="21"/>
        </w:rPr>
        <w:t>):</w:t>
      </w:r>
    </w:p>
    <w:p w14:paraId="6C8D2FDD"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distance</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5C07B"/>
          <w:kern w:val="0"/>
          <w:szCs w:val="21"/>
        </w:rPr>
        <w:t>self</w:t>
      </w:r>
      <w:r>
        <w:rPr>
          <w:rFonts w:ascii="Consolas" w:hAnsi="Consolas" w:cs="宋体"/>
          <w:color w:val="ABB2BF"/>
          <w:kern w:val="0"/>
          <w:szCs w:val="21"/>
        </w:rPr>
        <w:t>.</w:t>
      </w:r>
      <w:r>
        <w:rPr>
          <w:rFonts w:ascii="Consolas" w:hAnsi="Consolas" w:cs="宋体"/>
          <w:color w:val="61AFEF"/>
          <w:kern w:val="0"/>
          <w:szCs w:val="21"/>
        </w:rPr>
        <w:t>_euclidean_distance</w:t>
      </w:r>
      <w:r>
        <w:rPr>
          <w:rFonts w:ascii="Consolas" w:hAnsi="Consolas" w:cs="宋体"/>
          <w:color w:val="ABB2BF"/>
          <w:kern w:val="0"/>
          <w:szCs w:val="21"/>
        </w:rPr>
        <w:t>(</w:t>
      </w:r>
      <w:r>
        <w:rPr>
          <w:rFonts w:ascii="Consolas" w:hAnsi="Consolas" w:cs="宋体"/>
          <w:color w:val="E06C75"/>
          <w:kern w:val="0"/>
          <w:szCs w:val="21"/>
        </w:rPr>
        <w:t>sample</w:t>
      </w:r>
      <w:r>
        <w:rPr>
          <w:rFonts w:ascii="Consolas" w:hAnsi="Consolas" w:cs="宋体"/>
          <w:color w:val="ABB2BF"/>
          <w:kern w:val="0"/>
          <w:szCs w:val="21"/>
        </w:rPr>
        <w:t xml:space="preserve">, </w:t>
      </w:r>
      <w:r>
        <w:rPr>
          <w:rFonts w:ascii="Consolas" w:hAnsi="Consolas" w:cs="宋体"/>
          <w:color w:val="E06C75"/>
          <w:kern w:val="0"/>
          <w:szCs w:val="21"/>
        </w:rPr>
        <w:t>train_sample</w:t>
      </w:r>
      <w:r>
        <w:rPr>
          <w:rFonts w:ascii="Consolas" w:hAnsi="Consolas" w:cs="宋体"/>
          <w:color w:val="ABB2BF"/>
          <w:kern w:val="0"/>
          <w:szCs w:val="21"/>
        </w:rPr>
        <w:t>)</w:t>
      </w:r>
    </w:p>
    <w:p w14:paraId="7F72232C"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distances</w:t>
      </w:r>
      <w:r>
        <w:rPr>
          <w:rFonts w:ascii="Consolas" w:hAnsi="Consolas" w:cs="宋体"/>
          <w:color w:val="ABB2BF"/>
          <w:kern w:val="0"/>
          <w:szCs w:val="21"/>
        </w:rPr>
        <w:t>.</w:t>
      </w:r>
      <w:r>
        <w:rPr>
          <w:rFonts w:ascii="Consolas" w:hAnsi="Consolas" w:cs="宋体"/>
          <w:color w:val="61AFEF"/>
          <w:kern w:val="0"/>
          <w:szCs w:val="21"/>
        </w:rPr>
        <w:t>append</w:t>
      </w:r>
      <w:r>
        <w:rPr>
          <w:rFonts w:ascii="Consolas" w:hAnsi="Consolas" w:cs="宋体"/>
          <w:color w:val="ABB2BF"/>
          <w:kern w:val="0"/>
          <w:szCs w:val="21"/>
        </w:rPr>
        <w:t>((</w:t>
      </w:r>
      <w:r>
        <w:rPr>
          <w:rFonts w:ascii="Consolas" w:hAnsi="Consolas" w:cs="宋体"/>
          <w:color w:val="E06C75"/>
          <w:kern w:val="0"/>
          <w:szCs w:val="21"/>
        </w:rPr>
        <w:t>distance</w:t>
      </w:r>
      <w:r>
        <w:rPr>
          <w:rFonts w:ascii="Consolas" w:hAnsi="Consolas" w:cs="宋体"/>
          <w:color w:val="ABB2BF"/>
          <w:kern w:val="0"/>
          <w:szCs w:val="21"/>
        </w:rPr>
        <w:t xml:space="preserve">, </w:t>
      </w:r>
      <w:r>
        <w:rPr>
          <w:rFonts w:ascii="Consolas" w:hAnsi="Consolas" w:cs="宋体"/>
          <w:color w:val="E06C75"/>
          <w:kern w:val="0"/>
          <w:szCs w:val="21"/>
        </w:rPr>
        <w:t>i</w:t>
      </w:r>
      <w:r>
        <w:rPr>
          <w:rFonts w:ascii="Consolas" w:hAnsi="Consolas" w:cs="宋体"/>
          <w:color w:val="ABB2BF"/>
          <w:kern w:val="0"/>
          <w:szCs w:val="21"/>
        </w:rPr>
        <w:t>))</w:t>
      </w:r>
    </w:p>
    <w:p w14:paraId="58BC52C8" w14:textId="77777777" w:rsidR="006A63D0" w:rsidRDefault="006A63D0">
      <w:pPr>
        <w:widowControl/>
        <w:shd w:val="clear" w:color="auto" w:fill="23272E"/>
        <w:spacing w:line="285" w:lineRule="atLeast"/>
        <w:jc w:val="left"/>
        <w:rPr>
          <w:rFonts w:ascii="Consolas" w:hAnsi="Consolas" w:cs="宋体"/>
          <w:color w:val="ABB2BF"/>
          <w:kern w:val="0"/>
          <w:szCs w:val="21"/>
        </w:rPr>
      </w:pPr>
    </w:p>
    <w:p w14:paraId="4BC0AFFA"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distances</w:t>
      </w:r>
      <w:r>
        <w:rPr>
          <w:rFonts w:ascii="Consolas" w:hAnsi="Consolas" w:cs="宋体"/>
          <w:color w:val="ABB2BF"/>
          <w:kern w:val="0"/>
          <w:szCs w:val="21"/>
        </w:rPr>
        <w:t>.</w:t>
      </w:r>
      <w:r>
        <w:rPr>
          <w:rFonts w:ascii="Consolas" w:hAnsi="Consolas" w:cs="宋体"/>
          <w:color w:val="61AFEF"/>
          <w:kern w:val="0"/>
          <w:szCs w:val="21"/>
        </w:rPr>
        <w:t>sort</w:t>
      </w:r>
      <w:r>
        <w:rPr>
          <w:rFonts w:ascii="Consolas" w:hAnsi="Consolas" w:cs="宋体"/>
          <w:color w:val="ABB2BF"/>
          <w:kern w:val="0"/>
          <w:szCs w:val="21"/>
        </w:rPr>
        <w:t>(</w:t>
      </w:r>
      <w:r>
        <w:rPr>
          <w:rFonts w:ascii="Consolas" w:hAnsi="Consolas" w:cs="宋体"/>
          <w:color w:val="E06C75"/>
          <w:kern w:val="0"/>
          <w:szCs w:val="21"/>
        </w:rPr>
        <w:t>key</w:t>
      </w:r>
      <w:r>
        <w:rPr>
          <w:rFonts w:ascii="Consolas" w:hAnsi="Consolas" w:cs="宋体"/>
          <w:color w:val="56B6C2"/>
          <w:kern w:val="0"/>
          <w:szCs w:val="21"/>
        </w:rPr>
        <w:t>=</w:t>
      </w:r>
      <w:r>
        <w:rPr>
          <w:rFonts w:ascii="Consolas" w:hAnsi="Consolas" w:cs="宋体"/>
          <w:color w:val="C678DD"/>
          <w:kern w:val="0"/>
          <w:szCs w:val="21"/>
        </w:rPr>
        <w:t>lambda</w:t>
      </w:r>
      <w:r>
        <w:rPr>
          <w:rFonts w:ascii="Consolas" w:hAnsi="Consolas" w:cs="宋体"/>
          <w:color w:val="ABB2BF"/>
          <w:kern w:val="0"/>
          <w:szCs w:val="21"/>
        </w:rPr>
        <w:t xml:space="preserve"> </w:t>
      </w:r>
      <w:r>
        <w:rPr>
          <w:rFonts w:ascii="Consolas" w:hAnsi="Consolas" w:cs="宋体"/>
          <w:color w:val="E06C75"/>
          <w:kern w:val="0"/>
          <w:szCs w:val="21"/>
        </w:rPr>
        <w:t>x</w:t>
      </w:r>
      <w:r>
        <w:rPr>
          <w:rFonts w:ascii="Consolas" w:hAnsi="Consolas" w:cs="宋体"/>
          <w:color w:val="ABB2BF"/>
          <w:kern w:val="0"/>
          <w:szCs w:val="21"/>
        </w:rPr>
        <w:t xml:space="preserve">: </w:t>
      </w:r>
      <w:r>
        <w:rPr>
          <w:rFonts w:ascii="Consolas" w:hAnsi="Consolas" w:cs="宋体"/>
          <w:color w:val="E06C75"/>
          <w:kern w:val="0"/>
          <w:szCs w:val="21"/>
        </w:rPr>
        <w:t>x</w:t>
      </w:r>
      <w:r>
        <w:rPr>
          <w:rFonts w:ascii="Consolas" w:hAnsi="Consolas" w:cs="宋体"/>
          <w:color w:val="ABB2BF"/>
          <w:kern w:val="0"/>
          <w:szCs w:val="21"/>
        </w:rPr>
        <w:t>[</w:t>
      </w:r>
      <w:r>
        <w:rPr>
          <w:rFonts w:ascii="Consolas" w:hAnsi="Consolas" w:cs="宋体"/>
          <w:color w:val="D19A66"/>
          <w:kern w:val="0"/>
          <w:szCs w:val="21"/>
        </w:rPr>
        <w:t>0</w:t>
      </w:r>
      <w:r>
        <w:rPr>
          <w:rFonts w:ascii="Consolas" w:hAnsi="Consolas" w:cs="宋体"/>
          <w:color w:val="ABB2BF"/>
          <w:kern w:val="0"/>
          <w:szCs w:val="21"/>
        </w:rPr>
        <w:t>])</w:t>
      </w:r>
    </w:p>
    <w:p w14:paraId="3A2BE42F" w14:textId="77777777" w:rsidR="006A63D0" w:rsidRDefault="006A63D0">
      <w:pPr>
        <w:widowControl/>
        <w:shd w:val="clear" w:color="auto" w:fill="23272E"/>
        <w:spacing w:line="285" w:lineRule="atLeast"/>
        <w:jc w:val="left"/>
        <w:rPr>
          <w:rFonts w:ascii="Consolas" w:hAnsi="Consolas" w:cs="宋体"/>
          <w:color w:val="ABB2BF"/>
          <w:kern w:val="0"/>
          <w:szCs w:val="21"/>
        </w:rPr>
      </w:pPr>
    </w:p>
    <w:p w14:paraId="40DDBB29"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k_nearest_labels</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p>
    <w:p w14:paraId="1561F6CE"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C678DD"/>
          <w:kern w:val="0"/>
          <w:szCs w:val="21"/>
        </w:rPr>
        <w:t>for</w:t>
      </w:r>
      <w:r>
        <w:rPr>
          <w:rFonts w:ascii="Consolas" w:hAnsi="Consolas" w:cs="宋体"/>
          <w:color w:val="ABB2BF"/>
          <w:kern w:val="0"/>
          <w:szCs w:val="21"/>
        </w:rPr>
        <w:t xml:space="preserve"> </w:t>
      </w:r>
      <w:r>
        <w:rPr>
          <w:rFonts w:ascii="Consolas" w:hAnsi="Consolas" w:cs="宋体"/>
          <w:color w:val="E06C75"/>
          <w:kern w:val="0"/>
          <w:szCs w:val="21"/>
        </w:rPr>
        <w:t>i</w:t>
      </w:r>
      <w:r>
        <w:rPr>
          <w:rFonts w:ascii="Consolas" w:hAnsi="Consolas" w:cs="宋体"/>
          <w:color w:val="ABB2BF"/>
          <w:kern w:val="0"/>
          <w:szCs w:val="21"/>
        </w:rPr>
        <w:t xml:space="preserve"> </w:t>
      </w:r>
      <w:r>
        <w:rPr>
          <w:rFonts w:ascii="Consolas" w:hAnsi="Consolas" w:cs="宋体"/>
          <w:color w:val="C678DD"/>
          <w:kern w:val="0"/>
          <w:szCs w:val="21"/>
        </w:rPr>
        <w:t>in</w:t>
      </w:r>
      <w:r>
        <w:rPr>
          <w:rFonts w:ascii="Consolas" w:hAnsi="Consolas" w:cs="宋体"/>
          <w:color w:val="ABB2BF"/>
          <w:kern w:val="0"/>
          <w:szCs w:val="21"/>
        </w:rPr>
        <w:t xml:space="preserve"> </w:t>
      </w:r>
      <w:r>
        <w:rPr>
          <w:rFonts w:ascii="Consolas" w:hAnsi="Consolas" w:cs="宋体"/>
          <w:color w:val="E5C07B"/>
          <w:kern w:val="0"/>
          <w:szCs w:val="21"/>
        </w:rPr>
        <w:t>range</w:t>
      </w:r>
      <w:r>
        <w:rPr>
          <w:rFonts w:ascii="Consolas" w:hAnsi="Consolas" w:cs="宋体"/>
          <w:color w:val="ABB2BF"/>
          <w:kern w:val="0"/>
          <w:szCs w:val="21"/>
        </w:rPr>
        <w:t>(</w:t>
      </w:r>
      <w:r>
        <w:rPr>
          <w:rFonts w:ascii="Consolas" w:hAnsi="Consolas" w:cs="宋体"/>
          <w:color w:val="E5C07B"/>
          <w:kern w:val="0"/>
          <w:szCs w:val="21"/>
        </w:rPr>
        <w:t>self</w:t>
      </w:r>
      <w:r>
        <w:rPr>
          <w:rFonts w:ascii="Consolas" w:hAnsi="Consolas" w:cs="宋体"/>
          <w:color w:val="ABB2BF"/>
          <w:kern w:val="0"/>
          <w:szCs w:val="21"/>
        </w:rPr>
        <w:t>.</w:t>
      </w:r>
      <w:r>
        <w:rPr>
          <w:rFonts w:ascii="Consolas" w:hAnsi="Consolas" w:cs="宋体"/>
          <w:color w:val="E06C75"/>
          <w:kern w:val="0"/>
          <w:szCs w:val="21"/>
        </w:rPr>
        <w:t>k</w:t>
      </w:r>
      <w:r>
        <w:rPr>
          <w:rFonts w:ascii="Consolas" w:hAnsi="Consolas" w:cs="宋体"/>
          <w:color w:val="ABB2BF"/>
          <w:kern w:val="0"/>
          <w:szCs w:val="21"/>
        </w:rPr>
        <w:t>):</w:t>
      </w:r>
    </w:p>
    <w:p w14:paraId="6A45E751"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label_index</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06C75"/>
          <w:kern w:val="0"/>
          <w:szCs w:val="21"/>
        </w:rPr>
        <w:t>distances</w:t>
      </w:r>
      <w:r>
        <w:rPr>
          <w:rFonts w:ascii="Consolas" w:hAnsi="Consolas" w:cs="宋体"/>
          <w:color w:val="ABB2BF"/>
          <w:kern w:val="0"/>
          <w:szCs w:val="21"/>
        </w:rPr>
        <w:t>[</w:t>
      </w:r>
      <w:r>
        <w:rPr>
          <w:rFonts w:ascii="Consolas" w:hAnsi="Consolas" w:cs="宋体"/>
          <w:color w:val="E06C75"/>
          <w:kern w:val="0"/>
          <w:szCs w:val="21"/>
        </w:rPr>
        <w:t>i</w:t>
      </w:r>
      <w:r>
        <w:rPr>
          <w:rFonts w:ascii="Consolas" w:hAnsi="Consolas" w:cs="宋体"/>
          <w:color w:val="ABB2BF"/>
          <w:kern w:val="0"/>
          <w:szCs w:val="21"/>
        </w:rPr>
        <w:t>][</w:t>
      </w:r>
      <w:r>
        <w:rPr>
          <w:rFonts w:ascii="Consolas" w:hAnsi="Consolas" w:cs="宋体"/>
          <w:color w:val="D19A66"/>
          <w:kern w:val="0"/>
          <w:szCs w:val="21"/>
        </w:rPr>
        <w:t>1</w:t>
      </w:r>
      <w:r>
        <w:rPr>
          <w:rFonts w:ascii="Consolas" w:hAnsi="Consolas" w:cs="宋体"/>
          <w:color w:val="ABB2BF"/>
          <w:kern w:val="0"/>
          <w:szCs w:val="21"/>
        </w:rPr>
        <w:t>]</w:t>
      </w:r>
    </w:p>
    <w:p w14:paraId="16C80E42"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k_nearest_labels</w:t>
      </w:r>
      <w:r>
        <w:rPr>
          <w:rFonts w:ascii="Consolas" w:hAnsi="Consolas" w:cs="宋体"/>
          <w:color w:val="ABB2BF"/>
          <w:kern w:val="0"/>
          <w:szCs w:val="21"/>
        </w:rPr>
        <w:t>.</w:t>
      </w:r>
      <w:r>
        <w:rPr>
          <w:rFonts w:ascii="Consolas" w:hAnsi="Consolas" w:cs="宋体"/>
          <w:color w:val="61AFEF"/>
          <w:kern w:val="0"/>
          <w:szCs w:val="21"/>
        </w:rPr>
        <w:t>append</w:t>
      </w:r>
      <w:r>
        <w:rPr>
          <w:rFonts w:ascii="Consolas" w:hAnsi="Consolas" w:cs="宋体"/>
          <w:color w:val="ABB2BF"/>
          <w:kern w:val="0"/>
          <w:szCs w:val="21"/>
        </w:rPr>
        <w:t>(</w:t>
      </w:r>
      <w:r>
        <w:rPr>
          <w:rFonts w:ascii="Consolas" w:hAnsi="Consolas" w:cs="宋体"/>
          <w:color w:val="E5C07B"/>
          <w:kern w:val="0"/>
          <w:szCs w:val="21"/>
        </w:rPr>
        <w:t>self</w:t>
      </w:r>
      <w:r>
        <w:rPr>
          <w:rFonts w:ascii="Consolas" w:hAnsi="Consolas" w:cs="宋体"/>
          <w:color w:val="ABB2BF"/>
          <w:kern w:val="0"/>
          <w:szCs w:val="21"/>
        </w:rPr>
        <w:t>.</w:t>
      </w:r>
      <w:r>
        <w:rPr>
          <w:rFonts w:ascii="Consolas" w:hAnsi="Consolas" w:cs="宋体"/>
          <w:color w:val="E06C75"/>
          <w:kern w:val="0"/>
          <w:szCs w:val="21"/>
        </w:rPr>
        <w:t>y_train</w:t>
      </w:r>
      <w:r>
        <w:rPr>
          <w:rFonts w:ascii="Consolas" w:hAnsi="Consolas" w:cs="宋体"/>
          <w:color w:val="ABB2BF"/>
          <w:kern w:val="0"/>
          <w:szCs w:val="21"/>
        </w:rPr>
        <w:t>[</w:t>
      </w:r>
      <w:r>
        <w:rPr>
          <w:rFonts w:ascii="Consolas" w:hAnsi="Consolas" w:cs="宋体"/>
          <w:color w:val="E06C75"/>
          <w:kern w:val="0"/>
          <w:szCs w:val="21"/>
        </w:rPr>
        <w:t>label_index</w:t>
      </w:r>
      <w:r>
        <w:rPr>
          <w:rFonts w:ascii="Consolas" w:hAnsi="Consolas" w:cs="宋体"/>
          <w:color w:val="ABB2BF"/>
          <w:kern w:val="0"/>
          <w:szCs w:val="21"/>
        </w:rPr>
        <w:t>])</w:t>
      </w:r>
    </w:p>
    <w:p w14:paraId="13D7A8CF" w14:textId="77777777" w:rsidR="006A63D0" w:rsidRDefault="006A63D0">
      <w:pPr>
        <w:widowControl/>
        <w:shd w:val="clear" w:color="auto" w:fill="23272E"/>
        <w:spacing w:line="285" w:lineRule="atLeast"/>
        <w:jc w:val="left"/>
        <w:rPr>
          <w:rFonts w:ascii="Consolas" w:hAnsi="Consolas" w:cs="宋体"/>
          <w:color w:val="ABB2BF"/>
          <w:kern w:val="0"/>
          <w:szCs w:val="21"/>
        </w:rPr>
      </w:pPr>
    </w:p>
    <w:p w14:paraId="5373D4D4"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lastRenderedPageBreak/>
        <w:t xml:space="preserve">            </w:t>
      </w:r>
      <w:r>
        <w:rPr>
          <w:rFonts w:ascii="Consolas" w:hAnsi="Consolas" w:cs="宋体"/>
          <w:color w:val="E06C75"/>
          <w:kern w:val="0"/>
          <w:szCs w:val="21"/>
        </w:rPr>
        <w:t>most_common</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5C07B"/>
          <w:kern w:val="0"/>
          <w:szCs w:val="21"/>
        </w:rPr>
        <w:t>Counter</w:t>
      </w:r>
      <w:r>
        <w:rPr>
          <w:rFonts w:ascii="Consolas" w:hAnsi="Consolas" w:cs="宋体"/>
          <w:color w:val="ABB2BF"/>
          <w:kern w:val="0"/>
          <w:szCs w:val="21"/>
        </w:rPr>
        <w:t>(</w:t>
      </w:r>
      <w:r>
        <w:rPr>
          <w:rFonts w:ascii="Consolas" w:hAnsi="Consolas" w:cs="宋体"/>
          <w:color w:val="E06C75"/>
          <w:kern w:val="0"/>
          <w:szCs w:val="21"/>
        </w:rPr>
        <w:t>k_nearest_labels</w:t>
      </w:r>
      <w:r>
        <w:rPr>
          <w:rFonts w:ascii="Consolas" w:hAnsi="Consolas" w:cs="宋体"/>
          <w:color w:val="ABB2BF"/>
          <w:kern w:val="0"/>
          <w:szCs w:val="21"/>
        </w:rPr>
        <w:t>).</w:t>
      </w:r>
      <w:r>
        <w:rPr>
          <w:rFonts w:ascii="Consolas" w:hAnsi="Consolas" w:cs="宋体"/>
          <w:color w:val="61AFEF"/>
          <w:kern w:val="0"/>
          <w:szCs w:val="21"/>
        </w:rPr>
        <w:t>most_common</w:t>
      </w:r>
      <w:r>
        <w:rPr>
          <w:rFonts w:ascii="Consolas" w:hAnsi="Consolas" w:cs="宋体"/>
          <w:color w:val="ABB2BF"/>
          <w:kern w:val="0"/>
          <w:szCs w:val="21"/>
        </w:rPr>
        <w:t>(</w:t>
      </w:r>
      <w:r>
        <w:rPr>
          <w:rFonts w:ascii="Consolas" w:hAnsi="Consolas" w:cs="宋体"/>
          <w:color w:val="D19A66"/>
          <w:kern w:val="0"/>
          <w:szCs w:val="21"/>
        </w:rPr>
        <w:t>1</w:t>
      </w:r>
      <w:r>
        <w:rPr>
          <w:rFonts w:ascii="Consolas" w:hAnsi="Consolas" w:cs="宋体"/>
          <w:color w:val="ABB2BF"/>
          <w:kern w:val="0"/>
          <w:szCs w:val="21"/>
        </w:rPr>
        <w:t>)</w:t>
      </w:r>
    </w:p>
    <w:p w14:paraId="1DB8BBBC"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predictions</w:t>
      </w:r>
      <w:r>
        <w:rPr>
          <w:rFonts w:ascii="Consolas" w:hAnsi="Consolas" w:cs="宋体"/>
          <w:color w:val="ABB2BF"/>
          <w:kern w:val="0"/>
          <w:szCs w:val="21"/>
        </w:rPr>
        <w:t>.</w:t>
      </w:r>
      <w:r>
        <w:rPr>
          <w:rFonts w:ascii="Consolas" w:hAnsi="Consolas" w:cs="宋体"/>
          <w:color w:val="61AFEF"/>
          <w:kern w:val="0"/>
          <w:szCs w:val="21"/>
        </w:rPr>
        <w:t>append</w:t>
      </w:r>
      <w:r>
        <w:rPr>
          <w:rFonts w:ascii="Consolas" w:hAnsi="Consolas" w:cs="宋体"/>
          <w:color w:val="ABB2BF"/>
          <w:kern w:val="0"/>
          <w:szCs w:val="21"/>
        </w:rPr>
        <w:t>(</w:t>
      </w:r>
      <w:r>
        <w:rPr>
          <w:rFonts w:ascii="Consolas" w:hAnsi="Consolas" w:cs="宋体"/>
          <w:color w:val="E06C75"/>
          <w:kern w:val="0"/>
          <w:szCs w:val="21"/>
        </w:rPr>
        <w:t>most_common</w:t>
      </w:r>
      <w:r>
        <w:rPr>
          <w:rFonts w:ascii="Consolas" w:hAnsi="Consolas" w:cs="宋体"/>
          <w:color w:val="ABB2BF"/>
          <w:kern w:val="0"/>
          <w:szCs w:val="21"/>
        </w:rPr>
        <w:t>[</w:t>
      </w:r>
      <w:r>
        <w:rPr>
          <w:rFonts w:ascii="Consolas" w:hAnsi="Consolas" w:cs="宋体"/>
          <w:color w:val="D19A66"/>
          <w:kern w:val="0"/>
          <w:szCs w:val="21"/>
        </w:rPr>
        <w:t>0</w:t>
      </w:r>
      <w:r>
        <w:rPr>
          <w:rFonts w:ascii="Consolas" w:hAnsi="Consolas" w:cs="宋体"/>
          <w:color w:val="ABB2BF"/>
          <w:kern w:val="0"/>
          <w:szCs w:val="21"/>
        </w:rPr>
        <w:t>][</w:t>
      </w:r>
      <w:r>
        <w:rPr>
          <w:rFonts w:ascii="Consolas" w:hAnsi="Consolas" w:cs="宋体"/>
          <w:color w:val="D19A66"/>
          <w:kern w:val="0"/>
          <w:szCs w:val="21"/>
        </w:rPr>
        <w:t>0</w:t>
      </w:r>
      <w:r>
        <w:rPr>
          <w:rFonts w:ascii="Consolas" w:hAnsi="Consolas" w:cs="宋体"/>
          <w:color w:val="ABB2BF"/>
          <w:kern w:val="0"/>
          <w:szCs w:val="21"/>
        </w:rPr>
        <w:t>])</w:t>
      </w:r>
    </w:p>
    <w:p w14:paraId="5306D24B" w14:textId="77777777" w:rsidR="006A63D0" w:rsidRDefault="006A63D0">
      <w:pPr>
        <w:widowControl/>
        <w:shd w:val="clear" w:color="auto" w:fill="23272E"/>
        <w:spacing w:line="285" w:lineRule="atLeast"/>
        <w:jc w:val="left"/>
        <w:rPr>
          <w:rFonts w:ascii="Consolas" w:hAnsi="Consolas" w:cs="宋体"/>
          <w:color w:val="ABB2BF"/>
          <w:kern w:val="0"/>
          <w:szCs w:val="21"/>
        </w:rPr>
      </w:pPr>
    </w:p>
    <w:p w14:paraId="47BE6D86" w14:textId="77777777" w:rsidR="006A63D0" w:rsidRDefault="00000000">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C678DD"/>
          <w:kern w:val="0"/>
          <w:szCs w:val="21"/>
        </w:rPr>
        <w:t>return</w:t>
      </w:r>
      <w:r>
        <w:rPr>
          <w:rFonts w:ascii="Consolas" w:hAnsi="Consolas" w:cs="宋体"/>
          <w:color w:val="ABB2BF"/>
          <w:kern w:val="0"/>
          <w:szCs w:val="21"/>
        </w:rPr>
        <w:t xml:space="preserve"> </w:t>
      </w:r>
      <w:r>
        <w:rPr>
          <w:rFonts w:ascii="Consolas" w:hAnsi="Consolas" w:cs="宋体"/>
          <w:color w:val="E5C07B"/>
          <w:kern w:val="0"/>
          <w:szCs w:val="21"/>
        </w:rPr>
        <w:t>np</w:t>
      </w:r>
      <w:r>
        <w:rPr>
          <w:rFonts w:ascii="Consolas" w:hAnsi="Consolas" w:cs="宋体"/>
          <w:color w:val="ABB2BF"/>
          <w:kern w:val="0"/>
          <w:szCs w:val="21"/>
        </w:rPr>
        <w:t>.</w:t>
      </w:r>
      <w:r>
        <w:rPr>
          <w:rFonts w:ascii="Consolas" w:hAnsi="Consolas" w:cs="宋体"/>
          <w:color w:val="61AFEF"/>
          <w:kern w:val="0"/>
          <w:szCs w:val="21"/>
        </w:rPr>
        <w:t>array</w:t>
      </w:r>
      <w:r>
        <w:rPr>
          <w:rFonts w:ascii="Consolas" w:hAnsi="Consolas" w:cs="宋体"/>
          <w:color w:val="ABB2BF"/>
          <w:kern w:val="0"/>
          <w:szCs w:val="21"/>
        </w:rPr>
        <w:t>(</w:t>
      </w:r>
      <w:r>
        <w:rPr>
          <w:rFonts w:ascii="Consolas" w:hAnsi="Consolas" w:cs="宋体"/>
          <w:color w:val="E06C75"/>
          <w:kern w:val="0"/>
          <w:szCs w:val="21"/>
        </w:rPr>
        <w:t>predictions</w:t>
      </w:r>
      <w:r>
        <w:rPr>
          <w:rFonts w:ascii="Consolas" w:hAnsi="Consolas" w:cs="宋体"/>
          <w:color w:val="ABB2BF"/>
          <w:kern w:val="0"/>
          <w:szCs w:val="21"/>
        </w:rPr>
        <w:t>)</w:t>
      </w:r>
    </w:p>
    <w:p w14:paraId="6F7C8532" w14:textId="77777777" w:rsidR="006A63D0" w:rsidRDefault="00000000">
      <w:pPr>
        <w:pStyle w:val="a9"/>
        <w:spacing w:line="360" w:lineRule="auto"/>
        <w:ind w:firstLineChars="0"/>
        <w:jc w:val="left"/>
        <w:rPr>
          <w:b/>
          <w:bCs/>
          <w:sz w:val="24"/>
          <w:szCs w:val="24"/>
        </w:rPr>
      </w:pPr>
      <w:r>
        <w:rPr>
          <w:rFonts w:hint="eastAsia"/>
          <w:b/>
          <w:bCs/>
          <w:sz w:val="24"/>
          <w:szCs w:val="24"/>
        </w:rPr>
        <w:t xml:space="preserve">2.3.3 </w:t>
      </w:r>
      <w:r>
        <w:rPr>
          <w:rFonts w:hint="eastAsia"/>
          <w:b/>
          <w:bCs/>
          <w:sz w:val="24"/>
          <w:szCs w:val="24"/>
        </w:rPr>
        <w:t>随机森林的构建</w:t>
      </w:r>
    </w:p>
    <w:p w14:paraId="170EAF00"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随机森林（</w:t>
      </w:r>
      <w:r>
        <w:rPr>
          <w:rFonts w:hAnsi="Cambria Math" w:hint="eastAsia"/>
          <w:sz w:val="24"/>
          <w:szCs w:val="24"/>
        </w:rPr>
        <w:t>Random Forest</w:t>
      </w:r>
      <w:r>
        <w:rPr>
          <w:rFonts w:hAnsi="Cambria Math" w:hint="eastAsia"/>
          <w:sz w:val="24"/>
          <w:szCs w:val="24"/>
        </w:rPr>
        <w:t>）是一种基于集成学习思想的监督学习算法。它属于</w:t>
      </w:r>
      <w:r>
        <w:rPr>
          <w:rFonts w:hAnsi="Cambria Math" w:hint="eastAsia"/>
          <w:sz w:val="24"/>
          <w:szCs w:val="24"/>
        </w:rPr>
        <w:t xml:space="preserve"> Bagging </w:t>
      </w:r>
      <w:r>
        <w:rPr>
          <w:rFonts w:hAnsi="Cambria Math" w:hint="eastAsia"/>
          <w:sz w:val="24"/>
          <w:szCs w:val="24"/>
        </w:rPr>
        <w:t>策略的典型代表，通过构建并结合多个决策树来完成分类任务。其核心思想是汇聚多棵树的预测结果（少数服从多数），从而获得比单模型更鲁棒、更准确的泛化能力。</w:t>
      </w:r>
    </w:p>
    <w:p w14:paraId="295C52C4"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随机森林的“随机”体现在两个核心维度，这也是其性能优越的关键所在：</w:t>
      </w:r>
    </w:p>
    <w:p w14:paraId="55DFF2C8"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在构建每一棵决策树时，算法并非使用原始数据集的所有样本，而是采用有放回的随机抽样。</w:t>
      </w:r>
    </w:p>
    <w:p w14:paraId="0B71CABC"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在决策树的每一个节点进行分裂时，算法不会遍历所有特征来寻找最佳分裂点，而是从总特征中随机选择一个子集</w:t>
      </w:r>
      <w:r>
        <w:rPr>
          <w:rFonts w:hAnsi="Cambria Math" w:hint="eastAsia"/>
          <w:sz w:val="24"/>
          <w:szCs w:val="24"/>
        </w:rPr>
        <w:t xml:space="preserve"> </w:t>
      </w:r>
      <w:r>
        <w:rPr>
          <w:rFonts w:hAnsi="Cambria Math" w:hint="eastAsia"/>
          <w:sz w:val="24"/>
          <w:szCs w:val="24"/>
        </w:rPr>
        <w:t>算法仅在这个特征子集中寻找最佳分裂特征。</w:t>
      </w:r>
    </w:p>
    <w:p w14:paraId="277B4D3D"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基于以上信息，我们开始手写构建我们的随机森林模型。</w:t>
      </w:r>
    </w:p>
    <w:p w14:paraId="404EE6D1"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我们采用</w:t>
      </w:r>
      <w:r>
        <w:rPr>
          <w:rFonts w:hAnsi="Cambria Math" w:hint="eastAsia"/>
          <w:sz w:val="24"/>
          <w:szCs w:val="24"/>
        </w:rPr>
        <w:t xml:space="preserve"> CART</w:t>
      </w:r>
      <w:r>
        <w:rPr>
          <w:rFonts w:hAnsi="Cambria Math" w:hint="eastAsia"/>
          <w:sz w:val="24"/>
          <w:szCs w:val="24"/>
        </w:rPr>
        <w:t>算法作为基学习器，使用基尼系数作为特征分裂的评价标准。</w:t>
      </w:r>
    </w:p>
    <w:p w14:paraId="2DF9A89C"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基尼系数定义为：</w:t>
      </w:r>
    </w:p>
    <w:p w14:paraId="5DC6237D" w14:textId="77777777" w:rsidR="006A63D0" w:rsidRDefault="00000000">
      <w:pPr>
        <w:pStyle w:val="a9"/>
        <w:wordWrap w:val="0"/>
        <w:spacing w:line="360" w:lineRule="auto"/>
        <w:ind w:firstLineChars="0" w:firstLine="0"/>
        <w:jc w:val="center"/>
      </w:pPr>
      <w:r>
        <w:rPr>
          <w:noProof/>
        </w:rPr>
        <w:drawing>
          <wp:inline distT="0" distB="0" distL="114300" distR="114300" wp14:anchorId="4B6DC81D" wp14:editId="4DA2CB03">
            <wp:extent cx="1510665" cy="492760"/>
            <wp:effectExtent l="0" t="0" r="13335" b="254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9"/>
                    <a:stretch>
                      <a:fillRect/>
                    </a:stretch>
                  </pic:blipFill>
                  <pic:spPr>
                    <a:xfrm>
                      <a:off x="0" y="0"/>
                      <a:ext cx="1510665" cy="492760"/>
                    </a:xfrm>
                    <a:prstGeom prst="rect">
                      <a:avLst/>
                    </a:prstGeom>
                    <a:noFill/>
                    <a:ln>
                      <a:noFill/>
                    </a:ln>
                  </pic:spPr>
                </pic:pic>
              </a:graphicData>
            </a:graphic>
          </wp:inline>
        </w:drawing>
      </w:r>
    </w:p>
    <w:p w14:paraId="154C62CE"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信息增益公式：</w:t>
      </w:r>
    </w:p>
    <w:p w14:paraId="2E773DFF" w14:textId="77777777" w:rsidR="006A63D0" w:rsidRDefault="00000000">
      <w:pPr>
        <w:pStyle w:val="a9"/>
        <w:wordWrap w:val="0"/>
        <w:spacing w:line="360" w:lineRule="auto"/>
        <w:ind w:firstLineChars="0" w:firstLine="0"/>
        <w:jc w:val="center"/>
      </w:pPr>
      <w:r>
        <w:rPr>
          <w:noProof/>
        </w:rPr>
        <w:drawing>
          <wp:inline distT="0" distB="0" distL="114300" distR="114300" wp14:anchorId="7953210E" wp14:editId="052816AB">
            <wp:extent cx="3858895" cy="584200"/>
            <wp:effectExtent l="0" t="0" r="8255" b="63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0"/>
                    <a:stretch>
                      <a:fillRect/>
                    </a:stretch>
                  </pic:blipFill>
                  <pic:spPr>
                    <a:xfrm>
                      <a:off x="0" y="0"/>
                      <a:ext cx="3858895" cy="584200"/>
                    </a:xfrm>
                    <a:prstGeom prst="rect">
                      <a:avLst/>
                    </a:prstGeom>
                    <a:noFill/>
                    <a:ln>
                      <a:noFill/>
                    </a:ln>
                  </pic:spPr>
                </pic:pic>
              </a:graphicData>
            </a:graphic>
          </wp:inline>
        </w:drawing>
      </w:r>
    </w:p>
    <w:p w14:paraId="2F922C37"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选取增益最大的特征和阈值作为分裂点。根据最佳分裂点将数据分为左右子节点，递归执行上述步骤，直到满足停止条件。</w:t>
      </w:r>
    </w:p>
    <w:p w14:paraId="15B705E3"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基于上述决策树类，构建随机森林类的逻辑如下：</w:t>
      </w:r>
    </w:p>
    <w:p w14:paraId="29698904"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初始化，设定森林中树的数量、树的最大深度、特征采样数量等超参数。</w:t>
      </w:r>
    </w:p>
    <w:p w14:paraId="50BA3718"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然后训练模型，创建一个空列表用于存储决策树。循环</w:t>
      </w:r>
      <w:r>
        <w:rPr>
          <w:rFonts w:hAnsi="Cambria Math" w:hint="eastAsia"/>
          <w:sz w:val="24"/>
          <w:szCs w:val="24"/>
        </w:rPr>
        <w:t xml:space="preserve"> n_trees </w:t>
      </w:r>
      <w:r>
        <w:rPr>
          <w:rFonts w:hAnsi="Cambria Math" w:hint="eastAsia"/>
          <w:sz w:val="24"/>
          <w:szCs w:val="24"/>
        </w:rPr>
        <w:t>次</w:t>
      </w:r>
      <w:r>
        <w:rPr>
          <w:rFonts w:hAnsi="Cambria Math" w:hint="eastAsia"/>
          <w:sz w:val="24"/>
          <w:szCs w:val="24"/>
        </w:rPr>
        <w:t xml:space="preserve">Bootstrap </w:t>
      </w:r>
      <w:r>
        <w:rPr>
          <w:rFonts w:hAnsi="Cambria Math" w:hint="eastAsia"/>
          <w:sz w:val="24"/>
          <w:szCs w:val="24"/>
        </w:rPr>
        <w:t>抽样，从训练集中随机有放回地抽取样本。</w:t>
      </w:r>
    </w:p>
    <w:p w14:paraId="12E068FD"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lastRenderedPageBreak/>
        <w:t>利用抽样数据训练一棵决策树对象，并将其存入列表。建立</w:t>
      </w:r>
      <w:r>
        <w:rPr>
          <w:rFonts w:hAnsi="Cambria Math" w:hint="eastAsia"/>
          <w:sz w:val="24"/>
          <w:szCs w:val="24"/>
        </w:rPr>
        <w:t>n_trees</w:t>
      </w:r>
      <w:r>
        <w:rPr>
          <w:rFonts w:hAnsi="Cambria Math" w:hint="eastAsia"/>
          <w:sz w:val="24"/>
          <w:szCs w:val="24"/>
        </w:rPr>
        <w:t>颗树。</w:t>
      </w:r>
    </w:p>
    <w:p w14:paraId="46288083"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最后将测试样本输入到森林中的每一棵树，得到</w:t>
      </w:r>
      <w:r>
        <w:rPr>
          <w:rFonts w:hAnsi="Cambria Math" w:hint="eastAsia"/>
          <w:sz w:val="24"/>
          <w:szCs w:val="24"/>
        </w:rPr>
        <w:t xml:space="preserve"> n_trees </w:t>
      </w:r>
      <w:r>
        <w:rPr>
          <w:rFonts w:hAnsi="Cambria Math" w:hint="eastAsia"/>
          <w:sz w:val="24"/>
          <w:szCs w:val="24"/>
        </w:rPr>
        <w:t>个预测结果。</w:t>
      </w:r>
    </w:p>
    <w:p w14:paraId="1AD6E9D3"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多数投票，对于分类任务，统计每棵树的预测类别，票数最多的类别即为最终预测结果。</w:t>
      </w:r>
    </w:p>
    <w:p w14:paraId="41D4FB06"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从而构建出我们的随机森林模型（部分截图）：</w:t>
      </w:r>
    </w:p>
    <w:p w14:paraId="22AEF7F0" w14:textId="77777777" w:rsidR="006A63D0" w:rsidRDefault="00000000">
      <w:pPr>
        <w:pStyle w:val="a9"/>
        <w:wordWrap w:val="0"/>
        <w:spacing w:line="360" w:lineRule="auto"/>
        <w:ind w:firstLineChars="0" w:firstLine="0"/>
        <w:jc w:val="center"/>
      </w:pPr>
      <w:r>
        <w:rPr>
          <w:noProof/>
        </w:rPr>
        <w:drawing>
          <wp:inline distT="0" distB="0" distL="114300" distR="114300" wp14:anchorId="6DFA45E8" wp14:editId="7B51457A">
            <wp:extent cx="5044342" cy="3352800"/>
            <wp:effectExtent l="0" t="0" r="4445"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1"/>
                    <a:stretch>
                      <a:fillRect/>
                    </a:stretch>
                  </pic:blipFill>
                  <pic:spPr>
                    <a:xfrm>
                      <a:off x="0" y="0"/>
                      <a:ext cx="5054290" cy="3359412"/>
                    </a:xfrm>
                    <a:prstGeom prst="rect">
                      <a:avLst/>
                    </a:prstGeom>
                    <a:noFill/>
                    <a:ln>
                      <a:noFill/>
                    </a:ln>
                  </pic:spPr>
                </pic:pic>
              </a:graphicData>
            </a:graphic>
          </wp:inline>
        </w:drawing>
      </w:r>
    </w:p>
    <w:p w14:paraId="2D6A751A" w14:textId="77777777" w:rsidR="006A63D0" w:rsidRDefault="00000000">
      <w:pPr>
        <w:pStyle w:val="a9"/>
        <w:numPr>
          <w:ilvl w:val="1"/>
          <w:numId w:val="2"/>
        </w:numPr>
        <w:spacing w:before="120" w:after="120" w:line="360" w:lineRule="auto"/>
        <w:ind w:firstLineChars="0"/>
        <w:outlineLvl w:val="1"/>
        <w:rPr>
          <w:b/>
          <w:bCs/>
          <w:sz w:val="24"/>
        </w:rPr>
      </w:pPr>
      <w:r>
        <w:rPr>
          <w:rFonts w:hint="eastAsia"/>
          <w:b/>
          <w:bCs/>
          <w:sz w:val="24"/>
        </w:rPr>
        <w:t>模型训练测试</w:t>
      </w:r>
    </w:p>
    <w:p w14:paraId="681B21C9"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对于</w:t>
      </w:r>
      <w:r>
        <w:rPr>
          <w:rFonts w:hAnsi="Cambria Math" w:hint="eastAsia"/>
          <w:sz w:val="24"/>
          <w:szCs w:val="24"/>
        </w:rPr>
        <w:t>SVM</w:t>
      </w:r>
      <w:r>
        <w:rPr>
          <w:rFonts w:hAnsi="Cambria Math" w:hint="eastAsia"/>
          <w:sz w:val="24"/>
          <w:szCs w:val="24"/>
        </w:rPr>
        <w:t>和</w:t>
      </w:r>
      <w:r>
        <w:rPr>
          <w:rFonts w:hAnsi="Cambria Math" w:hint="eastAsia"/>
          <w:sz w:val="24"/>
          <w:szCs w:val="24"/>
        </w:rPr>
        <w:t>KNN</w:t>
      </w:r>
      <w:r>
        <w:rPr>
          <w:rFonts w:hAnsi="Cambria Math" w:hint="eastAsia"/>
          <w:sz w:val="24"/>
          <w:szCs w:val="24"/>
        </w:rPr>
        <w:t>，我们首先使用</w:t>
      </w:r>
      <w:r>
        <w:rPr>
          <w:rFonts w:hAnsi="Cambria Math" w:hint="eastAsia"/>
          <w:sz w:val="24"/>
          <w:szCs w:val="24"/>
        </w:rPr>
        <w:t>StandardScaler</w:t>
      </w:r>
      <w:r>
        <w:rPr>
          <w:rFonts w:hAnsi="Cambria Math" w:hint="eastAsia"/>
          <w:sz w:val="24"/>
          <w:szCs w:val="24"/>
        </w:rPr>
        <w:t>库对特征进行标准化处理，消除特征量纲差异。而随机森林模型由于其依赖决策树划分的特殊性，无需进行标准化。</w:t>
      </w:r>
    </w:p>
    <w:p w14:paraId="73EC16D3" w14:textId="77777777" w:rsidR="006A63D0" w:rsidRDefault="00000000">
      <w:pPr>
        <w:pStyle w:val="a9"/>
        <w:wordWrap w:val="0"/>
        <w:spacing w:line="360" w:lineRule="auto"/>
        <w:ind w:firstLineChars="0" w:firstLine="0"/>
        <w:jc w:val="center"/>
        <w:rPr>
          <w:rFonts w:hAnsi="Cambria Math"/>
          <w:sz w:val="24"/>
          <w:szCs w:val="24"/>
        </w:rPr>
      </w:pPr>
      <w:r>
        <w:rPr>
          <w:noProof/>
        </w:rPr>
        <w:drawing>
          <wp:inline distT="0" distB="0" distL="114300" distR="114300" wp14:anchorId="28DB0C36" wp14:editId="4F8CAEC4">
            <wp:extent cx="5246217" cy="872837"/>
            <wp:effectExtent l="0" t="0" r="0" b="381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2"/>
                    <a:stretch>
                      <a:fillRect/>
                    </a:stretch>
                  </pic:blipFill>
                  <pic:spPr>
                    <a:xfrm>
                      <a:off x="0" y="0"/>
                      <a:ext cx="5280112" cy="878476"/>
                    </a:xfrm>
                    <a:prstGeom prst="rect">
                      <a:avLst/>
                    </a:prstGeom>
                    <a:noFill/>
                    <a:ln>
                      <a:noFill/>
                    </a:ln>
                  </pic:spPr>
                </pic:pic>
              </a:graphicData>
            </a:graphic>
          </wp:inline>
        </w:drawing>
      </w:r>
    </w:p>
    <w:p w14:paraId="433491B1"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之后我们统一采用</w:t>
      </w:r>
      <w:r>
        <w:rPr>
          <w:rFonts w:hAnsi="Cambria Math" w:hint="eastAsia"/>
          <w:sz w:val="24"/>
          <w:szCs w:val="24"/>
        </w:rPr>
        <w:t>k</w:t>
      </w:r>
      <w:r>
        <w:rPr>
          <w:rFonts w:hAnsi="Cambria Math" w:hint="eastAsia"/>
          <w:sz w:val="24"/>
          <w:szCs w:val="24"/>
        </w:rPr>
        <w:t>折交叉验证策略，随机将数据集的</w:t>
      </w:r>
      <w:r>
        <w:rPr>
          <w:rFonts w:hAnsi="Cambria Math" w:hint="eastAsia"/>
          <w:sz w:val="24"/>
          <w:szCs w:val="24"/>
        </w:rPr>
        <w:t>80%</w:t>
      </w:r>
      <w:r>
        <w:rPr>
          <w:rFonts w:hAnsi="Cambria Math" w:hint="eastAsia"/>
          <w:sz w:val="24"/>
          <w:szCs w:val="24"/>
        </w:rPr>
        <w:t>的数据用于模型训练，余下</w:t>
      </w:r>
      <w:r>
        <w:rPr>
          <w:rFonts w:hAnsi="Cambria Math" w:hint="eastAsia"/>
          <w:sz w:val="24"/>
          <w:szCs w:val="24"/>
        </w:rPr>
        <w:t>20%</w:t>
      </w:r>
      <w:r>
        <w:rPr>
          <w:rFonts w:hAnsi="Cambria Math" w:hint="eastAsia"/>
          <w:sz w:val="24"/>
          <w:szCs w:val="24"/>
        </w:rPr>
        <w:t>的数据用于模型评估，并重复五次，取平均准确率，最终保存的分类预测结果文件则是五折交叉中的预测汇总而来，弥补了</w:t>
      </w:r>
      <w:r>
        <w:rPr>
          <w:rFonts w:hAnsi="Cambria Math" w:hint="eastAsia"/>
          <w:sz w:val="24"/>
          <w:szCs w:val="24"/>
        </w:rPr>
        <w:t>k</w:t>
      </w:r>
      <w:r>
        <w:rPr>
          <w:rFonts w:hAnsi="Cambria Math" w:hint="eastAsia"/>
          <w:sz w:val="24"/>
          <w:szCs w:val="24"/>
        </w:rPr>
        <w:t>折交叉测试结果较少的不足，方便我们进行结果分析。</w:t>
      </w:r>
    </w:p>
    <w:p w14:paraId="52C602A6" w14:textId="77777777" w:rsidR="006A63D0" w:rsidRDefault="00000000">
      <w:pPr>
        <w:pStyle w:val="a9"/>
        <w:wordWrap w:val="0"/>
        <w:spacing w:line="360" w:lineRule="auto"/>
        <w:ind w:firstLineChars="0" w:firstLine="0"/>
        <w:jc w:val="center"/>
        <w:rPr>
          <w:rFonts w:hAnsi="Cambria Math"/>
          <w:sz w:val="24"/>
          <w:szCs w:val="24"/>
        </w:rPr>
      </w:pPr>
      <w:r>
        <w:rPr>
          <w:noProof/>
        </w:rPr>
        <w:lastRenderedPageBreak/>
        <w:drawing>
          <wp:inline distT="0" distB="0" distL="114300" distR="114300" wp14:anchorId="4AAF11D3" wp14:editId="394BB6BA">
            <wp:extent cx="3387725" cy="1351280"/>
            <wp:effectExtent l="0" t="0" r="3175" b="127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3"/>
                    <a:stretch>
                      <a:fillRect/>
                    </a:stretch>
                  </pic:blipFill>
                  <pic:spPr>
                    <a:xfrm>
                      <a:off x="0" y="0"/>
                      <a:ext cx="3387725" cy="1351280"/>
                    </a:xfrm>
                    <a:prstGeom prst="rect">
                      <a:avLst/>
                    </a:prstGeom>
                    <a:noFill/>
                    <a:ln>
                      <a:noFill/>
                    </a:ln>
                  </pic:spPr>
                </pic:pic>
              </a:graphicData>
            </a:graphic>
          </wp:inline>
        </w:drawing>
      </w:r>
    </w:p>
    <w:p w14:paraId="116081DC" w14:textId="77777777" w:rsidR="006A63D0" w:rsidRDefault="00000000">
      <w:pPr>
        <w:spacing w:before="120" w:after="120" w:line="360" w:lineRule="auto"/>
        <w:ind w:firstLine="420"/>
        <w:outlineLvl w:val="1"/>
        <w:rPr>
          <w:b/>
          <w:bCs/>
          <w:sz w:val="24"/>
        </w:rPr>
      </w:pPr>
      <w:r>
        <w:rPr>
          <w:rFonts w:hint="eastAsia"/>
          <w:b/>
          <w:bCs/>
          <w:sz w:val="24"/>
        </w:rPr>
        <w:t>2.5.1 SVM</w:t>
      </w:r>
      <w:r>
        <w:rPr>
          <w:rFonts w:hint="eastAsia"/>
          <w:b/>
          <w:bCs/>
          <w:sz w:val="24"/>
        </w:rPr>
        <w:t>的训练测试</w:t>
      </w:r>
    </w:p>
    <w:p w14:paraId="3E628972"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SVM</w:t>
      </w:r>
      <w:r>
        <w:rPr>
          <w:rFonts w:hAnsi="Cambria Math" w:hint="eastAsia"/>
          <w:sz w:val="24"/>
          <w:szCs w:val="24"/>
        </w:rPr>
        <w:t>应用于多分类任务的核心在于对每个类别训练一个二分类器（把该类标为</w:t>
      </w:r>
      <w:r>
        <w:rPr>
          <w:rFonts w:hAnsi="Cambria Math" w:hint="eastAsia"/>
          <w:sz w:val="24"/>
          <w:szCs w:val="24"/>
        </w:rPr>
        <w:t xml:space="preserve"> +1</w:t>
      </w:r>
      <w:r>
        <w:rPr>
          <w:rFonts w:hAnsi="Cambria Math" w:hint="eastAsia"/>
          <w:sz w:val="24"/>
          <w:szCs w:val="24"/>
        </w:rPr>
        <w:t>，其他类标为</w:t>
      </w:r>
      <w:r>
        <w:rPr>
          <w:rFonts w:hAnsi="Cambria Math" w:hint="eastAsia"/>
          <w:sz w:val="24"/>
          <w:szCs w:val="24"/>
        </w:rPr>
        <w:t xml:space="preserve"> -1</w:t>
      </w:r>
      <w:r>
        <w:rPr>
          <w:rFonts w:hAnsi="Cambria Math" w:hint="eastAsia"/>
          <w:sz w:val="24"/>
          <w:szCs w:val="24"/>
        </w:rPr>
        <w:t>）。预测时，收集所有二分类器对同一样本的得分，取得分最高的类作为最终预测：</w:t>
      </w:r>
    </w:p>
    <w:p w14:paraId="653FC0EA" w14:textId="77777777" w:rsidR="006A63D0" w:rsidRDefault="00000000">
      <w:pPr>
        <w:pStyle w:val="a9"/>
        <w:wordWrap w:val="0"/>
        <w:spacing w:line="360" w:lineRule="auto"/>
        <w:ind w:firstLineChars="0" w:firstLine="0"/>
        <w:jc w:val="center"/>
      </w:pPr>
      <w:r>
        <w:rPr>
          <w:noProof/>
        </w:rPr>
        <w:drawing>
          <wp:inline distT="0" distB="0" distL="114300" distR="114300" wp14:anchorId="28ADC6B4" wp14:editId="2DACA5A8">
            <wp:extent cx="3917315" cy="1463040"/>
            <wp:effectExtent l="0" t="0" r="6985" b="381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4"/>
                    <a:stretch>
                      <a:fillRect/>
                    </a:stretch>
                  </pic:blipFill>
                  <pic:spPr>
                    <a:xfrm>
                      <a:off x="0" y="0"/>
                      <a:ext cx="3917315" cy="1463040"/>
                    </a:xfrm>
                    <a:prstGeom prst="rect">
                      <a:avLst/>
                    </a:prstGeom>
                    <a:noFill/>
                    <a:ln>
                      <a:noFill/>
                    </a:ln>
                  </pic:spPr>
                </pic:pic>
              </a:graphicData>
            </a:graphic>
          </wp:inline>
        </w:drawing>
      </w:r>
    </w:p>
    <w:p w14:paraId="59D8BD6E" w14:textId="77777777" w:rsidR="006A63D0" w:rsidRDefault="00000000">
      <w:pPr>
        <w:pStyle w:val="a9"/>
        <w:wordWrap w:val="0"/>
        <w:spacing w:line="360" w:lineRule="auto"/>
        <w:ind w:firstLineChars="0"/>
      </w:pPr>
      <w:r>
        <w:rPr>
          <w:rFonts w:hAnsi="Cambria Math" w:hint="eastAsia"/>
          <w:sz w:val="24"/>
          <w:szCs w:val="24"/>
        </w:rPr>
        <w:t>设置</w:t>
      </w:r>
      <w:r>
        <w:rPr>
          <w:rFonts w:hAnsi="Cambria Math" w:hint="eastAsia"/>
          <w:sz w:val="24"/>
          <w:szCs w:val="24"/>
        </w:rPr>
        <w:t>SVM</w:t>
      </w:r>
      <w:r>
        <w:rPr>
          <w:rFonts w:hAnsi="Cambria Math" w:hint="eastAsia"/>
          <w:sz w:val="24"/>
          <w:szCs w:val="24"/>
        </w:rPr>
        <w:t>的学习率为</w:t>
      </w:r>
      <w:r>
        <w:rPr>
          <w:rFonts w:hAnsi="Cambria Math" w:hint="eastAsia"/>
          <w:sz w:val="24"/>
          <w:szCs w:val="24"/>
        </w:rPr>
        <w:t>0.001</w:t>
      </w:r>
      <w:r>
        <w:rPr>
          <w:rFonts w:hAnsi="Cambria Math" w:hint="eastAsia"/>
          <w:sz w:val="24"/>
          <w:szCs w:val="24"/>
        </w:rPr>
        <w:t>，</w:t>
      </w:r>
      <w:r>
        <w:rPr>
          <w:rFonts w:hAnsi="Cambria Math" w:hint="eastAsia"/>
          <w:sz w:val="24"/>
          <w:szCs w:val="24"/>
        </w:rPr>
        <w:t>lambda</w:t>
      </w:r>
      <w:r>
        <w:rPr>
          <w:rFonts w:hAnsi="Cambria Math" w:hint="eastAsia"/>
          <w:sz w:val="24"/>
          <w:szCs w:val="24"/>
        </w:rPr>
        <w:t>参数为</w:t>
      </w:r>
      <w:r>
        <w:rPr>
          <w:rFonts w:hAnsi="Cambria Math" w:hint="eastAsia"/>
          <w:sz w:val="24"/>
          <w:szCs w:val="24"/>
        </w:rPr>
        <w:t>0.01</w:t>
      </w:r>
      <w:r>
        <w:rPr>
          <w:rFonts w:hAnsi="Cambria Math" w:hint="eastAsia"/>
          <w:sz w:val="24"/>
          <w:szCs w:val="24"/>
        </w:rPr>
        <w:t>，迭代轮数为</w:t>
      </w:r>
      <w:r>
        <w:rPr>
          <w:rFonts w:hAnsi="Cambria Math" w:hint="eastAsia"/>
          <w:sz w:val="24"/>
          <w:szCs w:val="24"/>
        </w:rPr>
        <w:t>2000</w:t>
      </w:r>
      <w:r>
        <w:rPr>
          <w:rFonts w:hAnsi="Cambria Math" w:hint="eastAsia"/>
          <w:sz w:val="24"/>
          <w:szCs w:val="24"/>
        </w:rPr>
        <w:t>（经测试增加轮数不提高准确率）。</w:t>
      </w:r>
    </w:p>
    <w:p w14:paraId="6AE7F86E" w14:textId="77777777" w:rsidR="006A63D0" w:rsidRDefault="00000000">
      <w:pPr>
        <w:pStyle w:val="a9"/>
        <w:wordWrap w:val="0"/>
        <w:spacing w:line="360" w:lineRule="auto"/>
        <w:ind w:firstLineChars="0"/>
        <w:rPr>
          <w:rFonts w:hAnsi="Cambria Math"/>
          <w:sz w:val="24"/>
          <w:szCs w:val="24"/>
        </w:rPr>
      </w:pPr>
      <w:r>
        <w:rPr>
          <w:rFonts w:hAnsi="Cambria Math" w:hint="eastAsia"/>
          <w:sz w:val="24"/>
          <w:szCs w:val="24"/>
        </w:rPr>
        <w:t>每一折执行完，收集结果，用于最终汇总结果表。</w:t>
      </w:r>
    </w:p>
    <w:p w14:paraId="60327B23" w14:textId="77777777" w:rsidR="006A63D0" w:rsidRDefault="00000000">
      <w:pPr>
        <w:spacing w:before="120" w:after="120" w:line="360" w:lineRule="auto"/>
        <w:ind w:firstLine="420"/>
        <w:outlineLvl w:val="1"/>
        <w:rPr>
          <w:b/>
          <w:bCs/>
          <w:sz w:val="24"/>
        </w:rPr>
      </w:pPr>
      <w:r>
        <w:rPr>
          <w:rFonts w:hint="eastAsia"/>
          <w:b/>
          <w:bCs/>
          <w:sz w:val="24"/>
        </w:rPr>
        <w:t>2.5.2 KNN</w:t>
      </w:r>
      <w:r>
        <w:rPr>
          <w:rFonts w:hint="eastAsia"/>
          <w:b/>
          <w:bCs/>
          <w:sz w:val="24"/>
        </w:rPr>
        <w:t>的训练测试</w:t>
      </w:r>
    </w:p>
    <w:p w14:paraId="0BAACC34"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为了确定最佳的超参数</w:t>
      </w:r>
      <w:r>
        <w:rPr>
          <w:rFonts w:hAnsi="Cambria Math" w:hint="eastAsia"/>
          <w:sz w:val="24"/>
          <w:szCs w:val="24"/>
        </w:rPr>
        <w:t>K</w:t>
      </w:r>
      <w:r>
        <w:rPr>
          <w:rFonts w:hAnsi="Cambria Math" w:hint="eastAsia"/>
          <w:sz w:val="24"/>
          <w:szCs w:val="24"/>
        </w:rPr>
        <w:t>（邻居数量），我们设计了</w:t>
      </w:r>
      <w:r>
        <w:rPr>
          <w:rFonts w:hAnsi="Cambria Math" w:hint="eastAsia"/>
          <w:b/>
          <w:bCs/>
          <w:sz w:val="24"/>
          <w:szCs w:val="24"/>
        </w:rPr>
        <w:t>两阶段搜索算法</w:t>
      </w:r>
      <w:r>
        <w:rPr>
          <w:rFonts w:hAnsi="Cambria Math" w:hint="eastAsia"/>
          <w:sz w:val="24"/>
          <w:szCs w:val="24"/>
        </w:rPr>
        <w:t>，以在计算效率和搜索精度之间取得平衡。</w:t>
      </w:r>
    </w:p>
    <w:p w14:paraId="32689C3E" w14:textId="77777777" w:rsidR="006A63D0" w:rsidRDefault="00000000">
      <w:pPr>
        <w:pStyle w:val="a9"/>
        <w:wordWrap w:val="0"/>
        <w:spacing w:line="360" w:lineRule="auto"/>
        <w:ind w:firstLine="482"/>
        <w:jc w:val="left"/>
        <w:rPr>
          <w:rFonts w:hAnsi="Cambria Math"/>
          <w:b/>
          <w:bCs/>
          <w:sz w:val="24"/>
          <w:szCs w:val="24"/>
        </w:rPr>
      </w:pPr>
      <w:r>
        <w:rPr>
          <w:rFonts w:hAnsi="Cambria Math" w:hint="eastAsia"/>
          <w:b/>
          <w:bCs/>
          <w:sz w:val="24"/>
          <w:szCs w:val="24"/>
        </w:rPr>
        <w:t>第一阶段：粗略搜索</w:t>
      </w:r>
    </w:p>
    <w:p w14:paraId="723EB696" w14:textId="77777777" w:rsidR="006A63D0" w:rsidRDefault="00000000">
      <w:pPr>
        <w:pStyle w:val="a9"/>
        <w:wordWrap w:val="0"/>
        <w:spacing w:line="360" w:lineRule="auto"/>
        <w:ind w:firstLine="480"/>
        <w:rPr>
          <w:rFonts w:hAnsi="Cambria Math"/>
          <w:sz w:val="24"/>
          <w:szCs w:val="24"/>
        </w:rPr>
      </w:pPr>
      <w:r>
        <w:rPr>
          <w:rFonts w:hAnsi="Cambria Math" w:hint="eastAsia"/>
          <w:sz w:val="24"/>
          <w:szCs w:val="24"/>
        </w:rPr>
        <w:t>目的是快速定位最佳</w:t>
      </w:r>
      <w:r>
        <w:rPr>
          <w:rFonts w:hAnsi="Cambria Math" w:hint="eastAsia"/>
          <w:sz w:val="24"/>
          <w:szCs w:val="24"/>
        </w:rPr>
        <w:t>K</w:t>
      </w:r>
      <w:r>
        <w:rPr>
          <w:rFonts w:hAnsi="Cambria Math" w:hint="eastAsia"/>
          <w:sz w:val="24"/>
          <w:szCs w:val="24"/>
        </w:rPr>
        <w:t>值的大致范围。在列表</w:t>
      </w:r>
      <w:r>
        <w:rPr>
          <w:rFonts w:hAnsi="Cambria Math" w:hint="eastAsia"/>
          <w:sz w:val="24"/>
          <w:szCs w:val="24"/>
        </w:rPr>
        <w:t>[</w:t>
      </w:r>
      <w:r>
        <w:rPr>
          <w:rFonts w:hAnsi="Cambria Math"/>
          <w:sz w:val="24"/>
          <w:szCs w:val="24"/>
        </w:rPr>
        <w:t>1, 5, 10, 15, 20, 25, 30, 40, 50, 75, 100, 125, 150, 175, 200</w:t>
      </w:r>
      <w:r>
        <w:rPr>
          <w:rFonts w:hAnsi="Cambria Math" w:hint="eastAsia"/>
          <w:sz w:val="24"/>
          <w:szCs w:val="24"/>
        </w:rPr>
        <w:t>]</w:t>
      </w:r>
      <w:r>
        <w:rPr>
          <w:rFonts w:hAnsi="Cambria Math" w:hint="eastAsia"/>
          <w:sz w:val="24"/>
          <w:szCs w:val="24"/>
        </w:rPr>
        <w:t>（大跨度步长）中搜索，对每个</w:t>
      </w:r>
      <w:r>
        <w:rPr>
          <w:rFonts w:hAnsi="Cambria Math" w:hint="eastAsia"/>
          <w:sz w:val="24"/>
          <w:szCs w:val="24"/>
        </w:rPr>
        <w:t>K</w:t>
      </w:r>
      <w:r>
        <w:rPr>
          <w:rFonts w:hAnsi="Cambria Math" w:hint="eastAsia"/>
          <w:sz w:val="24"/>
          <w:szCs w:val="24"/>
        </w:rPr>
        <w:t>值进行交叉验证，计算平均准确率，并找到粗略最佳值</w:t>
      </w:r>
      <w:r>
        <w:rPr>
          <w:rFonts w:hAnsi="Cambria Math"/>
          <w:i/>
          <w:iCs/>
          <w:sz w:val="24"/>
          <w:szCs w:val="24"/>
        </w:rPr>
        <w:t>Krough</w:t>
      </w:r>
      <w:r>
        <w:rPr>
          <w:rFonts w:hAnsi="Cambria Math" w:hint="eastAsia"/>
          <w:sz w:val="24"/>
          <w:szCs w:val="24"/>
        </w:rPr>
        <w:t>。</w:t>
      </w:r>
    </w:p>
    <w:p w14:paraId="6AEF7DF1" w14:textId="77777777" w:rsidR="006A63D0" w:rsidRDefault="00000000">
      <w:pPr>
        <w:pStyle w:val="a9"/>
        <w:wordWrap w:val="0"/>
        <w:spacing w:line="360" w:lineRule="auto"/>
        <w:ind w:firstLine="482"/>
        <w:jc w:val="left"/>
        <w:rPr>
          <w:rFonts w:hAnsi="Cambria Math"/>
          <w:b/>
          <w:bCs/>
          <w:sz w:val="24"/>
          <w:szCs w:val="24"/>
        </w:rPr>
      </w:pPr>
      <w:r>
        <w:rPr>
          <w:rFonts w:hAnsi="Cambria Math" w:hint="eastAsia"/>
          <w:b/>
          <w:bCs/>
          <w:sz w:val="24"/>
          <w:szCs w:val="24"/>
        </w:rPr>
        <w:t>第二阶段：精细搜索</w:t>
      </w:r>
    </w:p>
    <w:p w14:paraId="00BF84A9" w14:textId="77777777" w:rsidR="006A63D0" w:rsidRDefault="00000000">
      <w:pPr>
        <w:pStyle w:val="a9"/>
        <w:wordWrap w:val="0"/>
        <w:spacing w:line="360" w:lineRule="auto"/>
        <w:ind w:firstLine="480"/>
        <w:jc w:val="left"/>
        <w:rPr>
          <w:rFonts w:hAnsi="Cambria Math"/>
          <w:sz w:val="24"/>
          <w:szCs w:val="24"/>
        </w:rPr>
      </w:pPr>
      <w:r>
        <w:rPr>
          <w:rFonts w:hAnsi="Cambria Math" w:hint="eastAsia"/>
          <w:sz w:val="24"/>
          <w:szCs w:val="24"/>
        </w:rPr>
        <w:t>目的是在粗略最佳值</w:t>
      </w:r>
      <w:r>
        <w:rPr>
          <w:rFonts w:hAnsi="Cambria Math"/>
          <w:i/>
          <w:iCs/>
          <w:sz w:val="24"/>
          <w:szCs w:val="24"/>
        </w:rPr>
        <w:t>Krough</w:t>
      </w:r>
      <w:r>
        <w:rPr>
          <w:rFonts w:hAnsi="Cambria Math" w:hint="eastAsia"/>
          <w:sz w:val="24"/>
          <w:szCs w:val="24"/>
        </w:rPr>
        <w:t>的邻域内寻找全局最优解。在</w:t>
      </w:r>
      <w:r>
        <w:rPr>
          <w:rFonts w:hAnsi="Cambria Math"/>
          <w:i/>
          <w:iCs/>
          <w:sz w:val="24"/>
          <w:szCs w:val="24"/>
        </w:rPr>
        <w:t>Krough</w:t>
      </w:r>
      <w:r>
        <w:rPr>
          <w:rFonts w:hAnsi="Cambria Math" w:hint="eastAsia"/>
          <w:sz w:val="24"/>
          <w:szCs w:val="24"/>
        </w:rPr>
        <w:t>正负</w:t>
      </w:r>
      <w:r>
        <w:rPr>
          <w:rFonts w:hAnsi="Cambria Math" w:hint="eastAsia"/>
          <w:sz w:val="24"/>
          <w:szCs w:val="24"/>
        </w:rPr>
        <w:t>15</w:t>
      </w:r>
      <w:r>
        <w:rPr>
          <w:rFonts w:hAnsi="Cambria Math" w:hint="eastAsia"/>
          <w:sz w:val="24"/>
          <w:szCs w:val="24"/>
        </w:rPr>
        <w:t>的区间内搜索最佳值，对每个值都进行</w:t>
      </w:r>
      <w:r>
        <w:rPr>
          <w:rFonts w:hAnsi="Cambria Math" w:hint="eastAsia"/>
          <w:sz w:val="24"/>
          <w:szCs w:val="24"/>
        </w:rPr>
        <w:t>K</w:t>
      </w:r>
      <w:r>
        <w:rPr>
          <w:rFonts w:hAnsi="Cambria Math" w:hint="eastAsia"/>
          <w:sz w:val="24"/>
          <w:szCs w:val="24"/>
        </w:rPr>
        <w:t>折交叉验证计算准确率，最终找到</w:t>
      </w:r>
      <w:r>
        <w:rPr>
          <w:rFonts w:hAnsi="Cambria Math"/>
          <w:i/>
          <w:iCs/>
          <w:sz w:val="24"/>
          <w:szCs w:val="24"/>
        </w:rPr>
        <w:t>Kbes</w:t>
      </w:r>
      <w:r>
        <w:rPr>
          <w:rFonts w:hAnsi="Cambria Math" w:hint="eastAsia"/>
          <w:i/>
          <w:iCs/>
          <w:sz w:val="24"/>
          <w:szCs w:val="24"/>
        </w:rPr>
        <w:t>t</w:t>
      </w:r>
      <w:r>
        <w:rPr>
          <w:rFonts w:hAnsi="Cambria Math" w:hint="eastAsia"/>
          <w:sz w:val="24"/>
          <w:szCs w:val="24"/>
        </w:rPr>
        <w:t>，以下是绘制的</w:t>
      </w:r>
      <w:r>
        <w:rPr>
          <w:rFonts w:hAnsi="Cambria Math" w:hint="eastAsia"/>
          <w:sz w:val="24"/>
          <w:szCs w:val="24"/>
        </w:rPr>
        <w:t>K</w:t>
      </w:r>
      <w:r>
        <w:rPr>
          <w:rFonts w:hAnsi="Cambria Math" w:hint="eastAsia"/>
          <w:sz w:val="24"/>
          <w:szCs w:val="24"/>
        </w:rPr>
        <w:t>值与错误率的曲线关系，可以直观的感受搜索过程：</w:t>
      </w:r>
    </w:p>
    <w:p w14:paraId="4E50EF7B" w14:textId="77777777" w:rsidR="006A63D0" w:rsidRDefault="00000000">
      <w:pPr>
        <w:spacing w:before="120" w:after="120" w:line="360" w:lineRule="auto"/>
        <w:jc w:val="center"/>
        <w:outlineLvl w:val="1"/>
      </w:pPr>
      <w:r>
        <w:rPr>
          <w:noProof/>
        </w:rPr>
        <w:lastRenderedPageBreak/>
        <w:drawing>
          <wp:inline distT="0" distB="0" distL="0" distR="0" wp14:anchorId="535BF5B2" wp14:editId="378782F7">
            <wp:extent cx="4178954" cy="2507672"/>
            <wp:effectExtent l="0" t="0" r="0" b="6985"/>
            <wp:docPr id="811665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5362"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193876" cy="2516626"/>
                    </a:xfrm>
                    <a:prstGeom prst="rect">
                      <a:avLst/>
                    </a:prstGeom>
                    <a:noFill/>
                    <a:ln>
                      <a:noFill/>
                    </a:ln>
                  </pic:spPr>
                </pic:pic>
              </a:graphicData>
            </a:graphic>
          </wp:inline>
        </w:drawing>
      </w:r>
    </w:p>
    <w:p w14:paraId="12002258" w14:textId="77777777" w:rsidR="006A63D0" w:rsidRDefault="00000000">
      <w:pPr>
        <w:spacing w:before="120" w:after="120" w:line="360" w:lineRule="auto"/>
        <w:ind w:firstLine="420"/>
        <w:outlineLvl w:val="1"/>
        <w:rPr>
          <w:b/>
          <w:bCs/>
          <w:sz w:val="24"/>
        </w:rPr>
      </w:pPr>
      <w:r>
        <w:rPr>
          <w:rFonts w:hint="eastAsia"/>
          <w:b/>
          <w:bCs/>
          <w:sz w:val="24"/>
        </w:rPr>
        <w:t xml:space="preserve">2.5.3 </w:t>
      </w:r>
      <w:r>
        <w:rPr>
          <w:rFonts w:hint="eastAsia"/>
          <w:b/>
          <w:bCs/>
          <w:sz w:val="24"/>
        </w:rPr>
        <w:t>随机森林的训练测试</w:t>
      </w:r>
    </w:p>
    <w:p w14:paraId="2A32550C" w14:textId="77777777" w:rsidR="006A63D0" w:rsidRDefault="00000000">
      <w:pPr>
        <w:pStyle w:val="a9"/>
        <w:wordWrap w:val="0"/>
        <w:spacing w:line="360" w:lineRule="auto"/>
        <w:ind w:firstLineChars="0"/>
        <w:jc w:val="left"/>
        <w:rPr>
          <w:rFonts w:hAnsi="Cambria Math"/>
          <w:sz w:val="24"/>
          <w:szCs w:val="24"/>
        </w:rPr>
      </w:pPr>
      <w:r>
        <w:rPr>
          <w:rFonts w:hAnsi="Cambria Math" w:hint="eastAsia"/>
          <w:sz w:val="24"/>
          <w:szCs w:val="24"/>
        </w:rPr>
        <w:t>随机森林同样采用</w:t>
      </w:r>
      <w:r>
        <w:rPr>
          <w:rFonts w:hAnsi="Cambria Math" w:hint="eastAsia"/>
          <w:sz w:val="24"/>
          <w:szCs w:val="24"/>
        </w:rPr>
        <w:t>K</w:t>
      </w:r>
      <w:r>
        <w:rPr>
          <w:rFonts w:hAnsi="Cambria Math" w:hint="eastAsia"/>
          <w:sz w:val="24"/>
          <w:szCs w:val="24"/>
        </w:rPr>
        <w:t>折交叉验证，但不需要对变量标准化。我们设置树的数量为</w:t>
      </w:r>
      <w:r>
        <w:rPr>
          <w:rFonts w:hAnsi="Cambria Math" w:hint="eastAsia"/>
          <w:sz w:val="24"/>
          <w:szCs w:val="24"/>
        </w:rPr>
        <w:t>20</w:t>
      </w:r>
      <w:r>
        <w:rPr>
          <w:rFonts w:hAnsi="Cambria Math" w:hint="eastAsia"/>
          <w:sz w:val="24"/>
          <w:szCs w:val="24"/>
        </w:rPr>
        <w:t>，兼顾了计算效率和模型的效果，设置树深为</w:t>
      </w:r>
      <w:r>
        <w:rPr>
          <w:rFonts w:hAnsi="Cambria Math" w:hint="eastAsia"/>
          <w:sz w:val="24"/>
          <w:szCs w:val="24"/>
        </w:rPr>
        <w:t>10</w:t>
      </w:r>
      <w:r>
        <w:rPr>
          <w:rFonts w:hAnsi="Cambria Math" w:hint="eastAsia"/>
          <w:sz w:val="24"/>
          <w:szCs w:val="24"/>
        </w:rPr>
        <w:t>，防止决策树过拟合。</w:t>
      </w:r>
    </w:p>
    <w:p w14:paraId="67F58759" w14:textId="77777777" w:rsidR="006A63D0" w:rsidRDefault="00000000">
      <w:pPr>
        <w:pStyle w:val="a9"/>
        <w:wordWrap w:val="0"/>
        <w:spacing w:line="360" w:lineRule="auto"/>
        <w:ind w:firstLineChars="0" w:firstLine="0"/>
        <w:jc w:val="center"/>
      </w:pPr>
      <w:r>
        <w:rPr>
          <w:noProof/>
        </w:rPr>
        <w:drawing>
          <wp:inline distT="0" distB="0" distL="114300" distR="114300" wp14:anchorId="7B70CF22" wp14:editId="653204EA">
            <wp:extent cx="4752109" cy="1534786"/>
            <wp:effectExtent l="0" t="0" r="0" b="889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6"/>
                    <a:stretch>
                      <a:fillRect/>
                    </a:stretch>
                  </pic:blipFill>
                  <pic:spPr>
                    <a:xfrm>
                      <a:off x="0" y="0"/>
                      <a:ext cx="4761560" cy="1537838"/>
                    </a:xfrm>
                    <a:prstGeom prst="rect">
                      <a:avLst/>
                    </a:prstGeom>
                    <a:noFill/>
                    <a:ln>
                      <a:noFill/>
                    </a:ln>
                  </pic:spPr>
                </pic:pic>
              </a:graphicData>
            </a:graphic>
          </wp:inline>
        </w:drawing>
      </w:r>
    </w:p>
    <w:p w14:paraId="515640F1" w14:textId="77777777" w:rsidR="006A63D0" w:rsidRDefault="00000000">
      <w:pPr>
        <w:pStyle w:val="a9"/>
        <w:wordWrap w:val="0"/>
        <w:spacing w:line="360" w:lineRule="auto"/>
        <w:ind w:firstLineChars="0"/>
        <w:jc w:val="left"/>
      </w:pPr>
      <w:r>
        <w:rPr>
          <w:rFonts w:hAnsi="Cambria Math" w:hint="eastAsia"/>
          <w:sz w:val="24"/>
          <w:szCs w:val="24"/>
        </w:rPr>
        <w:t>同样在每一折内收集测试的结果。</w:t>
      </w:r>
    </w:p>
    <w:p w14:paraId="75062EB2" w14:textId="77777777" w:rsidR="006A63D0" w:rsidRDefault="00000000">
      <w:pPr>
        <w:spacing w:before="120" w:after="120" w:line="360" w:lineRule="auto"/>
        <w:ind w:firstLine="420"/>
        <w:outlineLvl w:val="1"/>
        <w:rPr>
          <w:b/>
          <w:bCs/>
          <w:sz w:val="24"/>
        </w:rPr>
      </w:pPr>
      <w:r>
        <w:rPr>
          <w:rFonts w:hint="eastAsia"/>
          <w:b/>
          <w:bCs/>
          <w:sz w:val="24"/>
        </w:rPr>
        <w:t xml:space="preserve">2.5.4 </w:t>
      </w:r>
      <w:r>
        <w:rPr>
          <w:rFonts w:hint="eastAsia"/>
          <w:b/>
          <w:bCs/>
          <w:sz w:val="24"/>
        </w:rPr>
        <w:t>三种模型的准确率</w:t>
      </w:r>
    </w:p>
    <w:p w14:paraId="093A5801" w14:textId="77777777" w:rsidR="006A63D0" w:rsidRDefault="00000000">
      <w:pPr>
        <w:pStyle w:val="a9"/>
        <w:wordWrap w:val="0"/>
        <w:spacing w:line="360" w:lineRule="auto"/>
        <w:ind w:firstLineChars="0"/>
        <w:rPr>
          <w:rFonts w:hAnsi="Cambria Math"/>
          <w:sz w:val="24"/>
          <w:szCs w:val="24"/>
        </w:rPr>
      </w:pPr>
      <w:r>
        <w:rPr>
          <w:rFonts w:hAnsi="Cambria Math" w:hint="eastAsia"/>
          <w:sz w:val="24"/>
          <w:szCs w:val="24"/>
        </w:rPr>
        <w:t>下面是三种模型的基础的准确率的结果：</w:t>
      </w:r>
    </w:p>
    <w:p w14:paraId="1E4EE33A" w14:textId="77777777" w:rsidR="006A63D0" w:rsidRDefault="00000000">
      <w:pPr>
        <w:pStyle w:val="a9"/>
        <w:wordWrap w:val="0"/>
        <w:spacing w:line="360" w:lineRule="auto"/>
        <w:ind w:firstLineChars="0"/>
        <w:rPr>
          <w:rFonts w:hAnsi="Cambria Math"/>
          <w:sz w:val="24"/>
          <w:szCs w:val="24"/>
        </w:rPr>
      </w:pPr>
      <w:r>
        <w:rPr>
          <w:rFonts w:hAnsi="Cambria Math" w:hint="eastAsia"/>
          <w:sz w:val="24"/>
          <w:szCs w:val="24"/>
        </w:rPr>
        <w:t>SVM</w:t>
      </w:r>
      <w:r>
        <w:rPr>
          <w:rFonts w:hAnsi="Cambria Math" w:hint="eastAsia"/>
          <w:sz w:val="24"/>
          <w:szCs w:val="24"/>
        </w:rPr>
        <w:t>模型：</w:t>
      </w:r>
    </w:p>
    <w:p w14:paraId="536FD8C6" w14:textId="77777777" w:rsidR="006A63D0" w:rsidRDefault="00000000" w:rsidP="008328B1">
      <w:pPr>
        <w:pStyle w:val="a9"/>
        <w:wordWrap w:val="0"/>
        <w:spacing w:line="360" w:lineRule="auto"/>
        <w:ind w:firstLineChars="0"/>
      </w:pPr>
      <w:r>
        <w:rPr>
          <w:noProof/>
        </w:rPr>
        <w:drawing>
          <wp:inline distT="0" distB="0" distL="114300" distR="114300" wp14:anchorId="424BFF21" wp14:editId="5B775ED0">
            <wp:extent cx="4014012" cy="1544782"/>
            <wp:effectExtent l="0" t="0" r="5715" b="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7"/>
                    <a:stretch>
                      <a:fillRect/>
                    </a:stretch>
                  </pic:blipFill>
                  <pic:spPr>
                    <a:xfrm>
                      <a:off x="0" y="0"/>
                      <a:ext cx="4037930" cy="1553987"/>
                    </a:xfrm>
                    <a:prstGeom prst="rect">
                      <a:avLst/>
                    </a:prstGeom>
                    <a:noFill/>
                    <a:ln>
                      <a:noFill/>
                    </a:ln>
                  </pic:spPr>
                </pic:pic>
              </a:graphicData>
            </a:graphic>
          </wp:inline>
        </w:drawing>
      </w:r>
    </w:p>
    <w:p w14:paraId="04DC0052" w14:textId="77777777" w:rsidR="006A63D0" w:rsidRDefault="00000000">
      <w:pPr>
        <w:pStyle w:val="a9"/>
        <w:wordWrap w:val="0"/>
        <w:spacing w:line="360" w:lineRule="auto"/>
        <w:ind w:firstLineChars="0"/>
        <w:rPr>
          <w:rFonts w:hAnsi="Cambria Math"/>
          <w:sz w:val="24"/>
          <w:szCs w:val="24"/>
        </w:rPr>
      </w:pPr>
      <w:r>
        <w:rPr>
          <w:rFonts w:hAnsi="Cambria Math" w:hint="eastAsia"/>
          <w:sz w:val="24"/>
          <w:szCs w:val="24"/>
        </w:rPr>
        <w:t>KNN</w:t>
      </w:r>
      <w:r>
        <w:rPr>
          <w:rFonts w:hAnsi="Cambria Math" w:hint="eastAsia"/>
          <w:sz w:val="24"/>
          <w:szCs w:val="24"/>
        </w:rPr>
        <w:t>模型：</w:t>
      </w:r>
    </w:p>
    <w:p w14:paraId="0704FBD8" w14:textId="77777777" w:rsidR="006A63D0" w:rsidRDefault="00000000" w:rsidP="008328B1">
      <w:pPr>
        <w:pStyle w:val="a9"/>
        <w:wordWrap w:val="0"/>
        <w:spacing w:line="360" w:lineRule="auto"/>
        <w:ind w:firstLineChars="0"/>
        <w:rPr>
          <w:rFonts w:hAnsi="Cambria Math"/>
          <w:sz w:val="24"/>
          <w:szCs w:val="24"/>
        </w:rPr>
      </w:pPr>
      <w:r>
        <w:rPr>
          <w:noProof/>
        </w:rPr>
        <w:lastRenderedPageBreak/>
        <w:drawing>
          <wp:inline distT="0" distB="0" distL="114300" distR="114300" wp14:anchorId="00FB1270" wp14:editId="2085BB48">
            <wp:extent cx="4109313" cy="1323110"/>
            <wp:effectExtent l="0" t="0" r="5715" b="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18"/>
                    <a:stretch>
                      <a:fillRect/>
                    </a:stretch>
                  </pic:blipFill>
                  <pic:spPr>
                    <a:xfrm>
                      <a:off x="0" y="0"/>
                      <a:ext cx="4117906" cy="1325877"/>
                    </a:xfrm>
                    <a:prstGeom prst="rect">
                      <a:avLst/>
                    </a:prstGeom>
                    <a:noFill/>
                    <a:ln>
                      <a:noFill/>
                    </a:ln>
                  </pic:spPr>
                </pic:pic>
              </a:graphicData>
            </a:graphic>
          </wp:inline>
        </w:drawing>
      </w:r>
    </w:p>
    <w:p w14:paraId="653E4DD5" w14:textId="77777777" w:rsidR="006A63D0" w:rsidRDefault="00000000">
      <w:pPr>
        <w:pStyle w:val="a9"/>
        <w:wordWrap w:val="0"/>
        <w:spacing w:line="360" w:lineRule="auto"/>
        <w:ind w:firstLineChars="0"/>
        <w:rPr>
          <w:rFonts w:hAnsi="Cambria Math"/>
          <w:sz w:val="24"/>
          <w:szCs w:val="24"/>
        </w:rPr>
      </w:pPr>
      <w:r>
        <w:rPr>
          <w:rFonts w:hAnsi="Cambria Math" w:hint="eastAsia"/>
          <w:sz w:val="24"/>
          <w:szCs w:val="24"/>
        </w:rPr>
        <w:t>随机森林模型：</w:t>
      </w:r>
    </w:p>
    <w:p w14:paraId="223CBF58" w14:textId="77777777" w:rsidR="006A63D0" w:rsidRDefault="00000000" w:rsidP="008328B1">
      <w:pPr>
        <w:pStyle w:val="a9"/>
        <w:wordWrap w:val="0"/>
        <w:spacing w:line="360" w:lineRule="auto"/>
        <w:ind w:firstLineChars="0"/>
      </w:pPr>
      <w:r>
        <w:rPr>
          <w:noProof/>
        </w:rPr>
        <w:drawing>
          <wp:inline distT="0" distB="0" distL="114300" distR="114300" wp14:anchorId="65AA7EC6" wp14:editId="6D7B9694">
            <wp:extent cx="4063912" cy="1510146"/>
            <wp:effectExtent l="0" t="0" r="0" b="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19"/>
                    <a:stretch>
                      <a:fillRect/>
                    </a:stretch>
                  </pic:blipFill>
                  <pic:spPr>
                    <a:xfrm>
                      <a:off x="0" y="0"/>
                      <a:ext cx="4077850" cy="1515325"/>
                    </a:xfrm>
                    <a:prstGeom prst="rect">
                      <a:avLst/>
                    </a:prstGeom>
                    <a:noFill/>
                    <a:ln>
                      <a:noFill/>
                    </a:ln>
                  </pic:spPr>
                </pic:pic>
              </a:graphicData>
            </a:graphic>
          </wp:inline>
        </w:drawing>
      </w:r>
    </w:p>
    <w:p w14:paraId="0F855A14" w14:textId="77777777" w:rsidR="006A63D0" w:rsidRDefault="00000000">
      <w:pPr>
        <w:pStyle w:val="a9"/>
        <w:numPr>
          <w:ilvl w:val="1"/>
          <w:numId w:val="2"/>
        </w:numPr>
        <w:spacing w:before="120" w:after="120" w:line="360" w:lineRule="auto"/>
        <w:ind w:firstLineChars="0"/>
        <w:outlineLvl w:val="1"/>
        <w:rPr>
          <w:b/>
          <w:bCs/>
          <w:sz w:val="24"/>
        </w:rPr>
      </w:pPr>
      <w:r>
        <w:rPr>
          <w:rFonts w:hint="eastAsia"/>
          <w:b/>
          <w:bCs/>
          <w:sz w:val="24"/>
        </w:rPr>
        <w:t>结果可视化</w:t>
      </w:r>
    </w:p>
    <w:p w14:paraId="09DD7335" w14:textId="77777777" w:rsidR="006A63D0" w:rsidRDefault="00000000">
      <w:pPr>
        <w:pStyle w:val="a9"/>
        <w:spacing w:before="120" w:after="120" w:line="360" w:lineRule="auto"/>
        <w:ind w:firstLineChars="0"/>
        <w:outlineLvl w:val="1"/>
        <w:rPr>
          <w:rFonts w:ascii="宋体" w:hAnsi="宋体" w:hint="eastAsia"/>
          <w:sz w:val="24"/>
          <w:szCs w:val="24"/>
        </w:rPr>
      </w:pPr>
      <w:r>
        <w:rPr>
          <w:rFonts w:hint="eastAsia"/>
          <w:b/>
          <w:bCs/>
          <w:sz w:val="24"/>
        </w:rPr>
        <w:t>2.6.1</w:t>
      </w:r>
      <w:r>
        <w:rPr>
          <w:rFonts w:hint="eastAsia"/>
          <w:b/>
          <w:bCs/>
          <w:sz w:val="24"/>
        </w:rPr>
        <w:t>混淆矩阵</w:t>
      </w:r>
    </w:p>
    <w:p w14:paraId="0F9965BD" w14:textId="77777777" w:rsidR="006A63D0" w:rsidRDefault="00000000">
      <w:pPr>
        <w:spacing w:before="120" w:after="120" w:line="360" w:lineRule="auto"/>
        <w:ind w:firstLine="420"/>
        <w:jc w:val="left"/>
        <w:outlineLvl w:val="1"/>
        <w:rPr>
          <w:rFonts w:ascii="宋体" w:hAnsi="宋体" w:hint="eastAsia"/>
          <w:sz w:val="24"/>
          <w:szCs w:val="24"/>
        </w:rPr>
      </w:pPr>
      <w:r>
        <w:rPr>
          <w:rFonts w:ascii="宋体" w:hAnsi="宋体" w:hint="eastAsia"/>
          <w:sz w:val="24"/>
          <w:szCs w:val="24"/>
        </w:rPr>
        <w:t>三个模型的混淆矩阵依次如图所示：</w:t>
      </w:r>
    </w:p>
    <w:p w14:paraId="0AE0C0F4" w14:textId="77777777" w:rsidR="006A63D0" w:rsidRDefault="00000000">
      <w:pPr>
        <w:spacing w:before="120" w:after="120" w:line="360" w:lineRule="auto"/>
        <w:jc w:val="left"/>
        <w:outlineLvl w:val="1"/>
        <w:rPr>
          <w:rFonts w:ascii="宋体" w:hAnsi="宋体" w:hint="eastAsia"/>
          <w:sz w:val="24"/>
          <w:szCs w:val="24"/>
        </w:rPr>
      </w:pPr>
      <w:r>
        <w:rPr>
          <w:rFonts w:ascii="宋体" w:hAnsi="宋体"/>
          <w:noProof/>
          <w:sz w:val="24"/>
          <w:szCs w:val="24"/>
        </w:rPr>
        <w:drawing>
          <wp:inline distT="0" distB="0" distL="114300" distR="114300" wp14:anchorId="7E5469B1" wp14:editId="21820548">
            <wp:extent cx="2270513" cy="2029691"/>
            <wp:effectExtent l="0" t="0" r="0" b="8890"/>
            <wp:docPr id="23" name="图片 23" descr="confusion_matrix_count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onfusion_matrix_counts_1"/>
                    <pic:cNvPicPr>
                      <a:picLocks noChangeAspect="1"/>
                    </pic:cNvPicPr>
                  </pic:nvPicPr>
                  <pic:blipFill>
                    <a:blip r:embed="rId20"/>
                    <a:stretch>
                      <a:fillRect/>
                    </a:stretch>
                  </pic:blipFill>
                  <pic:spPr>
                    <a:xfrm>
                      <a:off x="0" y="0"/>
                      <a:ext cx="2274585" cy="2033331"/>
                    </a:xfrm>
                    <a:prstGeom prst="rect">
                      <a:avLst/>
                    </a:prstGeom>
                  </pic:spPr>
                </pic:pic>
              </a:graphicData>
            </a:graphic>
          </wp:inline>
        </w:drawing>
      </w:r>
      <w:r>
        <w:rPr>
          <w:rFonts w:ascii="宋体" w:hAnsi="宋体" w:hint="eastAsia"/>
          <w:sz w:val="24"/>
          <w:szCs w:val="24"/>
        </w:rPr>
        <w:t xml:space="preserve">        </w:t>
      </w:r>
      <w:r>
        <w:rPr>
          <w:rFonts w:ascii="宋体" w:hAnsi="宋体" w:hint="eastAsia"/>
          <w:noProof/>
          <w:sz w:val="24"/>
          <w:szCs w:val="24"/>
        </w:rPr>
        <w:drawing>
          <wp:inline distT="0" distB="0" distL="114300" distR="114300" wp14:anchorId="2CB00244" wp14:editId="075EA444">
            <wp:extent cx="2278827" cy="2037257"/>
            <wp:effectExtent l="0" t="0" r="7620" b="1270"/>
            <wp:docPr id="29" name="图片 29" descr="confusion_matrix_percen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onfusion_matrix_percent_1"/>
                    <pic:cNvPicPr>
                      <a:picLocks noChangeAspect="1"/>
                    </pic:cNvPicPr>
                  </pic:nvPicPr>
                  <pic:blipFill>
                    <a:blip r:embed="rId21"/>
                    <a:stretch>
                      <a:fillRect/>
                    </a:stretch>
                  </pic:blipFill>
                  <pic:spPr>
                    <a:xfrm>
                      <a:off x="0" y="0"/>
                      <a:ext cx="2285459" cy="2043186"/>
                    </a:xfrm>
                    <a:prstGeom prst="rect">
                      <a:avLst/>
                    </a:prstGeom>
                  </pic:spPr>
                </pic:pic>
              </a:graphicData>
            </a:graphic>
          </wp:inline>
        </w:drawing>
      </w:r>
    </w:p>
    <w:p w14:paraId="6B571A71" w14:textId="6074F91A" w:rsidR="006A63D0" w:rsidRDefault="00000000">
      <w:pPr>
        <w:spacing w:before="120" w:after="120" w:line="360" w:lineRule="auto"/>
        <w:jc w:val="left"/>
        <w:outlineLvl w:val="1"/>
        <w:rPr>
          <w:b/>
          <w:bCs/>
          <w:sz w:val="24"/>
        </w:rPr>
      </w:pPr>
      <w:r>
        <w:rPr>
          <w:rFonts w:ascii="宋体" w:hAnsi="宋体"/>
          <w:noProof/>
          <w:sz w:val="24"/>
          <w:szCs w:val="24"/>
        </w:rPr>
        <w:drawing>
          <wp:inline distT="0" distB="0" distL="114300" distR="114300" wp14:anchorId="642EF416" wp14:editId="7D1D09CF">
            <wp:extent cx="2239369" cy="2001982"/>
            <wp:effectExtent l="0" t="0" r="8890" b="0"/>
            <wp:docPr id="24" name="图片 24" descr="confusion_matrix_count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onfusion_matrix_counts_2"/>
                    <pic:cNvPicPr>
                      <a:picLocks noChangeAspect="1"/>
                    </pic:cNvPicPr>
                  </pic:nvPicPr>
                  <pic:blipFill>
                    <a:blip r:embed="rId22"/>
                    <a:stretch>
                      <a:fillRect/>
                    </a:stretch>
                  </pic:blipFill>
                  <pic:spPr>
                    <a:xfrm>
                      <a:off x="0" y="0"/>
                      <a:ext cx="2244077" cy="2006191"/>
                    </a:xfrm>
                    <a:prstGeom prst="rect">
                      <a:avLst/>
                    </a:prstGeom>
                  </pic:spPr>
                </pic:pic>
              </a:graphicData>
            </a:graphic>
          </wp:inline>
        </w:drawing>
      </w:r>
      <w:r w:rsidR="008328B1">
        <w:rPr>
          <w:rFonts w:hint="eastAsia"/>
          <w:b/>
          <w:bCs/>
          <w:noProof/>
          <w:sz w:val="24"/>
        </w:rPr>
        <w:t xml:space="preserve">         </w:t>
      </w:r>
      <w:r>
        <w:rPr>
          <w:rFonts w:hint="eastAsia"/>
          <w:b/>
          <w:bCs/>
          <w:noProof/>
          <w:sz w:val="24"/>
        </w:rPr>
        <w:drawing>
          <wp:inline distT="0" distB="0" distL="114300" distR="114300" wp14:anchorId="39F343B7" wp14:editId="574B26C4">
            <wp:extent cx="2240038" cy="2001982"/>
            <wp:effectExtent l="0" t="0" r="8255" b="0"/>
            <wp:docPr id="30" name="图片 30" descr="confusion_matrix_percen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onfusion_matrix_percent_2"/>
                    <pic:cNvPicPr>
                      <a:picLocks noChangeAspect="1"/>
                    </pic:cNvPicPr>
                  </pic:nvPicPr>
                  <pic:blipFill>
                    <a:blip r:embed="rId23"/>
                    <a:stretch>
                      <a:fillRect/>
                    </a:stretch>
                  </pic:blipFill>
                  <pic:spPr>
                    <a:xfrm>
                      <a:off x="0" y="0"/>
                      <a:ext cx="2243399" cy="2004986"/>
                    </a:xfrm>
                    <a:prstGeom prst="rect">
                      <a:avLst/>
                    </a:prstGeom>
                  </pic:spPr>
                </pic:pic>
              </a:graphicData>
            </a:graphic>
          </wp:inline>
        </w:drawing>
      </w:r>
    </w:p>
    <w:p w14:paraId="079E5E09" w14:textId="1C9BF9F7" w:rsidR="006A63D0" w:rsidRDefault="00000000">
      <w:pPr>
        <w:pStyle w:val="a9"/>
        <w:spacing w:before="120" w:after="120" w:line="360" w:lineRule="auto"/>
        <w:ind w:firstLineChars="0" w:firstLine="0"/>
        <w:outlineLvl w:val="1"/>
        <w:rPr>
          <w:b/>
          <w:bCs/>
          <w:sz w:val="24"/>
        </w:rPr>
      </w:pPr>
      <w:r>
        <w:rPr>
          <w:rFonts w:hint="eastAsia"/>
          <w:b/>
          <w:bCs/>
          <w:noProof/>
          <w:sz w:val="24"/>
        </w:rPr>
        <w:lastRenderedPageBreak/>
        <w:drawing>
          <wp:inline distT="0" distB="0" distL="114300" distR="114300" wp14:anchorId="09CB967F" wp14:editId="36486AE9">
            <wp:extent cx="2579235" cy="2306781"/>
            <wp:effectExtent l="0" t="0" r="0" b="0"/>
            <wp:docPr id="25" name="图片 25" descr="confusion_matrix_counts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onfusion_matrix_counts_3"/>
                    <pic:cNvPicPr>
                      <a:picLocks noChangeAspect="1"/>
                    </pic:cNvPicPr>
                  </pic:nvPicPr>
                  <pic:blipFill>
                    <a:blip r:embed="rId24"/>
                    <a:stretch>
                      <a:fillRect/>
                    </a:stretch>
                  </pic:blipFill>
                  <pic:spPr>
                    <a:xfrm>
                      <a:off x="0" y="0"/>
                      <a:ext cx="2589609" cy="2316059"/>
                    </a:xfrm>
                    <a:prstGeom prst="rect">
                      <a:avLst/>
                    </a:prstGeom>
                  </pic:spPr>
                </pic:pic>
              </a:graphicData>
            </a:graphic>
          </wp:inline>
        </w:drawing>
      </w:r>
      <w:r w:rsidR="008328B1">
        <w:rPr>
          <w:rFonts w:hint="eastAsia"/>
          <w:b/>
          <w:bCs/>
          <w:noProof/>
          <w:sz w:val="24"/>
        </w:rPr>
        <w:t xml:space="preserve"> </w:t>
      </w:r>
      <w:r>
        <w:rPr>
          <w:rFonts w:hint="eastAsia"/>
          <w:b/>
          <w:bCs/>
          <w:noProof/>
          <w:sz w:val="24"/>
        </w:rPr>
        <w:drawing>
          <wp:inline distT="0" distB="0" distL="114300" distR="114300" wp14:anchorId="163D341A" wp14:editId="673EC89F">
            <wp:extent cx="2576253" cy="2304097"/>
            <wp:effectExtent l="0" t="0" r="0" b="1270"/>
            <wp:docPr id="31" name="图片 31" descr="confusion_matrix_percen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onfusion_matrix_percent_3"/>
                    <pic:cNvPicPr>
                      <a:picLocks noChangeAspect="1"/>
                    </pic:cNvPicPr>
                  </pic:nvPicPr>
                  <pic:blipFill>
                    <a:blip r:embed="rId25"/>
                    <a:stretch>
                      <a:fillRect/>
                    </a:stretch>
                  </pic:blipFill>
                  <pic:spPr>
                    <a:xfrm>
                      <a:off x="0" y="0"/>
                      <a:ext cx="2584910" cy="2311839"/>
                    </a:xfrm>
                    <a:prstGeom prst="rect">
                      <a:avLst/>
                    </a:prstGeom>
                  </pic:spPr>
                </pic:pic>
              </a:graphicData>
            </a:graphic>
          </wp:inline>
        </w:drawing>
      </w:r>
    </w:p>
    <w:p w14:paraId="618A31D8" w14:textId="77777777" w:rsidR="006A63D0" w:rsidRDefault="00000000">
      <w:pPr>
        <w:pStyle w:val="a9"/>
        <w:spacing w:before="120" w:after="120" w:line="360" w:lineRule="auto"/>
        <w:ind w:firstLineChars="0"/>
        <w:jc w:val="left"/>
        <w:outlineLvl w:val="1"/>
        <w:rPr>
          <w:b/>
          <w:bCs/>
          <w:sz w:val="24"/>
        </w:rPr>
      </w:pPr>
      <w:r>
        <w:rPr>
          <w:rFonts w:ascii="宋体" w:hAnsi="宋体" w:hint="eastAsia"/>
          <w:sz w:val="24"/>
          <w:szCs w:val="24"/>
        </w:rPr>
        <w:t>可以看出，SVM对中级、高级手机的识别较差，KNN的较好，随机森林的效果最好，准确率最高。</w:t>
      </w:r>
    </w:p>
    <w:p w14:paraId="0DA71C9D" w14:textId="77777777" w:rsidR="006A63D0" w:rsidRDefault="00000000">
      <w:pPr>
        <w:pStyle w:val="a9"/>
        <w:spacing w:before="120" w:after="120" w:line="360" w:lineRule="auto"/>
        <w:ind w:firstLineChars="0"/>
        <w:outlineLvl w:val="1"/>
        <w:rPr>
          <w:b/>
          <w:bCs/>
          <w:sz w:val="24"/>
        </w:rPr>
      </w:pPr>
      <w:r>
        <w:rPr>
          <w:rFonts w:hint="eastAsia"/>
          <w:b/>
          <w:bCs/>
          <w:sz w:val="24"/>
        </w:rPr>
        <w:t>2.6.2 ROC</w:t>
      </w:r>
      <w:r>
        <w:rPr>
          <w:rFonts w:hint="eastAsia"/>
          <w:b/>
          <w:bCs/>
          <w:sz w:val="24"/>
        </w:rPr>
        <w:t>曲线和类别分布对比</w:t>
      </w:r>
    </w:p>
    <w:p w14:paraId="5F017126" w14:textId="77777777" w:rsidR="006A63D0" w:rsidRDefault="00000000">
      <w:pPr>
        <w:pStyle w:val="a9"/>
        <w:spacing w:before="120" w:after="120" w:line="360" w:lineRule="auto"/>
        <w:ind w:firstLineChars="0" w:firstLine="0"/>
        <w:outlineLvl w:val="1"/>
      </w:pPr>
      <w:r>
        <w:rPr>
          <w:rFonts w:hint="eastAsia"/>
          <w:noProof/>
        </w:rPr>
        <w:drawing>
          <wp:inline distT="0" distB="0" distL="114300" distR="114300" wp14:anchorId="5C5B0BD0" wp14:editId="5DF9C235">
            <wp:extent cx="2438400" cy="2139230"/>
            <wp:effectExtent l="0" t="0" r="0" b="0"/>
            <wp:docPr id="26" name="图片 26" descr="roc_multiclas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roc_multiclass_1"/>
                    <pic:cNvPicPr>
                      <a:picLocks noChangeAspect="1"/>
                    </pic:cNvPicPr>
                  </pic:nvPicPr>
                  <pic:blipFill>
                    <a:blip r:embed="rId26"/>
                    <a:stretch>
                      <a:fillRect/>
                    </a:stretch>
                  </pic:blipFill>
                  <pic:spPr>
                    <a:xfrm>
                      <a:off x="0" y="0"/>
                      <a:ext cx="2441388" cy="2141852"/>
                    </a:xfrm>
                    <a:prstGeom prst="rect">
                      <a:avLst/>
                    </a:prstGeom>
                  </pic:spPr>
                </pic:pic>
              </a:graphicData>
            </a:graphic>
          </wp:inline>
        </w:drawing>
      </w:r>
      <w:r>
        <w:rPr>
          <w:rFonts w:hint="eastAsia"/>
          <w:noProof/>
        </w:rPr>
        <w:drawing>
          <wp:inline distT="0" distB="0" distL="114300" distR="114300" wp14:anchorId="751356D3" wp14:editId="01F6D72A">
            <wp:extent cx="2811780" cy="2135505"/>
            <wp:effectExtent l="0" t="0" r="7620" b="17145"/>
            <wp:docPr id="32" name="图片 32" descr="class_distribution_compa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lass_distribution_compare_1"/>
                    <pic:cNvPicPr>
                      <a:picLocks noChangeAspect="1"/>
                    </pic:cNvPicPr>
                  </pic:nvPicPr>
                  <pic:blipFill>
                    <a:blip r:embed="rId27"/>
                    <a:stretch>
                      <a:fillRect/>
                    </a:stretch>
                  </pic:blipFill>
                  <pic:spPr>
                    <a:xfrm>
                      <a:off x="0" y="0"/>
                      <a:ext cx="2811780" cy="2135505"/>
                    </a:xfrm>
                    <a:prstGeom prst="rect">
                      <a:avLst/>
                    </a:prstGeom>
                  </pic:spPr>
                </pic:pic>
              </a:graphicData>
            </a:graphic>
          </wp:inline>
        </w:drawing>
      </w:r>
    </w:p>
    <w:p w14:paraId="555EAEE5" w14:textId="77777777" w:rsidR="006A63D0" w:rsidRDefault="00000000">
      <w:pPr>
        <w:pStyle w:val="a9"/>
        <w:spacing w:before="120" w:after="120" w:line="360" w:lineRule="auto"/>
        <w:ind w:firstLineChars="0" w:firstLine="0"/>
        <w:outlineLvl w:val="1"/>
      </w:pPr>
      <w:r>
        <w:rPr>
          <w:rFonts w:hint="eastAsia"/>
          <w:noProof/>
        </w:rPr>
        <w:drawing>
          <wp:inline distT="0" distB="0" distL="114300" distR="114300" wp14:anchorId="75A91922" wp14:editId="73361401">
            <wp:extent cx="2406650" cy="2112645"/>
            <wp:effectExtent l="0" t="0" r="12700" b="1905"/>
            <wp:docPr id="27" name="图片 27" descr="roc_multiclas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roc_multiclass_2"/>
                    <pic:cNvPicPr>
                      <a:picLocks noChangeAspect="1"/>
                    </pic:cNvPicPr>
                  </pic:nvPicPr>
                  <pic:blipFill>
                    <a:blip r:embed="rId28"/>
                    <a:stretch>
                      <a:fillRect/>
                    </a:stretch>
                  </pic:blipFill>
                  <pic:spPr>
                    <a:xfrm>
                      <a:off x="0" y="0"/>
                      <a:ext cx="2406650" cy="2112645"/>
                    </a:xfrm>
                    <a:prstGeom prst="rect">
                      <a:avLst/>
                    </a:prstGeom>
                  </pic:spPr>
                </pic:pic>
              </a:graphicData>
            </a:graphic>
          </wp:inline>
        </w:drawing>
      </w:r>
      <w:r>
        <w:rPr>
          <w:rFonts w:hint="eastAsia"/>
          <w:noProof/>
        </w:rPr>
        <w:drawing>
          <wp:inline distT="0" distB="0" distL="114300" distR="114300" wp14:anchorId="7CAA556F" wp14:editId="2D9C72E5">
            <wp:extent cx="2757805" cy="2094865"/>
            <wp:effectExtent l="0" t="0" r="4445" b="635"/>
            <wp:docPr id="33" name="图片 33" descr="class_distribution_compa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lass_distribution_compare_2"/>
                    <pic:cNvPicPr>
                      <a:picLocks noChangeAspect="1"/>
                    </pic:cNvPicPr>
                  </pic:nvPicPr>
                  <pic:blipFill>
                    <a:blip r:embed="rId29"/>
                    <a:stretch>
                      <a:fillRect/>
                    </a:stretch>
                  </pic:blipFill>
                  <pic:spPr>
                    <a:xfrm>
                      <a:off x="0" y="0"/>
                      <a:ext cx="2757805" cy="2094865"/>
                    </a:xfrm>
                    <a:prstGeom prst="rect">
                      <a:avLst/>
                    </a:prstGeom>
                  </pic:spPr>
                </pic:pic>
              </a:graphicData>
            </a:graphic>
          </wp:inline>
        </w:drawing>
      </w:r>
    </w:p>
    <w:p w14:paraId="2C687D34" w14:textId="77777777" w:rsidR="006A63D0" w:rsidRDefault="00000000">
      <w:pPr>
        <w:pStyle w:val="a9"/>
        <w:spacing w:before="120" w:after="120" w:line="360" w:lineRule="auto"/>
        <w:ind w:firstLineChars="0" w:firstLine="0"/>
        <w:outlineLvl w:val="1"/>
      </w:pPr>
      <w:r>
        <w:rPr>
          <w:rFonts w:hint="eastAsia"/>
          <w:noProof/>
        </w:rPr>
        <w:lastRenderedPageBreak/>
        <w:drawing>
          <wp:inline distT="0" distB="0" distL="114300" distR="114300" wp14:anchorId="65F08080" wp14:editId="567E8903">
            <wp:extent cx="2343150" cy="2056130"/>
            <wp:effectExtent l="0" t="0" r="0" b="1270"/>
            <wp:docPr id="28" name="图片 28" descr="roc_multiclass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roc_multiclass_3"/>
                    <pic:cNvPicPr>
                      <a:picLocks noChangeAspect="1"/>
                    </pic:cNvPicPr>
                  </pic:nvPicPr>
                  <pic:blipFill>
                    <a:blip r:embed="rId30"/>
                    <a:stretch>
                      <a:fillRect/>
                    </a:stretch>
                  </pic:blipFill>
                  <pic:spPr>
                    <a:xfrm>
                      <a:off x="0" y="0"/>
                      <a:ext cx="2343150" cy="2056130"/>
                    </a:xfrm>
                    <a:prstGeom prst="rect">
                      <a:avLst/>
                    </a:prstGeom>
                  </pic:spPr>
                </pic:pic>
              </a:graphicData>
            </a:graphic>
          </wp:inline>
        </w:drawing>
      </w:r>
      <w:r>
        <w:rPr>
          <w:rFonts w:hint="eastAsia"/>
          <w:noProof/>
        </w:rPr>
        <w:drawing>
          <wp:inline distT="0" distB="0" distL="114300" distR="114300" wp14:anchorId="4F5B221D" wp14:editId="76388D32">
            <wp:extent cx="2683510" cy="2037715"/>
            <wp:effectExtent l="0" t="0" r="2540" b="635"/>
            <wp:docPr id="34" name="图片 34" descr="class_distribution_compa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lass_distribution_compare_3"/>
                    <pic:cNvPicPr>
                      <a:picLocks noChangeAspect="1"/>
                    </pic:cNvPicPr>
                  </pic:nvPicPr>
                  <pic:blipFill>
                    <a:blip r:embed="rId31"/>
                    <a:stretch>
                      <a:fillRect/>
                    </a:stretch>
                  </pic:blipFill>
                  <pic:spPr>
                    <a:xfrm>
                      <a:off x="0" y="0"/>
                      <a:ext cx="2683510" cy="2037715"/>
                    </a:xfrm>
                    <a:prstGeom prst="rect">
                      <a:avLst/>
                    </a:prstGeom>
                  </pic:spPr>
                </pic:pic>
              </a:graphicData>
            </a:graphic>
          </wp:inline>
        </w:drawing>
      </w:r>
    </w:p>
    <w:p w14:paraId="3F9810F4" w14:textId="77777777" w:rsidR="006A63D0" w:rsidRDefault="00000000">
      <w:pPr>
        <w:pStyle w:val="a9"/>
        <w:spacing w:before="120" w:after="120" w:line="360" w:lineRule="auto"/>
        <w:ind w:firstLineChars="0"/>
        <w:outlineLvl w:val="1"/>
      </w:pPr>
      <w:r>
        <w:rPr>
          <w:rFonts w:ascii="宋体" w:hAnsi="宋体" w:hint="eastAsia"/>
          <w:sz w:val="24"/>
          <w:szCs w:val="24"/>
        </w:rPr>
        <w:t>从图中可以看出，SVM对中级和高级手机的区分效果较差，AUC值较低，其更倾向于将结果预测为低级和高级；KNN模型则具有较好的分辨能力，没有偏见；随机森林模型具有最好的ROC曲线（靠近左上角），AUC值接近1，且对每个类别均没有明显的模型预测偏见，分类效果好。</w:t>
      </w:r>
    </w:p>
    <w:p w14:paraId="6E370607" w14:textId="23C4498B" w:rsidR="006A63D0" w:rsidRPr="008328B1" w:rsidRDefault="00000000" w:rsidP="008328B1">
      <w:pPr>
        <w:spacing w:line="360" w:lineRule="auto"/>
        <w:jc w:val="left"/>
        <w:rPr>
          <w:rFonts w:hint="eastAsia"/>
          <w:b/>
          <w:bCs/>
          <w:sz w:val="24"/>
          <w:szCs w:val="24"/>
        </w:rPr>
      </w:pPr>
      <w:r>
        <w:rPr>
          <w:rFonts w:hint="eastAsia"/>
          <w:b/>
          <w:bCs/>
          <w:sz w:val="24"/>
          <w:szCs w:val="24"/>
        </w:rPr>
        <w:t>2.6</w:t>
      </w:r>
      <w:r>
        <w:rPr>
          <w:rFonts w:hint="eastAsia"/>
          <w:b/>
          <w:bCs/>
          <w:sz w:val="24"/>
          <w:szCs w:val="24"/>
        </w:rPr>
        <w:t>分析和优化</w:t>
      </w:r>
    </w:p>
    <w:p w14:paraId="066E5E59" w14:textId="77777777" w:rsidR="00623E3F" w:rsidRDefault="00623E3F" w:rsidP="00623E3F">
      <w:pPr>
        <w:spacing w:line="360" w:lineRule="auto"/>
        <w:ind w:firstLine="420"/>
        <w:jc w:val="left"/>
        <w:rPr>
          <w:sz w:val="24"/>
          <w:szCs w:val="24"/>
        </w:rPr>
      </w:pPr>
      <w:r>
        <w:rPr>
          <w:rFonts w:hint="eastAsia"/>
          <w:b/>
          <w:bCs/>
          <w:sz w:val="24"/>
          <w:szCs w:val="24"/>
        </w:rPr>
        <w:t xml:space="preserve">2.6.1 </w:t>
      </w:r>
      <w:r>
        <w:rPr>
          <w:rFonts w:hint="eastAsia"/>
          <w:b/>
          <w:bCs/>
          <w:sz w:val="24"/>
          <w:szCs w:val="24"/>
        </w:rPr>
        <w:t>模型的结果分析和对比评估</w:t>
      </w:r>
    </w:p>
    <w:p w14:paraId="7A2793D3" w14:textId="2F72E4F1" w:rsidR="00623E3F" w:rsidRDefault="00623E3F" w:rsidP="00BA2A2B">
      <w:pPr>
        <w:spacing w:line="360" w:lineRule="auto"/>
        <w:ind w:firstLine="420"/>
        <w:jc w:val="left"/>
        <w:rPr>
          <w:sz w:val="24"/>
          <w:szCs w:val="24"/>
        </w:rPr>
      </w:pPr>
      <w:r w:rsidRPr="00BA2A2B">
        <w:rPr>
          <w:rFonts w:hint="eastAsia"/>
          <w:b/>
          <w:bCs/>
          <w:sz w:val="24"/>
          <w:szCs w:val="24"/>
        </w:rPr>
        <w:t xml:space="preserve">SVM </w:t>
      </w:r>
      <w:r w:rsidRPr="00BA2A2B">
        <w:rPr>
          <w:rFonts w:hint="eastAsia"/>
          <w:b/>
          <w:bCs/>
          <w:sz w:val="24"/>
          <w:szCs w:val="24"/>
        </w:rPr>
        <w:t>在本次实验中表现最差（</w:t>
      </w:r>
      <w:r w:rsidRPr="00BA2A2B">
        <w:rPr>
          <w:rFonts w:hint="eastAsia"/>
          <w:b/>
          <w:bCs/>
          <w:sz w:val="24"/>
          <w:szCs w:val="24"/>
        </w:rPr>
        <w:t>65%</w:t>
      </w:r>
      <w:r w:rsidRPr="00BA2A2B">
        <w:rPr>
          <w:rFonts w:hint="eastAsia"/>
          <w:b/>
          <w:bCs/>
          <w:sz w:val="24"/>
          <w:szCs w:val="24"/>
        </w:rPr>
        <w:t>）</w:t>
      </w:r>
      <w:r>
        <w:rPr>
          <w:rFonts w:hint="eastAsia"/>
          <w:sz w:val="24"/>
          <w:szCs w:val="24"/>
        </w:rPr>
        <w:t>，且表现出明显的“两极化”预测倾向。原因</w:t>
      </w:r>
      <w:r w:rsidR="00BA2A2B">
        <w:rPr>
          <w:rFonts w:hint="eastAsia"/>
          <w:sz w:val="24"/>
          <w:szCs w:val="24"/>
        </w:rPr>
        <w:t>在于</w:t>
      </w:r>
      <w:r>
        <w:rPr>
          <w:rFonts w:hint="eastAsia"/>
          <w:sz w:val="24"/>
          <w:szCs w:val="24"/>
        </w:rPr>
        <w:t>：手机价格数据具有显著的“夹心饼干”分布特征。例如，</w:t>
      </w:r>
      <w:r>
        <w:rPr>
          <w:rFonts w:hint="eastAsia"/>
          <w:sz w:val="24"/>
          <w:szCs w:val="24"/>
        </w:rPr>
        <w:t xml:space="preserve">RAM </w:t>
      </w:r>
      <w:r>
        <w:rPr>
          <w:rFonts w:hint="eastAsia"/>
          <w:sz w:val="24"/>
          <w:szCs w:val="24"/>
        </w:rPr>
        <w:t>在</w:t>
      </w:r>
      <w:r>
        <w:rPr>
          <w:rFonts w:hint="eastAsia"/>
          <w:sz w:val="24"/>
          <w:szCs w:val="24"/>
        </w:rPr>
        <w:t xml:space="preserve"> 1000-2000 </w:t>
      </w:r>
      <w:r>
        <w:rPr>
          <w:rFonts w:hint="eastAsia"/>
          <w:sz w:val="24"/>
          <w:szCs w:val="24"/>
        </w:rPr>
        <w:t>之间是中端机，而在</w:t>
      </w:r>
      <w:r>
        <w:rPr>
          <w:rFonts w:hint="eastAsia"/>
          <w:sz w:val="24"/>
          <w:szCs w:val="24"/>
        </w:rPr>
        <w:t xml:space="preserve"> 2000-3000 </w:t>
      </w:r>
      <w:r>
        <w:rPr>
          <w:rFonts w:hint="eastAsia"/>
          <w:sz w:val="24"/>
          <w:szCs w:val="24"/>
        </w:rPr>
        <w:t>是高端机。线性</w:t>
      </w:r>
      <w:r>
        <w:rPr>
          <w:rFonts w:hint="eastAsia"/>
          <w:sz w:val="24"/>
          <w:szCs w:val="24"/>
        </w:rPr>
        <w:t xml:space="preserve"> SVM </w:t>
      </w:r>
      <w:r>
        <w:rPr>
          <w:rFonts w:hint="eastAsia"/>
          <w:sz w:val="24"/>
          <w:szCs w:val="24"/>
        </w:rPr>
        <w:t>试图寻找全局超平面来切割数据。它可以容易地切出最外层的数据（低级和超高级），但无法用线性边界有效分离夹在中间的“中级”和“高级”类别。</w:t>
      </w:r>
    </w:p>
    <w:p w14:paraId="5B5F0FD2" w14:textId="77777777" w:rsidR="00623E3F" w:rsidRDefault="00623E3F" w:rsidP="00623E3F">
      <w:pPr>
        <w:spacing w:line="360" w:lineRule="auto"/>
        <w:ind w:firstLine="420"/>
        <w:jc w:val="left"/>
        <w:rPr>
          <w:sz w:val="24"/>
          <w:szCs w:val="24"/>
        </w:rPr>
      </w:pPr>
      <w:r>
        <w:rPr>
          <w:rFonts w:hint="eastAsia"/>
          <w:sz w:val="24"/>
          <w:szCs w:val="24"/>
        </w:rPr>
        <w:t xml:space="preserve">AUC </w:t>
      </w:r>
      <w:r>
        <w:rPr>
          <w:rFonts w:hint="eastAsia"/>
          <w:sz w:val="24"/>
          <w:szCs w:val="24"/>
        </w:rPr>
        <w:t>较低：由于无法正确划分中间地带，导致模型在中间类别的置信度极低，严重拉低了</w:t>
      </w:r>
      <w:proofErr w:type="gramStart"/>
      <w:r>
        <w:rPr>
          <w:rFonts w:hint="eastAsia"/>
          <w:sz w:val="24"/>
          <w:szCs w:val="24"/>
        </w:rPr>
        <w:t>宏平均</w:t>
      </w:r>
      <w:proofErr w:type="gramEnd"/>
      <w:r>
        <w:rPr>
          <w:rFonts w:hint="eastAsia"/>
          <w:sz w:val="24"/>
          <w:szCs w:val="24"/>
        </w:rPr>
        <w:t xml:space="preserve"> AUC </w:t>
      </w:r>
      <w:r>
        <w:rPr>
          <w:rFonts w:hint="eastAsia"/>
          <w:sz w:val="24"/>
          <w:szCs w:val="24"/>
        </w:rPr>
        <w:t>值。</w:t>
      </w:r>
    </w:p>
    <w:p w14:paraId="68EEC307" w14:textId="77777777" w:rsidR="00623E3F" w:rsidRPr="00BA2A2B" w:rsidRDefault="00623E3F" w:rsidP="00623E3F">
      <w:pPr>
        <w:spacing w:line="360" w:lineRule="auto"/>
        <w:ind w:firstLine="420"/>
        <w:jc w:val="left"/>
        <w:rPr>
          <w:b/>
          <w:bCs/>
          <w:sz w:val="24"/>
          <w:szCs w:val="24"/>
        </w:rPr>
      </w:pPr>
      <w:r w:rsidRPr="00BA2A2B">
        <w:rPr>
          <w:rFonts w:hint="eastAsia"/>
          <w:b/>
          <w:bCs/>
          <w:sz w:val="24"/>
          <w:szCs w:val="24"/>
        </w:rPr>
        <w:t xml:space="preserve">KNN </w:t>
      </w:r>
      <w:r w:rsidRPr="00BA2A2B">
        <w:rPr>
          <w:rFonts w:hint="eastAsia"/>
          <w:b/>
          <w:bCs/>
          <w:sz w:val="24"/>
          <w:szCs w:val="24"/>
        </w:rPr>
        <w:t>的准确率达到</w:t>
      </w:r>
      <w:r w:rsidRPr="00BA2A2B">
        <w:rPr>
          <w:rFonts w:hint="eastAsia"/>
          <w:b/>
          <w:bCs/>
          <w:sz w:val="24"/>
          <w:szCs w:val="24"/>
        </w:rPr>
        <w:t xml:space="preserve"> 75%</w:t>
      </w:r>
      <w:r w:rsidRPr="00BA2A2B">
        <w:rPr>
          <w:rFonts w:hint="eastAsia"/>
          <w:b/>
          <w:bCs/>
          <w:sz w:val="24"/>
          <w:szCs w:val="24"/>
        </w:rPr>
        <w:t>，明显优于</w:t>
      </w:r>
      <w:r w:rsidRPr="00BA2A2B">
        <w:rPr>
          <w:rFonts w:hint="eastAsia"/>
          <w:b/>
          <w:bCs/>
          <w:sz w:val="24"/>
          <w:szCs w:val="24"/>
        </w:rPr>
        <w:t xml:space="preserve"> SVM</w:t>
      </w:r>
      <w:r w:rsidRPr="00BA2A2B">
        <w:rPr>
          <w:rFonts w:hint="eastAsia"/>
          <w:b/>
          <w:bCs/>
          <w:sz w:val="24"/>
          <w:szCs w:val="24"/>
        </w:rPr>
        <w:t>。</w:t>
      </w:r>
    </w:p>
    <w:p w14:paraId="2ABCD848" w14:textId="77777777" w:rsidR="00623E3F" w:rsidRDefault="00623E3F" w:rsidP="00623E3F">
      <w:pPr>
        <w:spacing w:line="360" w:lineRule="auto"/>
        <w:ind w:firstLine="420"/>
        <w:jc w:val="left"/>
        <w:rPr>
          <w:sz w:val="24"/>
          <w:szCs w:val="24"/>
        </w:rPr>
      </w:pPr>
      <w:r>
        <w:rPr>
          <w:rFonts w:hint="eastAsia"/>
          <w:sz w:val="24"/>
          <w:szCs w:val="24"/>
        </w:rPr>
        <w:t>原因分析：</w:t>
      </w:r>
      <w:r>
        <w:rPr>
          <w:rFonts w:hint="eastAsia"/>
          <w:sz w:val="24"/>
          <w:szCs w:val="24"/>
        </w:rPr>
        <w:t xml:space="preserve">KNN </w:t>
      </w:r>
      <w:r>
        <w:rPr>
          <w:rFonts w:hint="eastAsia"/>
          <w:sz w:val="24"/>
          <w:szCs w:val="24"/>
        </w:rPr>
        <w:t>是基于局部距离的非参数模型。它不需要寻找全局线性的决策边界，而是通过“近朱者赤”的原理，依据样本周围的邻居进行投票。这使得</w:t>
      </w:r>
      <w:r>
        <w:rPr>
          <w:rFonts w:hint="eastAsia"/>
          <w:sz w:val="24"/>
          <w:szCs w:val="24"/>
        </w:rPr>
        <w:t xml:space="preserve"> KNN </w:t>
      </w:r>
      <w:r>
        <w:rPr>
          <w:rFonts w:hint="eastAsia"/>
          <w:sz w:val="24"/>
          <w:szCs w:val="24"/>
        </w:rPr>
        <w:t>能够较好地适应非线性的数据分布，因此它没有表现出对中间类别的预测偏见。</w:t>
      </w:r>
    </w:p>
    <w:p w14:paraId="29C21BD9" w14:textId="77777777" w:rsidR="00623E3F" w:rsidRDefault="00623E3F" w:rsidP="00623E3F">
      <w:pPr>
        <w:spacing w:line="360" w:lineRule="auto"/>
        <w:ind w:firstLine="420"/>
        <w:jc w:val="left"/>
        <w:rPr>
          <w:sz w:val="24"/>
          <w:szCs w:val="24"/>
        </w:rPr>
      </w:pPr>
      <w:r>
        <w:rPr>
          <w:rFonts w:hint="eastAsia"/>
          <w:sz w:val="24"/>
          <w:szCs w:val="24"/>
        </w:rPr>
        <w:t>瓶颈：</w:t>
      </w:r>
      <w:r>
        <w:rPr>
          <w:rFonts w:hint="eastAsia"/>
          <w:sz w:val="24"/>
          <w:szCs w:val="24"/>
        </w:rPr>
        <w:t xml:space="preserve">KNN </w:t>
      </w:r>
      <w:r>
        <w:rPr>
          <w:rFonts w:hint="eastAsia"/>
          <w:sz w:val="24"/>
          <w:szCs w:val="24"/>
        </w:rPr>
        <w:t>的缺点在于对噪声特征敏感。如果数据集中存在与价格无关的特征（如手机厚度、重量等），计算欧氏距离时会引入干扰，限制了其准确率的进一步提升。</w:t>
      </w:r>
    </w:p>
    <w:p w14:paraId="16B31792" w14:textId="77777777" w:rsidR="00623E3F" w:rsidRDefault="00623E3F" w:rsidP="00623E3F">
      <w:pPr>
        <w:spacing w:line="360" w:lineRule="auto"/>
        <w:ind w:firstLine="420"/>
        <w:jc w:val="left"/>
        <w:rPr>
          <w:sz w:val="24"/>
          <w:szCs w:val="24"/>
        </w:rPr>
      </w:pPr>
      <w:r w:rsidRPr="00BA2A2B">
        <w:rPr>
          <w:rFonts w:hint="eastAsia"/>
          <w:b/>
          <w:bCs/>
          <w:sz w:val="24"/>
          <w:szCs w:val="24"/>
        </w:rPr>
        <w:t>随机森林取得了</w:t>
      </w:r>
      <w:r w:rsidRPr="00BA2A2B">
        <w:rPr>
          <w:rFonts w:hint="eastAsia"/>
          <w:b/>
          <w:bCs/>
          <w:sz w:val="24"/>
          <w:szCs w:val="24"/>
        </w:rPr>
        <w:t xml:space="preserve"> 89% </w:t>
      </w:r>
      <w:r w:rsidRPr="00BA2A2B">
        <w:rPr>
          <w:rFonts w:hint="eastAsia"/>
          <w:b/>
          <w:bCs/>
          <w:sz w:val="24"/>
          <w:szCs w:val="24"/>
        </w:rPr>
        <w:t>的最高准确率</w:t>
      </w:r>
      <w:r>
        <w:rPr>
          <w:rFonts w:hint="eastAsia"/>
          <w:sz w:val="24"/>
          <w:szCs w:val="24"/>
        </w:rPr>
        <w:t>，且</w:t>
      </w:r>
      <w:r>
        <w:rPr>
          <w:rFonts w:hint="eastAsia"/>
          <w:sz w:val="24"/>
          <w:szCs w:val="24"/>
        </w:rPr>
        <w:t xml:space="preserve"> ROC </w:t>
      </w:r>
      <w:r>
        <w:rPr>
          <w:rFonts w:hint="eastAsia"/>
          <w:sz w:val="24"/>
          <w:szCs w:val="24"/>
        </w:rPr>
        <w:t>曲线最接近左上角（</w:t>
      </w:r>
      <w:r>
        <w:rPr>
          <w:rFonts w:hint="eastAsia"/>
          <w:sz w:val="24"/>
          <w:szCs w:val="24"/>
        </w:rPr>
        <w:t xml:space="preserve">AUC </w:t>
      </w:r>
    </w:p>
    <w:p w14:paraId="6F9BF74E" w14:textId="77777777" w:rsidR="00623E3F" w:rsidRDefault="00623E3F" w:rsidP="00623E3F">
      <w:pPr>
        <w:spacing w:line="360" w:lineRule="auto"/>
        <w:jc w:val="left"/>
        <w:rPr>
          <w:sz w:val="24"/>
          <w:szCs w:val="24"/>
        </w:rPr>
      </w:pPr>
      <w:r>
        <w:rPr>
          <w:rFonts w:hint="eastAsia"/>
          <w:sz w:val="24"/>
          <w:szCs w:val="24"/>
        </w:rPr>
        <w:lastRenderedPageBreak/>
        <w:t>约为</w:t>
      </w:r>
      <w:r>
        <w:rPr>
          <w:rFonts w:hint="eastAsia"/>
          <w:sz w:val="24"/>
          <w:szCs w:val="24"/>
        </w:rPr>
        <w:t>1</w:t>
      </w:r>
      <w:r>
        <w:rPr>
          <w:rFonts w:hint="eastAsia"/>
          <w:sz w:val="24"/>
          <w:szCs w:val="24"/>
        </w:rPr>
        <w:t>）。</w:t>
      </w:r>
    </w:p>
    <w:p w14:paraId="4D6B5F2D" w14:textId="77777777" w:rsidR="00623E3F" w:rsidRDefault="00623E3F" w:rsidP="00623E3F">
      <w:pPr>
        <w:spacing w:line="360" w:lineRule="auto"/>
        <w:ind w:firstLine="420"/>
        <w:jc w:val="left"/>
        <w:rPr>
          <w:sz w:val="24"/>
          <w:szCs w:val="24"/>
        </w:rPr>
      </w:pPr>
      <w:r>
        <w:rPr>
          <w:rFonts w:hint="eastAsia"/>
          <w:sz w:val="24"/>
          <w:szCs w:val="24"/>
        </w:rPr>
        <w:t>原因分析：非线性处理能力：随机森林由多棵决策树组成，本质上是一系列</w:t>
      </w:r>
      <w:r>
        <w:rPr>
          <w:rFonts w:hint="eastAsia"/>
          <w:sz w:val="24"/>
          <w:szCs w:val="24"/>
        </w:rPr>
        <w:t xml:space="preserve"> if-then </w:t>
      </w:r>
      <w:r>
        <w:rPr>
          <w:rFonts w:hint="eastAsia"/>
          <w:sz w:val="24"/>
          <w:szCs w:val="24"/>
        </w:rPr>
        <w:t>的规则判断（如：</w:t>
      </w:r>
      <w:r>
        <w:rPr>
          <w:rFonts w:hint="eastAsia"/>
          <w:sz w:val="24"/>
          <w:szCs w:val="24"/>
        </w:rPr>
        <w:t>if RAM &gt; 2000 and Battery &gt; 3000 then High</w:t>
      </w:r>
      <w:r>
        <w:rPr>
          <w:rFonts w:hint="eastAsia"/>
          <w:sz w:val="24"/>
          <w:szCs w:val="24"/>
        </w:rPr>
        <w:t>）。这种正交的切割方式天然适合处理分段的数值特征，完美解决了</w:t>
      </w:r>
      <w:r>
        <w:rPr>
          <w:rFonts w:hint="eastAsia"/>
          <w:sz w:val="24"/>
          <w:szCs w:val="24"/>
        </w:rPr>
        <w:t xml:space="preserve"> SVM </w:t>
      </w:r>
      <w:r>
        <w:rPr>
          <w:rFonts w:hint="eastAsia"/>
          <w:sz w:val="24"/>
          <w:szCs w:val="24"/>
        </w:rPr>
        <w:t>面临的“夹心”难题。</w:t>
      </w:r>
    </w:p>
    <w:p w14:paraId="2B2F144B" w14:textId="77777777" w:rsidR="00623E3F" w:rsidRDefault="00623E3F" w:rsidP="00623E3F">
      <w:pPr>
        <w:spacing w:line="360" w:lineRule="auto"/>
        <w:ind w:firstLine="420"/>
        <w:jc w:val="left"/>
        <w:rPr>
          <w:sz w:val="24"/>
          <w:szCs w:val="24"/>
        </w:rPr>
      </w:pPr>
      <w:r>
        <w:rPr>
          <w:rFonts w:hint="eastAsia"/>
          <w:sz w:val="24"/>
          <w:szCs w:val="24"/>
        </w:rPr>
        <w:t>抗噪性：通过</w:t>
      </w:r>
      <w:r>
        <w:rPr>
          <w:rFonts w:hint="eastAsia"/>
          <w:sz w:val="24"/>
          <w:szCs w:val="24"/>
        </w:rPr>
        <w:t xml:space="preserve"> Bagging</w:t>
      </w:r>
      <w:r>
        <w:rPr>
          <w:rFonts w:hint="eastAsia"/>
          <w:sz w:val="24"/>
          <w:szCs w:val="24"/>
        </w:rPr>
        <w:t>（随机采样）和特征随机选择，森林中的个别树虽然可能被噪声误导，但通过“多数投票”机制，整体模型依然保持了极高的鲁棒性。</w:t>
      </w:r>
    </w:p>
    <w:p w14:paraId="482A5E02" w14:textId="175382DF" w:rsidR="00623E3F" w:rsidRDefault="00623E3F" w:rsidP="00623E3F">
      <w:pPr>
        <w:spacing w:line="360" w:lineRule="auto"/>
        <w:ind w:firstLine="420"/>
        <w:jc w:val="left"/>
        <w:rPr>
          <w:b/>
          <w:bCs/>
          <w:sz w:val="24"/>
          <w:szCs w:val="24"/>
        </w:rPr>
      </w:pPr>
      <w:r>
        <w:rPr>
          <w:rFonts w:hint="eastAsia"/>
          <w:b/>
          <w:bCs/>
          <w:sz w:val="24"/>
          <w:szCs w:val="24"/>
        </w:rPr>
        <w:t xml:space="preserve">2.6.2 </w:t>
      </w:r>
      <w:r>
        <w:rPr>
          <w:rFonts w:hint="eastAsia"/>
          <w:b/>
          <w:bCs/>
          <w:sz w:val="24"/>
          <w:szCs w:val="24"/>
        </w:rPr>
        <w:t>可能的</w:t>
      </w:r>
      <w:r>
        <w:rPr>
          <w:rFonts w:hint="eastAsia"/>
          <w:b/>
          <w:bCs/>
          <w:sz w:val="24"/>
          <w:szCs w:val="24"/>
        </w:rPr>
        <w:t>优化与改进策略</w:t>
      </w:r>
    </w:p>
    <w:p w14:paraId="1C65479F" w14:textId="7D0241E2" w:rsidR="00623E3F" w:rsidRDefault="00623E3F" w:rsidP="00623E3F">
      <w:pPr>
        <w:spacing w:line="360" w:lineRule="auto"/>
        <w:ind w:firstLine="420"/>
        <w:jc w:val="left"/>
        <w:rPr>
          <w:sz w:val="24"/>
          <w:szCs w:val="24"/>
        </w:rPr>
      </w:pPr>
      <w:r>
        <w:rPr>
          <w:rFonts w:hint="eastAsia"/>
          <w:sz w:val="24"/>
          <w:szCs w:val="24"/>
        </w:rPr>
        <w:t>基于上述分析，为了进一步提升模型性能针对较弱的</w:t>
      </w:r>
      <w:r>
        <w:rPr>
          <w:rFonts w:hint="eastAsia"/>
          <w:sz w:val="24"/>
          <w:szCs w:val="24"/>
        </w:rPr>
        <w:t xml:space="preserve"> SVM</w:t>
      </w:r>
      <w:r>
        <w:rPr>
          <w:rFonts w:hint="eastAsia"/>
          <w:sz w:val="24"/>
          <w:szCs w:val="24"/>
        </w:rPr>
        <w:t>和</w:t>
      </w:r>
      <w:r>
        <w:rPr>
          <w:rFonts w:hint="eastAsia"/>
          <w:sz w:val="24"/>
          <w:szCs w:val="24"/>
        </w:rPr>
        <w:t xml:space="preserve"> KNN</w:t>
      </w:r>
      <w:r>
        <w:rPr>
          <w:rFonts w:hint="eastAsia"/>
          <w:sz w:val="24"/>
          <w:szCs w:val="24"/>
        </w:rPr>
        <w:t>，以及挖掘随机森林的潜</w:t>
      </w:r>
      <w:r>
        <w:rPr>
          <w:rFonts w:hint="eastAsia"/>
          <w:sz w:val="24"/>
          <w:szCs w:val="24"/>
        </w:rPr>
        <w:t>力</w:t>
      </w:r>
      <w:r>
        <w:rPr>
          <w:rFonts w:hint="eastAsia"/>
          <w:sz w:val="24"/>
          <w:szCs w:val="24"/>
        </w:rPr>
        <w:t>，</w:t>
      </w:r>
      <w:r>
        <w:rPr>
          <w:rFonts w:hint="eastAsia"/>
          <w:sz w:val="24"/>
          <w:szCs w:val="24"/>
        </w:rPr>
        <w:t>我们</w:t>
      </w:r>
      <w:r>
        <w:rPr>
          <w:rFonts w:hint="eastAsia"/>
          <w:sz w:val="24"/>
          <w:szCs w:val="24"/>
        </w:rPr>
        <w:t>提出以下改进策略：</w:t>
      </w:r>
    </w:p>
    <w:p w14:paraId="71DCD021" w14:textId="4FA37574" w:rsidR="00623E3F" w:rsidRDefault="00623E3F" w:rsidP="00623E3F">
      <w:pPr>
        <w:spacing w:line="360" w:lineRule="auto"/>
        <w:ind w:firstLine="420"/>
        <w:jc w:val="left"/>
        <w:rPr>
          <w:sz w:val="24"/>
          <w:szCs w:val="24"/>
        </w:rPr>
      </w:pPr>
      <w:bookmarkStart w:id="5" w:name="OLE_LINK3"/>
      <w:r w:rsidRPr="00623E3F">
        <w:rPr>
          <w:rFonts w:hint="eastAsia"/>
          <w:b/>
          <w:bCs/>
          <w:sz w:val="24"/>
          <w:szCs w:val="24"/>
        </w:rPr>
        <w:t>针对</w:t>
      </w:r>
      <w:r w:rsidRPr="00623E3F">
        <w:rPr>
          <w:rFonts w:hint="eastAsia"/>
          <w:b/>
          <w:bCs/>
          <w:sz w:val="24"/>
          <w:szCs w:val="24"/>
        </w:rPr>
        <w:t>SVM</w:t>
      </w:r>
      <w:r w:rsidRPr="00623E3F">
        <w:rPr>
          <w:rFonts w:hint="eastAsia"/>
          <w:b/>
          <w:bCs/>
          <w:sz w:val="24"/>
          <w:szCs w:val="24"/>
        </w:rPr>
        <w:t>的改进</w:t>
      </w:r>
      <w:r>
        <w:rPr>
          <w:rFonts w:hint="eastAsia"/>
          <w:sz w:val="24"/>
          <w:szCs w:val="24"/>
        </w:rPr>
        <w:t>：</w:t>
      </w:r>
      <w:r w:rsidRPr="00623E3F">
        <w:rPr>
          <w:rFonts w:hint="eastAsia"/>
          <w:b/>
          <w:bCs/>
          <w:sz w:val="24"/>
          <w:szCs w:val="24"/>
        </w:rPr>
        <w:t>引入非线性</w:t>
      </w:r>
      <w:r>
        <w:rPr>
          <w:rFonts w:hint="eastAsia"/>
          <w:sz w:val="24"/>
          <w:szCs w:val="24"/>
        </w:rPr>
        <w:t>。</w:t>
      </w:r>
      <w:bookmarkEnd w:id="5"/>
      <w:r>
        <w:rPr>
          <w:rFonts w:hint="eastAsia"/>
          <w:sz w:val="24"/>
          <w:szCs w:val="24"/>
        </w:rPr>
        <w:t>既然线性不可分是核心痛点，优化方向</w:t>
      </w:r>
      <w:r>
        <w:rPr>
          <w:rFonts w:hint="eastAsia"/>
          <w:sz w:val="24"/>
          <w:szCs w:val="24"/>
        </w:rPr>
        <w:t>可</w:t>
      </w:r>
      <w:r>
        <w:rPr>
          <w:rFonts w:hint="eastAsia"/>
          <w:sz w:val="24"/>
          <w:szCs w:val="24"/>
        </w:rPr>
        <w:t>集中在“升维”和“核函数”上。</w:t>
      </w:r>
      <w:r>
        <w:rPr>
          <w:rFonts w:hint="eastAsia"/>
          <w:sz w:val="24"/>
          <w:szCs w:val="24"/>
        </w:rPr>
        <w:t>比如我们可以</w:t>
      </w:r>
      <w:r>
        <w:rPr>
          <w:rFonts w:hint="eastAsia"/>
          <w:sz w:val="24"/>
          <w:szCs w:val="24"/>
        </w:rPr>
        <w:t>使用核技巧：放弃线性核，改用高斯核或多项式核。将数据映射到高维空间，使得原本在低维空间纠缠不清的中间类别变得线性可分。</w:t>
      </w:r>
      <w:r>
        <w:rPr>
          <w:rFonts w:hint="eastAsia"/>
          <w:sz w:val="24"/>
          <w:szCs w:val="24"/>
        </w:rPr>
        <w:t>或者</w:t>
      </w:r>
      <w:r>
        <w:rPr>
          <w:rFonts w:hint="eastAsia"/>
          <w:sz w:val="24"/>
          <w:szCs w:val="24"/>
        </w:rPr>
        <w:t>在预处理阶段，手动增加特征的平方项（如</w:t>
      </w:r>
      <m:oMath>
        <m:sSup>
          <m:sSupPr>
            <m:ctrlPr>
              <w:rPr>
                <w:rFonts w:ascii="Cambria Math" w:hAnsi="Cambria Math"/>
                <w:i/>
                <w:sz w:val="24"/>
                <w:szCs w:val="24"/>
              </w:rPr>
            </m:ctrlPr>
          </m:sSupPr>
          <m:e>
            <m:r>
              <w:rPr>
                <w:rFonts w:ascii="Cambria Math" w:hAnsi="Cambria Math"/>
                <w:sz w:val="24"/>
                <w:szCs w:val="24"/>
              </w:rPr>
              <m:t>RAM</m:t>
            </m:r>
          </m:e>
          <m:sup>
            <m:r>
              <w:rPr>
                <w:rFonts w:ascii="Cambria Math" w:hAnsi="Cambria Math"/>
                <w:sz w:val="24"/>
                <w:szCs w:val="24"/>
              </w:rPr>
              <m:t>2</m:t>
            </m:r>
          </m:sup>
        </m:sSup>
      </m:oMath>
      <w:r>
        <w:rPr>
          <w:rFonts w:hint="eastAsia"/>
          <w:sz w:val="24"/>
          <w:szCs w:val="24"/>
        </w:rPr>
        <w:t>）或交互项，人工引入非线性特征，辅助线性</w:t>
      </w:r>
      <w:r>
        <w:rPr>
          <w:rFonts w:hint="eastAsia"/>
          <w:sz w:val="24"/>
          <w:szCs w:val="24"/>
        </w:rPr>
        <w:t xml:space="preserve"> SVM </w:t>
      </w:r>
      <w:r>
        <w:rPr>
          <w:rFonts w:hint="eastAsia"/>
          <w:sz w:val="24"/>
          <w:szCs w:val="24"/>
        </w:rPr>
        <w:t>进行分类。</w:t>
      </w:r>
    </w:p>
    <w:p w14:paraId="5286A8C5" w14:textId="60A33033" w:rsidR="00623E3F" w:rsidRDefault="00623E3F" w:rsidP="00623E3F">
      <w:pPr>
        <w:spacing w:line="360" w:lineRule="auto"/>
        <w:ind w:firstLine="420"/>
        <w:jc w:val="left"/>
        <w:rPr>
          <w:sz w:val="24"/>
          <w:szCs w:val="24"/>
        </w:rPr>
      </w:pPr>
      <w:r w:rsidRPr="00623E3F">
        <w:rPr>
          <w:rFonts w:hint="eastAsia"/>
          <w:b/>
          <w:bCs/>
          <w:sz w:val="24"/>
          <w:szCs w:val="24"/>
        </w:rPr>
        <w:t>针对</w:t>
      </w:r>
      <w:r w:rsidRPr="00623E3F">
        <w:rPr>
          <w:rFonts w:hint="eastAsia"/>
          <w:b/>
          <w:bCs/>
          <w:sz w:val="24"/>
          <w:szCs w:val="24"/>
        </w:rPr>
        <w:t xml:space="preserve"> KNN </w:t>
      </w:r>
      <w:r w:rsidRPr="00623E3F">
        <w:rPr>
          <w:rFonts w:hint="eastAsia"/>
          <w:b/>
          <w:bCs/>
          <w:sz w:val="24"/>
          <w:szCs w:val="24"/>
        </w:rPr>
        <w:t>的改进：特征加权与降维</w:t>
      </w:r>
      <w:r>
        <w:rPr>
          <w:rFonts w:hint="eastAsia"/>
          <w:b/>
          <w:bCs/>
          <w:sz w:val="24"/>
          <w:szCs w:val="24"/>
        </w:rPr>
        <w:t>。</w:t>
      </w:r>
      <w:r>
        <w:rPr>
          <w:rFonts w:hint="eastAsia"/>
          <w:sz w:val="24"/>
          <w:szCs w:val="24"/>
        </w:rPr>
        <w:t xml:space="preserve">KNN </w:t>
      </w:r>
      <w:r>
        <w:rPr>
          <w:rFonts w:hint="eastAsia"/>
          <w:sz w:val="24"/>
          <w:szCs w:val="24"/>
        </w:rPr>
        <w:t>的核心在于“距离”，优化应致力于</w:t>
      </w:r>
      <w:proofErr w:type="gramStart"/>
      <w:r>
        <w:rPr>
          <w:rFonts w:hint="eastAsia"/>
          <w:sz w:val="24"/>
          <w:szCs w:val="24"/>
        </w:rPr>
        <w:t>让距离</w:t>
      </w:r>
      <w:proofErr w:type="gramEnd"/>
      <w:r>
        <w:rPr>
          <w:rFonts w:hint="eastAsia"/>
          <w:sz w:val="24"/>
          <w:szCs w:val="24"/>
        </w:rPr>
        <w:t>计算更纯粹。</w:t>
      </w:r>
      <w:r>
        <w:rPr>
          <w:rFonts w:hint="eastAsia"/>
          <w:sz w:val="24"/>
          <w:szCs w:val="24"/>
        </w:rPr>
        <w:t>可以</w:t>
      </w:r>
      <w:r>
        <w:rPr>
          <w:rFonts w:hint="eastAsia"/>
          <w:sz w:val="24"/>
          <w:szCs w:val="24"/>
        </w:rPr>
        <w:t>使用</w:t>
      </w:r>
      <w:r>
        <w:rPr>
          <w:rFonts w:hint="eastAsia"/>
          <w:sz w:val="24"/>
          <w:szCs w:val="24"/>
        </w:rPr>
        <w:t xml:space="preserve"> PCA</w:t>
      </w:r>
      <w:r>
        <w:rPr>
          <w:rFonts w:hint="eastAsia"/>
          <w:sz w:val="24"/>
          <w:szCs w:val="24"/>
        </w:rPr>
        <w:t>（主成分分析）或</w:t>
      </w:r>
      <w:r>
        <w:rPr>
          <w:rFonts w:hint="eastAsia"/>
          <w:sz w:val="24"/>
          <w:szCs w:val="24"/>
        </w:rPr>
        <w:t xml:space="preserve"> LDA </w:t>
      </w:r>
      <w:r>
        <w:rPr>
          <w:rFonts w:hint="eastAsia"/>
          <w:sz w:val="24"/>
          <w:szCs w:val="24"/>
        </w:rPr>
        <w:t>进行降维，剔除噪声特征，减少干扰</w:t>
      </w:r>
      <w:r>
        <w:rPr>
          <w:rFonts w:hint="eastAsia"/>
          <w:sz w:val="24"/>
          <w:szCs w:val="24"/>
        </w:rPr>
        <w:t>；或者</w:t>
      </w:r>
      <w:r>
        <w:rPr>
          <w:rFonts w:hint="eastAsia"/>
          <w:sz w:val="24"/>
          <w:szCs w:val="24"/>
        </w:rPr>
        <w:t>采用距离加权策略，给予距离更近的邻居更高的投票权重，而不是所有邻居一视同仁。</w:t>
      </w:r>
    </w:p>
    <w:p w14:paraId="4FEF2ADC" w14:textId="52C546C5" w:rsidR="006A63D0" w:rsidRPr="00623E3F" w:rsidRDefault="00623E3F" w:rsidP="00623E3F">
      <w:pPr>
        <w:spacing w:line="360" w:lineRule="auto"/>
        <w:ind w:firstLine="420"/>
        <w:jc w:val="left"/>
        <w:rPr>
          <w:rFonts w:hint="eastAsia"/>
          <w:sz w:val="24"/>
          <w:szCs w:val="24"/>
        </w:rPr>
      </w:pPr>
      <w:r w:rsidRPr="00623E3F">
        <w:rPr>
          <w:rFonts w:hint="eastAsia"/>
          <w:b/>
          <w:bCs/>
          <w:sz w:val="24"/>
          <w:szCs w:val="24"/>
        </w:rPr>
        <w:t>针对随机森林的改进：精细</w:t>
      </w:r>
      <w:proofErr w:type="gramStart"/>
      <w:r w:rsidRPr="00623E3F">
        <w:rPr>
          <w:rFonts w:hint="eastAsia"/>
          <w:b/>
          <w:bCs/>
          <w:sz w:val="24"/>
          <w:szCs w:val="24"/>
        </w:rPr>
        <w:t>调参与</w:t>
      </w:r>
      <w:proofErr w:type="gramEnd"/>
      <w:r w:rsidRPr="00623E3F">
        <w:rPr>
          <w:rFonts w:hint="eastAsia"/>
          <w:b/>
          <w:bCs/>
          <w:sz w:val="24"/>
          <w:szCs w:val="24"/>
        </w:rPr>
        <w:t>特征工程</w:t>
      </w:r>
      <w:r w:rsidRPr="00623E3F">
        <w:rPr>
          <w:rFonts w:hint="eastAsia"/>
          <w:b/>
          <w:bCs/>
          <w:sz w:val="24"/>
          <w:szCs w:val="24"/>
        </w:rPr>
        <w:t>。</w:t>
      </w:r>
      <w:r w:rsidRPr="00623E3F">
        <w:rPr>
          <w:rFonts w:hint="eastAsia"/>
          <w:sz w:val="24"/>
          <w:szCs w:val="24"/>
        </w:rPr>
        <w:t>构建</w:t>
      </w:r>
      <w:r w:rsidRPr="00623E3F">
        <w:rPr>
          <w:rFonts w:hint="eastAsia"/>
          <w:sz w:val="24"/>
          <w:szCs w:val="24"/>
        </w:rPr>
        <w:t xml:space="preserve"> </w:t>
      </w:r>
      <w:proofErr w:type="spellStart"/>
      <w:r w:rsidRPr="00623E3F">
        <w:rPr>
          <w:rFonts w:hint="eastAsia"/>
          <w:sz w:val="24"/>
          <w:szCs w:val="24"/>
        </w:rPr>
        <w:t>px_area</w:t>
      </w:r>
      <w:proofErr w:type="spellEnd"/>
      <w:r w:rsidRPr="00623E3F">
        <w:rPr>
          <w:rFonts w:hint="eastAsia"/>
          <w:sz w:val="24"/>
          <w:szCs w:val="24"/>
        </w:rPr>
        <w:t xml:space="preserve"> </w:t>
      </w:r>
      <w:r w:rsidRPr="00623E3F">
        <w:rPr>
          <w:rFonts w:hint="eastAsia"/>
          <w:sz w:val="24"/>
          <w:szCs w:val="24"/>
        </w:rPr>
        <w:t>和</w:t>
      </w:r>
      <w:r w:rsidRPr="00623E3F">
        <w:rPr>
          <w:rFonts w:hint="eastAsia"/>
          <w:sz w:val="24"/>
          <w:szCs w:val="24"/>
        </w:rPr>
        <w:t xml:space="preserve"> </w:t>
      </w:r>
      <w:proofErr w:type="spellStart"/>
      <w:r w:rsidRPr="00623E3F">
        <w:rPr>
          <w:rFonts w:hint="eastAsia"/>
          <w:sz w:val="24"/>
          <w:szCs w:val="24"/>
        </w:rPr>
        <w:t>sc_area</w:t>
      </w:r>
      <w:proofErr w:type="spellEnd"/>
      <w:r w:rsidRPr="00623E3F">
        <w:rPr>
          <w:rFonts w:hint="eastAsia"/>
          <w:sz w:val="24"/>
          <w:szCs w:val="24"/>
        </w:rPr>
        <w:t>等强特征，直接强化模型对“高端机”的识别能力。或者将连续的</w:t>
      </w:r>
      <w:r w:rsidRPr="00623E3F">
        <w:rPr>
          <w:rFonts w:hint="eastAsia"/>
          <w:sz w:val="24"/>
          <w:szCs w:val="24"/>
        </w:rPr>
        <w:t xml:space="preserve"> </w:t>
      </w:r>
      <w:proofErr w:type="spellStart"/>
      <w:r w:rsidRPr="00623E3F">
        <w:rPr>
          <w:rFonts w:hint="eastAsia"/>
          <w:sz w:val="24"/>
          <w:szCs w:val="24"/>
        </w:rPr>
        <w:t>battery_power</w:t>
      </w:r>
      <w:proofErr w:type="spellEnd"/>
      <w:r w:rsidRPr="00623E3F">
        <w:rPr>
          <w:rFonts w:hint="eastAsia"/>
          <w:sz w:val="24"/>
          <w:szCs w:val="24"/>
        </w:rPr>
        <w:t xml:space="preserve"> </w:t>
      </w:r>
      <w:r w:rsidRPr="00623E3F">
        <w:rPr>
          <w:rFonts w:hint="eastAsia"/>
          <w:sz w:val="24"/>
          <w:szCs w:val="24"/>
        </w:rPr>
        <w:t>等特征离散化，帮助模型更稳定地捕捉价格区间。还可以使用贝叶斯优化或网格搜索，对树的数量、树深、分裂阈值进行精细调整，在防止过拟合的前提下进一步逼近</w:t>
      </w:r>
      <w:r w:rsidRPr="00623E3F">
        <w:rPr>
          <w:rFonts w:hint="eastAsia"/>
          <w:sz w:val="24"/>
          <w:szCs w:val="24"/>
        </w:rPr>
        <w:t xml:space="preserve"> 95% </w:t>
      </w:r>
      <w:r w:rsidRPr="00623E3F">
        <w:rPr>
          <w:rFonts w:hint="eastAsia"/>
          <w:sz w:val="24"/>
          <w:szCs w:val="24"/>
        </w:rPr>
        <w:t>的准确率。</w:t>
      </w:r>
    </w:p>
    <w:p w14:paraId="254C1E8D" w14:textId="77777777" w:rsidR="006A63D0" w:rsidRDefault="00000000">
      <w:pPr>
        <w:pStyle w:val="a9"/>
        <w:numPr>
          <w:ilvl w:val="0"/>
          <w:numId w:val="2"/>
        </w:numPr>
        <w:spacing w:before="120" w:after="120" w:line="360" w:lineRule="auto"/>
        <w:ind w:firstLineChars="0"/>
        <w:outlineLvl w:val="1"/>
        <w:rPr>
          <w:b/>
          <w:bCs/>
          <w:sz w:val="24"/>
        </w:rPr>
      </w:pPr>
      <w:r>
        <w:rPr>
          <w:rFonts w:hint="eastAsia"/>
          <w:b/>
          <w:bCs/>
          <w:sz w:val="24"/>
        </w:rPr>
        <w:t>总结</w:t>
      </w:r>
    </w:p>
    <w:p w14:paraId="7E5A3259" w14:textId="14B1C9B7" w:rsidR="00B54E40" w:rsidRPr="00B54E40" w:rsidRDefault="00B54E40" w:rsidP="00B54E40">
      <w:pPr>
        <w:spacing w:line="360" w:lineRule="auto"/>
        <w:ind w:firstLine="420"/>
        <w:jc w:val="left"/>
        <w:rPr>
          <w:rFonts w:ascii="宋体" w:hAnsi="宋体" w:hint="eastAsia"/>
          <w:sz w:val="24"/>
          <w:szCs w:val="24"/>
        </w:rPr>
      </w:pPr>
      <w:r w:rsidRPr="00B54E40">
        <w:rPr>
          <w:rFonts w:ascii="宋体" w:hAnsi="宋体" w:hint="eastAsia"/>
          <w:sz w:val="24"/>
          <w:szCs w:val="24"/>
        </w:rPr>
        <w:t>本次机器学习分类任务实验围绕移动设备价格等级分类问题展开，以Kaggle平台上的“Mobile Price Classification”数据集为基础，系统性地实现了从数据准备、预处理、特征工程到模型构建、训练评估及对比分析的全</w:t>
      </w:r>
      <w:r w:rsidRPr="00B54E40">
        <w:rPr>
          <w:rFonts w:ascii="宋体" w:hAnsi="宋体" w:hint="eastAsia"/>
          <w:sz w:val="24"/>
          <w:szCs w:val="24"/>
        </w:rPr>
        <w:lastRenderedPageBreak/>
        <w:t>过程。通过对随机森林、支持</w:t>
      </w:r>
      <w:proofErr w:type="gramStart"/>
      <w:r w:rsidRPr="00B54E40">
        <w:rPr>
          <w:rFonts w:ascii="宋体" w:hAnsi="宋体" w:hint="eastAsia"/>
          <w:sz w:val="24"/>
          <w:szCs w:val="24"/>
        </w:rPr>
        <w:t>向量机</w:t>
      </w:r>
      <w:proofErr w:type="gramEnd"/>
      <w:r w:rsidRPr="00B54E40">
        <w:rPr>
          <w:rFonts w:ascii="宋体" w:hAnsi="宋体" w:hint="eastAsia"/>
          <w:sz w:val="24"/>
          <w:szCs w:val="24"/>
        </w:rPr>
        <w:t>与K近邻三种经典分类算法的深入实践，我们不仅完成了对模型性能的客观比较，还从算法原理与数据特性角度分析了其表现差异，并提出了相应的优化方向。</w:t>
      </w:r>
    </w:p>
    <w:p w14:paraId="74E46884" w14:textId="03942110" w:rsidR="00B54E40" w:rsidRPr="00B54E40" w:rsidRDefault="00B54E40" w:rsidP="00B54E40">
      <w:pPr>
        <w:spacing w:line="360" w:lineRule="auto"/>
        <w:ind w:firstLine="420"/>
        <w:jc w:val="left"/>
        <w:rPr>
          <w:rFonts w:ascii="宋体" w:hAnsi="宋体" w:hint="eastAsia"/>
          <w:sz w:val="24"/>
          <w:szCs w:val="24"/>
        </w:rPr>
      </w:pPr>
      <w:r w:rsidRPr="00B54E40">
        <w:rPr>
          <w:rFonts w:ascii="宋体" w:hAnsi="宋体" w:hint="eastAsia"/>
          <w:sz w:val="24"/>
          <w:szCs w:val="24"/>
        </w:rPr>
        <w:t>实验结果表明，随机森林模型在本次任务中表现最为优异，其准确率达到约89%，</w:t>
      </w:r>
      <w:proofErr w:type="gramStart"/>
      <w:r w:rsidRPr="00B54E40">
        <w:rPr>
          <w:rFonts w:ascii="宋体" w:hAnsi="宋体" w:hint="eastAsia"/>
          <w:sz w:val="24"/>
          <w:szCs w:val="24"/>
        </w:rPr>
        <w:t>宏平均</w:t>
      </w:r>
      <w:proofErr w:type="gramEnd"/>
      <w:r w:rsidRPr="00B54E40">
        <w:rPr>
          <w:rFonts w:ascii="宋体" w:hAnsi="宋体" w:hint="eastAsia"/>
          <w:sz w:val="24"/>
          <w:szCs w:val="24"/>
        </w:rPr>
        <w:t>AUC值接近1，且在各类别上均展现出良好的预测一致性与鲁棒性。这主要得益于其集成学习机制与特征随机性，使其能够有效捕捉特征之间的非线性关系，克服了数据中存在的“中间类别”难以划分的问题。相比之下，KNN模型取得了75%的准确率，虽优于线性SVM，但仍受到无关特征对距离度量的干扰，限制了其性能的进一步提升。而SVM模型在此次任务中表现最弱，准确率仅为65%，其线性核的限制导致模型难以有效区分类别间重叠较多的“中端”与“高端”样本，显示出在处理复杂现实数据时的局限性。</w:t>
      </w:r>
    </w:p>
    <w:p w14:paraId="51A9D8CB" w14:textId="64C52366" w:rsidR="00B54E40" w:rsidRPr="00B54E40" w:rsidRDefault="00B54E40" w:rsidP="00B54E40">
      <w:pPr>
        <w:spacing w:line="360" w:lineRule="auto"/>
        <w:ind w:firstLine="420"/>
        <w:jc w:val="left"/>
        <w:rPr>
          <w:rFonts w:ascii="宋体" w:hAnsi="宋体" w:hint="eastAsia"/>
          <w:sz w:val="24"/>
          <w:szCs w:val="24"/>
        </w:rPr>
      </w:pPr>
      <w:r w:rsidRPr="00B54E40">
        <w:rPr>
          <w:rFonts w:ascii="宋体" w:hAnsi="宋体" w:hint="eastAsia"/>
          <w:sz w:val="24"/>
          <w:szCs w:val="24"/>
        </w:rPr>
        <w:t>在模型构建过程中，我们也尝试了多种技术手段以提升模型效果。通过特征选择方法筛选出最具区分力的10个特征，显著提升了KNN与随机森林的准确率；采用K折交叉验证确保模型评估的稳健性；并通过混淆矩阵、ROC曲线等多维度可视化手段深入解析了模型的分类行为与偏差。这些工作不仅验证了特征工程与</w:t>
      </w:r>
      <w:proofErr w:type="gramStart"/>
      <w:r w:rsidRPr="00B54E40">
        <w:rPr>
          <w:rFonts w:ascii="宋体" w:hAnsi="宋体" w:hint="eastAsia"/>
          <w:sz w:val="24"/>
          <w:szCs w:val="24"/>
        </w:rPr>
        <w:t>模型调参的</w:t>
      </w:r>
      <w:proofErr w:type="gramEnd"/>
      <w:r w:rsidRPr="00B54E40">
        <w:rPr>
          <w:rFonts w:ascii="宋体" w:hAnsi="宋体" w:hint="eastAsia"/>
          <w:sz w:val="24"/>
          <w:szCs w:val="24"/>
        </w:rPr>
        <w:t>重要性，也为后续优化指明了方向。</w:t>
      </w:r>
    </w:p>
    <w:p w14:paraId="743CDEE3" w14:textId="7BEED6C2" w:rsidR="006A63D0" w:rsidRDefault="00B54E40" w:rsidP="00B54E40">
      <w:pPr>
        <w:spacing w:line="360" w:lineRule="auto"/>
        <w:ind w:firstLine="420"/>
        <w:jc w:val="left"/>
        <w:rPr>
          <w:rFonts w:ascii="宋体" w:hAnsi="宋体" w:hint="eastAsia"/>
          <w:sz w:val="24"/>
          <w:szCs w:val="24"/>
        </w:rPr>
      </w:pPr>
      <w:r w:rsidRPr="00B54E40">
        <w:rPr>
          <w:rFonts w:ascii="宋体" w:hAnsi="宋体" w:hint="eastAsia"/>
          <w:sz w:val="24"/>
          <w:szCs w:val="24"/>
        </w:rPr>
        <w:t>尽管随机森林已取得较好效果，我们认为模型性能仍有提升空间。例如，可尝试引入更复杂的特征组合、对SVM采用</w:t>
      </w:r>
      <w:proofErr w:type="gramStart"/>
      <w:r w:rsidRPr="00B54E40">
        <w:rPr>
          <w:rFonts w:ascii="宋体" w:hAnsi="宋体" w:hint="eastAsia"/>
          <w:sz w:val="24"/>
          <w:szCs w:val="24"/>
        </w:rPr>
        <w:t>核方法</w:t>
      </w:r>
      <w:proofErr w:type="gramEnd"/>
      <w:r w:rsidRPr="00B54E40">
        <w:rPr>
          <w:rFonts w:ascii="宋体" w:hAnsi="宋体" w:hint="eastAsia"/>
          <w:sz w:val="24"/>
          <w:szCs w:val="24"/>
        </w:rPr>
        <w:t>拓展非线性分类能力、对KNN进行特征加权</w:t>
      </w:r>
      <w:proofErr w:type="gramStart"/>
      <w:r w:rsidRPr="00B54E40">
        <w:rPr>
          <w:rFonts w:ascii="宋体" w:hAnsi="宋体" w:hint="eastAsia"/>
          <w:sz w:val="24"/>
          <w:szCs w:val="24"/>
        </w:rPr>
        <w:t>或降维处理</w:t>
      </w:r>
      <w:proofErr w:type="gramEnd"/>
      <w:r w:rsidRPr="00B54E40">
        <w:rPr>
          <w:rFonts w:ascii="宋体" w:hAnsi="宋体" w:hint="eastAsia"/>
          <w:sz w:val="24"/>
          <w:szCs w:val="24"/>
        </w:rPr>
        <w:t>，以及对随机森林进行超参数的系统调优等。总体而言，本实验不仅加深了我们对不同分类算法特性与适用场景的理解，也锻炼了我们从数据出发、以问题为导向构建与优化模型的综合能力。通过本次实践，我们进一步认识到，在现实机器学习任务中，没有“一劳永逸”的最优模型，只有最适合数据分布与任务需求的解决方案。</w:t>
      </w:r>
    </w:p>
    <w:p w14:paraId="5E3F983C" w14:textId="77777777" w:rsidR="006A63D0" w:rsidRDefault="00000000">
      <w:pPr>
        <w:pStyle w:val="a9"/>
        <w:numPr>
          <w:ilvl w:val="0"/>
          <w:numId w:val="2"/>
        </w:numPr>
        <w:spacing w:line="360" w:lineRule="auto"/>
        <w:ind w:firstLineChars="0"/>
        <w:jc w:val="left"/>
        <w:rPr>
          <w:b/>
          <w:bCs/>
          <w:sz w:val="24"/>
        </w:rPr>
      </w:pPr>
      <w:r>
        <w:rPr>
          <w:rFonts w:hint="eastAsia"/>
          <w:b/>
          <w:bCs/>
          <w:sz w:val="24"/>
        </w:rPr>
        <w:t>组员及任务分配情况</w:t>
      </w:r>
    </w:p>
    <w:p w14:paraId="4D588781" w14:textId="6B6011D7" w:rsidR="006A63D0" w:rsidRPr="00B54E40" w:rsidRDefault="006A63D0" w:rsidP="00B54E40">
      <w:pPr>
        <w:spacing w:line="360" w:lineRule="auto"/>
        <w:ind w:left="420"/>
        <w:jc w:val="left"/>
        <w:rPr>
          <w:rFonts w:hint="eastAsia"/>
          <w:b/>
          <w:bCs/>
          <w:color w:val="FF0000"/>
          <w:sz w:val="24"/>
          <w:szCs w:val="24"/>
        </w:rPr>
      </w:pPr>
    </w:p>
    <w:sectPr w:rsidR="006A63D0" w:rsidRPr="00B54E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7B63"/>
    <w:multiLevelType w:val="multilevel"/>
    <w:tmpl w:val="22787B63"/>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721E30D1"/>
    <w:multiLevelType w:val="multilevel"/>
    <w:tmpl w:val="721E30D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293293714">
    <w:abstractNumId w:val="0"/>
  </w:num>
  <w:num w:numId="2" w16cid:durableId="430977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202"/>
    <w:rsid w:val="00006E53"/>
    <w:rsid w:val="00010F4D"/>
    <w:rsid w:val="00032B38"/>
    <w:rsid w:val="00046E3F"/>
    <w:rsid w:val="00054841"/>
    <w:rsid w:val="00087148"/>
    <w:rsid w:val="00087FC5"/>
    <w:rsid w:val="00095D59"/>
    <w:rsid w:val="000A167B"/>
    <w:rsid w:val="000A493B"/>
    <w:rsid w:val="000B0B28"/>
    <w:rsid w:val="000C26AA"/>
    <w:rsid w:val="000C296A"/>
    <w:rsid w:val="000C36FD"/>
    <w:rsid w:val="000C409A"/>
    <w:rsid w:val="001062AE"/>
    <w:rsid w:val="00111516"/>
    <w:rsid w:val="001308FA"/>
    <w:rsid w:val="001462E7"/>
    <w:rsid w:val="001739F5"/>
    <w:rsid w:val="001747C1"/>
    <w:rsid w:val="00175AC6"/>
    <w:rsid w:val="001764EE"/>
    <w:rsid w:val="001863D1"/>
    <w:rsid w:val="0019562E"/>
    <w:rsid w:val="001B1C14"/>
    <w:rsid w:val="001B25E1"/>
    <w:rsid w:val="001D1520"/>
    <w:rsid w:val="001F2FBB"/>
    <w:rsid w:val="00201D07"/>
    <w:rsid w:val="00206EBA"/>
    <w:rsid w:val="00215C0C"/>
    <w:rsid w:val="0022181C"/>
    <w:rsid w:val="00230272"/>
    <w:rsid w:val="00233FEC"/>
    <w:rsid w:val="00256CDE"/>
    <w:rsid w:val="00266777"/>
    <w:rsid w:val="00266941"/>
    <w:rsid w:val="00273043"/>
    <w:rsid w:val="00281248"/>
    <w:rsid w:val="00295F26"/>
    <w:rsid w:val="002A046A"/>
    <w:rsid w:val="002A5014"/>
    <w:rsid w:val="002E5CE1"/>
    <w:rsid w:val="002F5E91"/>
    <w:rsid w:val="003031BC"/>
    <w:rsid w:val="00304B4E"/>
    <w:rsid w:val="00324A20"/>
    <w:rsid w:val="00331337"/>
    <w:rsid w:val="00333C28"/>
    <w:rsid w:val="00341557"/>
    <w:rsid w:val="00361761"/>
    <w:rsid w:val="003925CF"/>
    <w:rsid w:val="003A0B06"/>
    <w:rsid w:val="003A2D29"/>
    <w:rsid w:val="003A78E4"/>
    <w:rsid w:val="003B7FA6"/>
    <w:rsid w:val="003D1436"/>
    <w:rsid w:val="003D43C0"/>
    <w:rsid w:val="003E52FB"/>
    <w:rsid w:val="003F23CE"/>
    <w:rsid w:val="003F4193"/>
    <w:rsid w:val="004010F7"/>
    <w:rsid w:val="00406C7B"/>
    <w:rsid w:val="004078E1"/>
    <w:rsid w:val="00421F44"/>
    <w:rsid w:val="00430200"/>
    <w:rsid w:val="004445E2"/>
    <w:rsid w:val="00454D9D"/>
    <w:rsid w:val="00456296"/>
    <w:rsid w:val="004615F6"/>
    <w:rsid w:val="00461647"/>
    <w:rsid w:val="0047644A"/>
    <w:rsid w:val="00490337"/>
    <w:rsid w:val="004A7409"/>
    <w:rsid w:val="004B1B84"/>
    <w:rsid w:val="004C4D9B"/>
    <w:rsid w:val="004C5F8D"/>
    <w:rsid w:val="004E4D9D"/>
    <w:rsid w:val="004F6AA0"/>
    <w:rsid w:val="00500D16"/>
    <w:rsid w:val="00511687"/>
    <w:rsid w:val="00521661"/>
    <w:rsid w:val="0052329F"/>
    <w:rsid w:val="0053194F"/>
    <w:rsid w:val="00531BE6"/>
    <w:rsid w:val="00536736"/>
    <w:rsid w:val="00576752"/>
    <w:rsid w:val="0058220D"/>
    <w:rsid w:val="00590A2C"/>
    <w:rsid w:val="005A5E8B"/>
    <w:rsid w:val="005A7E28"/>
    <w:rsid w:val="005B2EA0"/>
    <w:rsid w:val="005B5009"/>
    <w:rsid w:val="005C2E30"/>
    <w:rsid w:val="005E5F6A"/>
    <w:rsid w:val="005F094E"/>
    <w:rsid w:val="0060578F"/>
    <w:rsid w:val="006151EE"/>
    <w:rsid w:val="00623E3F"/>
    <w:rsid w:val="00624B63"/>
    <w:rsid w:val="00627A5D"/>
    <w:rsid w:val="00653DD2"/>
    <w:rsid w:val="0065436D"/>
    <w:rsid w:val="00654730"/>
    <w:rsid w:val="0066641C"/>
    <w:rsid w:val="006A510B"/>
    <w:rsid w:val="006A63D0"/>
    <w:rsid w:val="006A693F"/>
    <w:rsid w:val="006B6638"/>
    <w:rsid w:val="006D7B80"/>
    <w:rsid w:val="00701008"/>
    <w:rsid w:val="0070685A"/>
    <w:rsid w:val="0070701D"/>
    <w:rsid w:val="00714D68"/>
    <w:rsid w:val="00715088"/>
    <w:rsid w:val="007568C6"/>
    <w:rsid w:val="007750AB"/>
    <w:rsid w:val="0078316D"/>
    <w:rsid w:val="007B7710"/>
    <w:rsid w:val="007D4257"/>
    <w:rsid w:val="0080115C"/>
    <w:rsid w:val="00817BF1"/>
    <w:rsid w:val="00822776"/>
    <w:rsid w:val="00827606"/>
    <w:rsid w:val="008328B1"/>
    <w:rsid w:val="00836A3A"/>
    <w:rsid w:val="00866072"/>
    <w:rsid w:val="00870C8C"/>
    <w:rsid w:val="00875AA8"/>
    <w:rsid w:val="00876846"/>
    <w:rsid w:val="00887CAB"/>
    <w:rsid w:val="00897461"/>
    <w:rsid w:val="008A7E9A"/>
    <w:rsid w:val="008B025E"/>
    <w:rsid w:val="008B0937"/>
    <w:rsid w:val="008B1F53"/>
    <w:rsid w:val="008B20A8"/>
    <w:rsid w:val="008B5B6C"/>
    <w:rsid w:val="008C6E6E"/>
    <w:rsid w:val="008D018D"/>
    <w:rsid w:val="008D4CF4"/>
    <w:rsid w:val="008E114F"/>
    <w:rsid w:val="008E2569"/>
    <w:rsid w:val="008F6213"/>
    <w:rsid w:val="008F76D8"/>
    <w:rsid w:val="00902793"/>
    <w:rsid w:val="00912F12"/>
    <w:rsid w:val="00914E33"/>
    <w:rsid w:val="00916D8B"/>
    <w:rsid w:val="00946135"/>
    <w:rsid w:val="00967185"/>
    <w:rsid w:val="0097292C"/>
    <w:rsid w:val="009819D5"/>
    <w:rsid w:val="00983D96"/>
    <w:rsid w:val="00987405"/>
    <w:rsid w:val="0099452A"/>
    <w:rsid w:val="009C2B34"/>
    <w:rsid w:val="009D3D5B"/>
    <w:rsid w:val="009D3E1F"/>
    <w:rsid w:val="009D4951"/>
    <w:rsid w:val="009E5891"/>
    <w:rsid w:val="009F51E1"/>
    <w:rsid w:val="00A063CF"/>
    <w:rsid w:val="00A13EFE"/>
    <w:rsid w:val="00A27A89"/>
    <w:rsid w:val="00A324B5"/>
    <w:rsid w:val="00A441A7"/>
    <w:rsid w:val="00A441F0"/>
    <w:rsid w:val="00A50E7A"/>
    <w:rsid w:val="00A742E9"/>
    <w:rsid w:val="00AA46B1"/>
    <w:rsid w:val="00AC17E7"/>
    <w:rsid w:val="00AE5401"/>
    <w:rsid w:val="00B14C61"/>
    <w:rsid w:val="00B210F8"/>
    <w:rsid w:val="00B335FA"/>
    <w:rsid w:val="00B453E9"/>
    <w:rsid w:val="00B54E40"/>
    <w:rsid w:val="00B62EE8"/>
    <w:rsid w:val="00B65303"/>
    <w:rsid w:val="00B81891"/>
    <w:rsid w:val="00B82E9D"/>
    <w:rsid w:val="00B91F0E"/>
    <w:rsid w:val="00B92B8F"/>
    <w:rsid w:val="00BA2A2B"/>
    <w:rsid w:val="00BA3803"/>
    <w:rsid w:val="00BA5FF1"/>
    <w:rsid w:val="00BD3154"/>
    <w:rsid w:val="00BE1F52"/>
    <w:rsid w:val="00BF548C"/>
    <w:rsid w:val="00C025C5"/>
    <w:rsid w:val="00C14147"/>
    <w:rsid w:val="00C173A0"/>
    <w:rsid w:val="00C31789"/>
    <w:rsid w:val="00C42AE2"/>
    <w:rsid w:val="00C45EA2"/>
    <w:rsid w:val="00C53A7F"/>
    <w:rsid w:val="00C6272C"/>
    <w:rsid w:val="00C758E3"/>
    <w:rsid w:val="00C81CDC"/>
    <w:rsid w:val="00C8242A"/>
    <w:rsid w:val="00C82634"/>
    <w:rsid w:val="00CA1FCB"/>
    <w:rsid w:val="00CA39A6"/>
    <w:rsid w:val="00CA3ED9"/>
    <w:rsid w:val="00CA4E5B"/>
    <w:rsid w:val="00CB3B6E"/>
    <w:rsid w:val="00CB3D08"/>
    <w:rsid w:val="00CC44E1"/>
    <w:rsid w:val="00CD33E5"/>
    <w:rsid w:val="00CD3AAF"/>
    <w:rsid w:val="00CD3DFD"/>
    <w:rsid w:val="00CE3297"/>
    <w:rsid w:val="00CE72AE"/>
    <w:rsid w:val="00D06C84"/>
    <w:rsid w:val="00D16202"/>
    <w:rsid w:val="00D20599"/>
    <w:rsid w:val="00D30738"/>
    <w:rsid w:val="00D57661"/>
    <w:rsid w:val="00D60C8E"/>
    <w:rsid w:val="00D62069"/>
    <w:rsid w:val="00D72FB7"/>
    <w:rsid w:val="00D9687F"/>
    <w:rsid w:val="00DC0ECF"/>
    <w:rsid w:val="00DD678E"/>
    <w:rsid w:val="00DE6B49"/>
    <w:rsid w:val="00DE6F93"/>
    <w:rsid w:val="00DF148A"/>
    <w:rsid w:val="00E00A7D"/>
    <w:rsid w:val="00E01D32"/>
    <w:rsid w:val="00E21C17"/>
    <w:rsid w:val="00E37EF8"/>
    <w:rsid w:val="00E41471"/>
    <w:rsid w:val="00E4223E"/>
    <w:rsid w:val="00E605BE"/>
    <w:rsid w:val="00E70C59"/>
    <w:rsid w:val="00E71649"/>
    <w:rsid w:val="00E73D9C"/>
    <w:rsid w:val="00EA3738"/>
    <w:rsid w:val="00ED2BEB"/>
    <w:rsid w:val="00EF4A78"/>
    <w:rsid w:val="00EF7B45"/>
    <w:rsid w:val="00F01B9F"/>
    <w:rsid w:val="00F26486"/>
    <w:rsid w:val="00F44B99"/>
    <w:rsid w:val="00F57F3B"/>
    <w:rsid w:val="00F716CD"/>
    <w:rsid w:val="00F7228F"/>
    <w:rsid w:val="00F97CC0"/>
    <w:rsid w:val="00FA326F"/>
    <w:rsid w:val="00FB27C4"/>
    <w:rsid w:val="00FC0D1C"/>
    <w:rsid w:val="00FC66CF"/>
    <w:rsid w:val="00FE2D32"/>
    <w:rsid w:val="015844B9"/>
    <w:rsid w:val="01FD609D"/>
    <w:rsid w:val="02A67BEC"/>
    <w:rsid w:val="02C1356F"/>
    <w:rsid w:val="02F72AEC"/>
    <w:rsid w:val="034C108A"/>
    <w:rsid w:val="03B22EB7"/>
    <w:rsid w:val="03B74063"/>
    <w:rsid w:val="03CC67EC"/>
    <w:rsid w:val="03F82FC0"/>
    <w:rsid w:val="04115E30"/>
    <w:rsid w:val="04711C95"/>
    <w:rsid w:val="059C7FFC"/>
    <w:rsid w:val="05FB42B1"/>
    <w:rsid w:val="060A0D89"/>
    <w:rsid w:val="063A78C0"/>
    <w:rsid w:val="06513245"/>
    <w:rsid w:val="06565D7C"/>
    <w:rsid w:val="06986394"/>
    <w:rsid w:val="06A64649"/>
    <w:rsid w:val="06A66D03"/>
    <w:rsid w:val="071B2025"/>
    <w:rsid w:val="07267E44"/>
    <w:rsid w:val="07DE427B"/>
    <w:rsid w:val="07FA1055"/>
    <w:rsid w:val="08422A5C"/>
    <w:rsid w:val="087119E8"/>
    <w:rsid w:val="092E1232"/>
    <w:rsid w:val="09C63218"/>
    <w:rsid w:val="09CD45A7"/>
    <w:rsid w:val="0A2368BD"/>
    <w:rsid w:val="0A3B3C06"/>
    <w:rsid w:val="0A4A1460"/>
    <w:rsid w:val="0ABD286D"/>
    <w:rsid w:val="0AD66408"/>
    <w:rsid w:val="0ADB0F46"/>
    <w:rsid w:val="0B3D750A"/>
    <w:rsid w:val="0B7218AA"/>
    <w:rsid w:val="0B905282"/>
    <w:rsid w:val="0BB64746"/>
    <w:rsid w:val="0BC47C2C"/>
    <w:rsid w:val="0BD240F7"/>
    <w:rsid w:val="0BF4406D"/>
    <w:rsid w:val="0C9D4705"/>
    <w:rsid w:val="0CD276AF"/>
    <w:rsid w:val="0D605732"/>
    <w:rsid w:val="0DB241E0"/>
    <w:rsid w:val="0DDA7292"/>
    <w:rsid w:val="0E5E1C72"/>
    <w:rsid w:val="0EE228A3"/>
    <w:rsid w:val="0F130CAE"/>
    <w:rsid w:val="0F136F00"/>
    <w:rsid w:val="0F2E3D3A"/>
    <w:rsid w:val="0F73799F"/>
    <w:rsid w:val="0F8611CB"/>
    <w:rsid w:val="0FB81855"/>
    <w:rsid w:val="100B407B"/>
    <w:rsid w:val="105E23FD"/>
    <w:rsid w:val="10AB34BE"/>
    <w:rsid w:val="113118BF"/>
    <w:rsid w:val="11A65EF9"/>
    <w:rsid w:val="122B3166"/>
    <w:rsid w:val="125F18C3"/>
    <w:rsid w:val="12661A3D"/>
    <w:rsid w:val="12940D55"/>
    <w:rsid w:val="130363BE"/>
    <w:rsid w:val="138A52B7"/>
    <w:rsid w:val="13B418D4"/>
    <w:rsid w:val="13CB4998"/>
    <w:rsid w:val="1418439F"/>
    <w:rsid w:val="146E4BD8"/>
    <w:rsid w:val="14A800EA"/>
    <w:rsid w:val="14C64A14"/>
    <w:rsid w:val="156753AA"/>
    <w:rsid w:val="1573694A"/>
    <w:rsid w:val="15A07014"/>
    <w:rsid w:val="16013F56"/>
    <w:rsid w:val="16504596"/>
    <w:rsid w:val="16B8213B"/>
    <w:rsid w:val="16C84A74"/>
    <w:rsid w:val="16D52CED"/>
    <w:rsid w:val="170A0BE8"/>
    <w:rsid w:val="170B4961"/>
    <w:rsid w:val="171952CF"/>
    <w:rsid w:val="175579C2"/>
    <w:rsid w:val="17A56B63"/>
    <w:rsid w:val="17F13B56"/>
    <w:rsid w:val="182C4B8E"/>
    <w:rsid w:val="184719C8"/>
    <w:rsid w:val="18842401"/>
    <w:rsid w:val="18A8690B"/>
    <w:rsid w:val="18FC1E60"/>
    <w:rsid w:val="193A152D"/>
    <w:rsid w:val="198426F9"/>
    <w:rsid w:val="19DE210A"/>
    <w:rsid w:val="1A002777"/>
    <w:rsid w:val="1A041EBA"/>
    <w:rsid w:val="1A352420"/>
    <w:rsid w:val="1A442B13"/>
    <w:rsid w:val="1A4A39F2"/>
    <w:rsid w:val="1ACE63D1"/>
    <w:rsid w:val="1AF220BF"/>
    <w:rsid w:val="1B03607B"/>
    <w:rsid w:val="1B650AE3"/>
    <w:rsid w:val="1B911640"/>
    <w:rsid w:val="1BBA5A51"/>
    <w:rsid w:val="1BEF4851"/>
    <w:rsid w:val="1BF34341"/>
    <w:rsid w:val="1C0A0CCF"/>
    <w:rsid w:val="1C654B13"/>
    <w:rsid w:val="1C67088B"/>
    <w:rsid w:val="1C7D1E5D"/>
    <w:rsid w:val="1CDF0421"/>
    <w:rsid w:val="1D5801D4"/>
    <w:rsid w:val="1DC00253"/>
    <w:rsid w:val="1DC13FCB"/>
    <w:rsid w:val="1DD2442A"/>
    <w:rsid w:val="1E4944CC"/>
    <w:rsid w:val="1E5D0198"/>
    <w:rsid w:val="1E6C0104"/>
    <w:rsid w:val="1F2C1918"/>
    <w:rsid w:val="1F574CD6"/>
    <w:rsid w:val="1F8A4FBC"/>
    <w:rsid w:val="202D76F6"/>
    <w:rsid w:val="20BD316F"/>
    <w:rsid w:val="20F344A7"/>
    <w:rsid w:val="210E5779"/>
    <w:rsid w:val="211612EB"/>
    <w:rsid w:val="213845A4"/>
    <w:rsid w:val="21C26289"/>
    <w:rsid w:val="22097CEF"/>
    <w:rsid w:val="220B1CB9"/>
    <w:rsid w:val="22105521"/>
    <w:rsid w:val="226A2E83"/>
    <w:rsid w:val="231E32E1"/>
    <w:rsid w:val="23B56380"/>
    <w:rsid w:val="23E300E1"/>
    <w:rsid w:val="23F20029"/>
    <w:rsid w:val="24DD54EC"/>
    <w:rsid w:val="25457290"/>
    <w:rsid w:val="25CC2E6A"/>
    <w:rsid w:val="25EB3B3B"/>
    <w:rsid w:val="269F0C21"/>
    <w:rsid w:val="26AA7CF2"/>
    <w:rsid w:val="26CC5EBA"/>
    <w:rsid w:val="273B5CF8"/>
    <w:rsid w:val="274E4B21"/>
    <w:rsid w:val="275163C0"/>
    <w:rsid w:val="27A74232"/>
    <w:rsid w:val="281A4A03"/>
    <w:rsid w:val="28EF7C3E"/>
    <w:rsid w:val="2953641F"/>
    <w:rsid w:val="29FA689B"/>
    <w:rsid w:val="2A2C7F02"/>
    <w:rsid w:val="2A524929"/>
    <w:rsid w:val="2AD73080"/>
    <w:rsid w:val="2AF05827"/>
    <w:rsid w:val="2B91574E"/>
    <w:rsid w:val="2C2916B9"/>
    <w:rsid w:val="2C572784"/>
    <w:rsid w:val="2C772424"/>
    <w:rsid w:val="2CF241A1"/>
    <w:rsid w:val="2E3B56D4"/>
    <w:rsid w:val="2E67471B"/>
    <w:rsid w:val="2EB21578"/>
    <w:rsid w:val="2EF73CF0"/>
    <w:rsid w:val="2F520F27"/>
    <w:rsid w:val="2F590507"/>
    <w:rsid w:val="2F6A001E"/>
    <w:rsid w:val="2FAC4ADB"/>
    <w:rsid w:val="30073655"/>
    <w:rsid w:val="30450A8C"/>
    <w:rsid w:val="30B26121"/>
    <w:rsid w:val="30D0209C"/>
    <w:rsid w:val="30F32296"/>
    <w:rsid w:val="30FA5E8E"/>
    <w:rsid w:val="31224929"/>
    <w:rsid w:val="318A2BFA"/>
    <w:rsid w:val="31D9345A"/>
    <w:rsid w:val="31E16592"/>
    <w:rsid w:val="32806966"/>
    <w:rsid w:val="32A41A99"/>
    <w:rsid w:val="32C043F9"/>
    <w:rsid w:val="32E0684A"/>
    <w:rsid w:val="33150BE9"/>
    <w:rsid w:val="334E5D5A"/>
    <w:rsid w:val="335D0B51"/>
    <w:rsid w:val="33B52B2A"/>
    <w:rsid w:val="340D72D3"/>
    <w:rsid w:val="343609D9"/>
    <w:rsid w:val="345D3677"/>
    <w:rsid w:val="34CA77B1"/>
    <w:rsid w:val="359702F7"/>
    <w:rsid w:val="35F965A0"/>
    <w:rsid w:val="360F1920"/>
    <w:rsid w:val="3623361D"/>
    <w:rsid w:val="37270EEB"/>
    <w:rsid w:val="38606463"/>
    <w:rsid w:val="38E86458"/>
    <w:rsid w:val="390C0398"/>
    <w:rsid w:val="392576AC"/>
    <w:rsid w:val="398610CE"/>
    <w:rsid w:val="39A86F0F"/>
    <w:rsid w:val="3A2A31CC"/>
    <w:rsid w:val="3A4D3806"/>
    <w:rsid w:val="3AB40CE8"/>
    <w:rsid w:val="3B0E03F8"/>
    <w:rsid w:val="3B60677A"/>
    <w:rsid w:val="3BAB20EB"/>
    <w:rsid w:val="3BFD221A"/>
    <w:rsid w:val="3C7050E2"/>
    <w:rsid w:val="3CE53779"/>
    <w:rsid w:val="3E614CE2"/>
    <w:rsid w:val="3E886713"/>
    <w:rsid w:val="3E9277BD"/>
    <w:rsid w:val="3EF47F62"/>
    <w:rsid w:val="3F21299C"/>
    <w:rsid w:val="3F9D450B"/>
    <w:rsid w:val="3FBE7F13"/>
    <w:rsid w:val="3FE24BDD"/>
    <w:rsid w:val="402A69BE"/>
    <w:rsid w:val="40375679"/>
    <w:rsid w:val="40E21FA4"/>
    <w:rsid w:val="414A4154"/>
    <w:rsid w:val="41720FB5"/>
    <w:rsid w:val="41984EBF"/>
    <w:rsid w:val="41B415CD"/>
    <w:rsid w:val="424741EF"/>
    <w:rsid w:val="4255690C"/>
    <w:rsid w:val="42E3660E"/>
    <w:rsid w:val="42F73E67"/>
    <w:rsid w:val="434B7D0F"/>
    <w:rsid w:val="4391606A"/>
    <w:rsid w:val="43972F54"/>
    <w:rsid w:val="43F54889"/>
    <w:rsid w:val="441D16AC"/>
    <w:rsid w:val="445F1CC4"/>
    <w:rsid w:val="449F47B6"/>
    <w:rsid w:val="4541586E"/>
    <w:rsid w:val="454B2248"/>
    <w:rsid w:val="45BB5620"/>
    <w:rsid w:val="45C53DA9"/>
    <w:rsid w:val="45EE7D8D"/>
    <w:rsid w:val="464078D3"/>
    <w:rsid w:val="46713F31"/>
    <w:rsid w:val="46DD17E2"/>
    <w:rsid w:val="46F54B62"/>
    <w:rsid w:val="46FD1503"/>
    <w:rsid w:val="470703F1"/>
    <w:rsid w:val="475B34C2"/>
    <w:rsid w:val="47777325"/>
    <w:rsid w:val="47A45C40"/>
    <w:rsid w:val="485708FA"/>
    <w:rsid w:val="48952158"/>
    <w:rsid w:val="4A712751"/>
    <w:rsid w:val="4A9326C8"/>
    <w:rsid w:val="4A934476"/>
    <w:rsid w:val="4B2B2900"/>
    <w:rsid w:val="4B306168"/>
    <w:rsid w:val="4B5005B9"/>
    <w:rsid w:val="4B885FA4"/>
    <w:rsid w:val="4BE13907"/>
    <w:rsid w:val="4C3457E4"/>
    <w:rsid w:val="4C7D53DD"/>
    <w:rsid w:val="4D106251"/>
    <w:rsid w:val="4D1A70D0"/>
    <w:rsid w:val="4DBE5CAD"/>
    <w:rsid w:val="4DEE5E67"/>
    <w:rsid w:val="4E192EE4"/>
    <w:rsid w:val="4E720846"/>
    <w:rsid w:val="4E7E543D"/>
    <w:rsid w:val="4EBE7F2F"/>
    <w:rsid w:val="4F1F09CE"/>
    <w:rsid w:val="4F912F4E"/>
    <w:rsid w:val="4F973912"/>
    <w:rsid w:val="4FBD3D43"/>
    <w:rsid w:val="50243DC2"/>
    <w:rsid w:val="50E83041"/>
    <w:rsid w:val="51220301"/>
    <w:rsid w:val="512C3D35"/>
    <w:rsid w:val="51D81308"/>
    <w:rsid w:val="522B768A"/>
    <w:rsid w:val="527C1C93"/>
    <w:rsid w:val="531243A6"/>
    <w:rsid w:val="533B56AA"/>
    <w:rsid w:val="537B019D"/>
    <w:rsid w:val="53B36B40"/>
    <w:rsid w:val="53E2646E"/>
    <w:rsid w:val="540006A2"/>
    <w:rsid w:val="54492049"/>
    <w:rsid w:val="5458228C"/>
    <w:rsid w:val="54B25E40"/>
    <w:rsid w:val="54BB2F47"/>
    <w:rsid w:val="55067F3A"/>
    <w:rsid w:val="55175CA3"/>
    <w:rsid w:val="55F253AA"/>
    <w:rsid w:val="56290384"/>
    <w:rsid w:val="56D54068"/>
    <w:rsid w:val="57A81AFA"/>
    <w:rsid w:val="57CA34A1"/>
    <w:rsid w:val="583D3C73"/>
    <w:rsid w:val="58D97E3F"/>
    <w:rsid w:val="595474C6"/>
    <w:rsid w:val="59B241EC"/>
    <w:rsid w:val="59C52172"/>
    <w:rsid w:val="59EE1099"/>
    <w:rsid w:val="5A2D0246"/>
    <w:rsid w:val="5A67147B"/>
    <w:rsid w:val="5A9F6E67"/>
    <w:rsid w:val="5B8D6CBF"/>
    <w:rsid w:val="5BA04C44"/>
    <w:rsid w:val="5BBB7CD0"/>
    <w:rsid w:val="5BEA2363"/>
    <w:rsid w:val="5C6D684A"/>
    <w:rsid w:val="5D1F603D"/>
    <w:rsid w:val="5D5F6439"/>
    <w:rsid w:val="5D722610"/>
    <w:rsid w:val="5DE94B66"/>
    <w:rsid w:val="5F4C0C3F"/>
    <w:rsid w:val="5FE61094"/>
    <w:rsid w:val="602F47E9"/>
    <w:rsid w:val="604B5A52"/>
    <w:rsid w:val="60D37589"/>
    <w:rsid w:val="613B0F6B"/>
    <w:rsid w:val="61D5316E"/>
    <w:rsid w:val="61E46B07"/>
    <w:rsid w:val="62031A89"/>
    <w:rsid w:val="621C6FEF"/>
    <w:rsid w:val="62326812"/>
    <w:rsid w:val="626B762E"/>
    <w:rsid w:val="6315416A"/>
    <w:rsid w:val="638C5281"/>
    <w:rsid w:val="63A94039"/>
    <w:rsid w:val="64177C0F"/>
    <w:rsid w:val="643F0D73"/>
    <w:rsid w:val="643F631D"/>
    <w:rsid w:val="645A498D"/>
    <w:rsid w:val="64601415"/>
    <w:rsid w:val="6470717E"/>
    <w:rsid w:val="648F5856"/>
    <w:rsid w:val="64AA6967"/>
    <w:rsid w:val="64E02555"/>
    <w:rsid w:val="64EF5795"/>
    <w:rsid w:val="652561BA"/>
    <w:rsid w:val="656960A7"/>
    <w:rsid w:val="65B51E93"/>
    <w:rsid w:val="65DD6A95"/>
    <w:rsid w:val="65ED4F2A"/>
    <w:rsid w:val="66044022"/>
    <w:rsid w:val="664B39FF"/>
    <w:rsid w:val="67006EDF"/>
    <w:rsid w:val="67191CD7"/>
    <w:rsid w:val="672901E4"/>
    <w:rsid w:val="673F7A07"/>
    <w:rsid w:val="677156E7"/>
    <w:rsid w:val="68190088"/>
    <w:rsid w:val="682409AB"/>
    <w:rsid w:val="684E5A28"/>
    <w:rsid w:val="687234C5"/>
    <w:rsid w:val="68962CF1"/>
    <w:rsid w:val="692C7B17"/>
    <w:rsid w:val="69342E70"/>
    <w:rsid w:val="696279DD"/>
    <w:rsid w:val="69B55AF0"/>
    <w:rsid w:val="6A114F5F"/>
    <w:rsid w:val="6A2151A2"/>
    <w:rsid w:val="6B930322"/>
    <w:rsid w:val="6BD47F4C"/>
    <w:rsid w:val="6C7A503E"/>
    <w:rsid w:val="6C7C2B64"/>
    <w:rsid w:val="6C7D068A"/>
    <w:rsid w:val="6CB10192"/>
    <w:rsid w:val="6CEF1588"/>
    <w:rsid w:val="6D8048D6"/>
    <w:rsid w:val="6DDB3069"/>
    <w:rsid w:val="6DEB2AE8"/>
    <w:rsid w:val="6E027099"/>
    <w:rsid w:val="6E4A0A40"/>
    <w:rsid w:val="6EB20ABF"/>
    <w:rsid w:val="6F305E87"/>
    <w:rsid w:val="6F4433A9"/>
    <w:rsid w:val="6F8C1F27"/>
    <w:rsid w:val="707324D0"/>
    <w:rsid w:val="709A3F00"/>
    <w:rsid w:val="70DA42FD"/>
    <w:rsid w:val="70F73101"/>
    <w:rsid w:val="712D191E"/>
    <w:rsid w:val="712F289B"/>
    <w:rsid w:val="719646C8"/>
    <w:rsid w:val="71E33685"/>
    <w:rsid w:val="73774085"/>
    <w:rsid w:val="74827185"/>
    <w:rsid w:val="74AC2CD5"/>
    <w:rsid w:val="75371D1E"/>
    <w:rsid w:val="76650B0D"/>
    <w:rsid w:val="76A71125"/>
    <w:rsid w:val="76EF03D6"/>
    <w:rsid w:val="76FD6F97"/>
    <w:rsid w:val="774A48EE"/>
    <w:rsid w:val="77A318EC"/>
    <w:rsid w:val="785030F6"/>
    <w:rsid w:val="78E81581"/>
    <w:rsid w:val="78F10436"/>
    <w:rsid w:val="79492020"/>
    <w:rsid w:val="79876FEC"/>
    <w:rsid w:val="79F24465"/>
    <w:rsid w:val="7A886B78"/>
    <w:rsid w:val="7AA0216B"/>
    <w:rsid w:val="7AAA11E4"/>
    <w:rsid w:val="7B095F0A"/>
    <w:rsid w:val="7B7D06A6"/>
    <w:rsid w:val="7B89704B"/>
    <w:rsid w:val="7B936C34"/>
    <w:rsid w:val="7BCE74FC"/>
    <w:rsid w:val="7C3E7E36"/>
    <w:rsid w:val="7C855A65"/>
    <w:rsid w:val="7C8E608F"/>
    <w:rsid w:val="7CA67789"/>
    <w:rsid w:val="7DF9570E"/>
    <w:rsid w:val="7E3A287F"/>
    <w:rsid w:val="7E4D25B2"/>
    <w:rsid w:val="7E70004F"/>
    <w:rsid w:val="7EBE525E"/>
    <w:rsid w:val="7EFC18E2"/>
    <w:rsid w:val="7F0215EE"/>
    <w:rsid w:val="7F565496"/>
    <w:rsid w:val="7F947D6D"/>
    <w:rsid w:val="7F954211"/>
    <w:rsid w:val="7FC71EF0"/>
    <w:rsid w:val="7FF7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13E4"/>
  <w15:docId w15:val="{9966DFAB-9327-4960-9133-EFEB12B5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character" w:styleId="a8">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character" w:customStyle="1" w:styleId="1">
    <w:name w:val="未处理的提及1"/>
    <w:basedOn w:val="a0"/>
    <w:uiPriority w:val="99"/>
    <w:semiHidden/>
    <w:unhideWhenUsed/>
    <w:rPr>
      <w:color w:val="605E5C"/>
      <w:shd w:val="clear" w:color="auto" w:fill="E1DFDD"/>
    </w:rPr>
  </w:style>
  <w:style w:type="character" w:styleId="aa">
    <w:name w:val="Placeholder Text"/>
    <w:basedOn w:val="a0"/>
    <w:uiPriority w:val="99"/>
    <w:unhideWhenUsed/>
    <w:rsid w:val="00623E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1234</Words>
  <Characters>7038</Characters>
  <Application>Microsoft Office Word</Application>
  <DocSecurity>0</DocSecurity>
  <Lines>58</Lines>
  <Paragraphs>16</Paragraphs>
  <ScaleCrop>false</ScaleCrop>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kevinwei112358@gmail.com</dc:creator>
  <cp:lastModifiedBy>佳鑫 刘</cp:lastModifiedBy>
  <cp:revision>14</cp:revision>
  <dcterms:created xsi:type="dcterms:W3CDTF">2025-11-22T13:55:00Z</dcterms:created>
  <dcterms:modified xsi:type="dcterms:W3CDTF">2025-11-22T14:20:00Z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eyJoZGlkIjoiNmIyMWFlMThmODk2MzlkN2IyZDU1M2U1MTgzN2MzMDIiLCJ1c2VySWQiOiI0MDM1ODY1NjYifQ==</vt:lpwstr>
  </property>
  <property fmtid="{D5CDD505-2E9C-101B-9397-08002B2CF9AE}" pid="3" name="KSOProductBuildVer">
    <vt:lpwstr>2052-12.1.0.21915</vt:lpwstr>
  </property>
  <property fmtid="{D5CDD505-2E9C-101B-9397-08002B2CF9AE}" pid="4" name="ICV">
    <vt:lpwstr>399EEC2683C64AD58CFA6DC4CD7C45F5_13</vt:lpwstr>
  </property>
</Properties>
</file>