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机器学习分类任务实验报告：移动设备价格预测的深度演示文稿制作与讲稿构建指南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引言：构建数据科学的叙事逻辑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数据科学与机器学习的学术及工业实践中，模型的构建与算法的实现固然是核心硬技能，但如何将复杂的实验过程、抽象的数学原理以及最终的分析结论通过逻辑严密、视觉清晰的方式传达给受众，则是决定项目影响力的关键软技能。本报告旨在基于Kaggle平台经典的“移动设备价格分类”（Mobile Price Classification）数据集及相关的实验作业文档，为研究人员和学生提供一份详尽的、专家级的课堂演示文稿制作指南及配套讲稿</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指南不仅仅是一份操作手册，更是一份关于如何通过学术叙事来解构机器学习实验的深度研究报告。我们将遵循CRISP-DM（跨行业数据挖掘标准流程）的方法论，从业务理解、数据探索、数据预处理、模型构建、模型评估到最终的结论分析，逐层递进。特别是在针对随机森林（Random Forest）、支持向量机（SVM）和K近邻（KNN）三种经典算法的对比分析中，我们将深入探讨“线性不可分”与“非线性决策边界”在多分类任务中的本质差异，揭示为何在特定的特征交互结构下，集成树模型能够显著优于基于距离或超平面的模型</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报告将分为七个主要模块，对应演示文稿的七个核心章节。每个模块将详细阐述幻灯片的设计逻辑、视觉呈现策略、背后的数学原理以及配合使用的逐字讲稿，力求在保持学术严谨性的同时，最大化演示的沟通效率与说服力。</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第一模块：课题综述与业务背景构建（Slides 1-3）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演示文稿的开篇决定了观众的注意力水平与对课题价值的认知。在这一阶段，演示者必须迅速建立“问题意识”，即明确我们试图解决什么问题，以及为什么这个问题值得通过机器学习的方法来解决。</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标题页与课题定调（Slide 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标题页不仅是信息的展示，更是基调的设定。对于本课题“基于结构化特征的移动设备价格等级分类研究”，设计风格应体现科技感与严谨性。建议背景采用深蓝色或深灰色的几何抽象图形，象征数据的结构化特征。</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讲稿构建策略：</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开场白应避免照本宣科，而是直接切入课题的核心矛盾——硬件配置与价格之间的映射关系。演示者应在这一页明确本研究的性质：这是一个典型的多分类监督学习任务，旨在通过算法自动化地评估移动设备的市场定位。</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尊敬的各位评审、老师及同学，大家好。在当今高度竞争的消费电子市场，智能手机的定价策略往往取决于其复杂的硬件配置组合。作为数据科学家，我们能否透过纷繁复杂的参数表，构建出一个能够自动判断手机价格定位的智能模型？今天，我们小组将向大家汇报关于‘基于结构化特征的移动设备价格等级分类研究’的实验成果。本次研究基于Kaggle开源数据集，系统性地对比了随机森林、支持向量机与K近邻三种算法在这一多分类任务中的表现，并深入剖析了数据分布特性对模型性能的决定性影响。”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课题背景与目标定义（Slide 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这一页，我们需要将抽象的机器学习任务转化为具体的业务场景。根据实验文档，课题背景设定为手机制造商“Bob”需要与其竞争对手（如Apple、Samsung）进行价格对抗，因此需要一个模型来根据手机特性预测其价格区间</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视觉设计策略：</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建议使用图标化的流程图：左侧展示代表特征的图标（如CPU芯片、电池符号、RAM内存条），中间通过一个黑盒（代表机器学习模型），右侧输出四个阶梯状的价格等级（0: Low Cost, 1: Medium Cost, 2: High Cost, 3: Very High Cost）。这种视觉隐喻能够直观地传达“分类”而非“回归”的任务本质。</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深度解析与讲稿：</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此处，演示者需要强调“分类”与“回归”的区别。虽然价格本质上是连续变量，但在本任务中被离散化为四个等级，这改变了损失函数的选择和评估指标的定义。我们关注的是分类的准确率（Accuracy）和宏平均F1分数（Macro-F1），而非均方误差（M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本课题的核心目标是构建一个能够将手机的硬件配置映射到离散价格区间的分类模型。具体而言，我们将价格划分为低端、中端、高端和旗舰四个等级。这不仅是一个算法竞赛，更是一个关于模型选择的实验。我们将探究在同一套预处理流程下，基于距离度量的KNN、基于几何间隔的SVM以及基于决策树集成的随机森林，谁能更好地捕捉硬件参数与价格之间的非线性关系。此外，我们还将通过特征工程与超参数调优，尝试挖掘模型的性能极限。”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数据集概览与统计特性（Slide 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对数据的诚实描述是科学研究的基础。本数据集包含2000条样本，每条样本由20个特征构成。这些特征既包含数值型变量（如battery_power, ram, px_height），也包含二值型变量（如blue, dual_sim, wifi）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表格化数据展示：</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建议在此页使用表格清晰列出关键特征的统计信息，以便观众对数据规模和类型有直观认识。</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变量名称示例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数据类型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物理含义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核心硬件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ram, n_cores, clock_speed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连续数值 / 离散数值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运存大小(MB)、核心数、主频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显示参数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px_height, px_width, sc_h, sc_w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连续数值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像素分辨率、屏幕物理尺寸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多媒体/连接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fc, pc, blue, wifi, four_g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连续数值 / 二值(0/1)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摄像头像素、蓝牙、WiFi、4G支持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能源/其他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battery_power, mobile_wt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连续数值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电池容量(mAh)、机身重量(g)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目标变量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price_range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离散分类 (0,1,2,3)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价格等级</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数据洞察与讲稿：</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演示者应特别指出数据集的“平衡性”。文档显示，四个价格等级的样本量各为500条，分布极其均匀1。这意味着在预处理阶段，我们无需采用SMOTE过采样或随机欠采样等技术来处理类别不平衡问题，这为模型性能的公平比较奠定了良好的基础。</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“我们的数据来源于Kaggle的Mobile Price Classification竞赛。数据集共包含2000个训练样本，每个样本由20个特征描述，涵盖了从处理器性能到连接功能的方方面面。值得注意的是，经过初步的统计分析，我们发现目标变量price_range在四个类别上的分布完全均匀，各占25%。这一特性极为宝贵，它消除了类别不平衡可能带来的预测偏见，使我们能够直接使用准确率（Accuracy）作为核心评估指标，而无需过度担心‘准确率悖论’。”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第二模块：探索性数据分析（EDA）与核心洞察（Slides 4-6）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探索性数据分析（EDA）不仅是对数据的初步观察，更是发现特征结构、形成模型假设的关键环节。在演示文稿中，EDA部分不应只是堆砌图表，而应讲述一个关于“发现”的故事。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变量分布与异常值检测（Slide 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在深入相关性分析之前，首先要对单变量分布进行侧写。通过直方图（Histogram）或核密度估计图（KDE），我们可以观察特征的偏态和峰态。</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视觉呈现：</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建议使用“小多组图”（Small Multiples）的布局，在一张幻灯片上展示所有连续变量的分布缩略图。重点放大fc（前置摄像头）和px_height（像素高度）的分布图，因为文档指出这两个变量呈现出明显的右偏分布（从低到高减少）1。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将数据输入模型之前，我们首先对其进行了可视化侧写。从屏幕上的直方图分布可以看出，大部分特征如电池容量、手机重量等，在数值区间内分布相对均匀。然而，少数特征如前置摄像头像素（fc）和屏幕像素高度（px_height）呈现出典型的长尾分布，即低配置机型占据了大多数。这种分布特征提示我们，在后续处理中可能需要关注这些变量的标准化方式，或者考虑对其进行对数变换以减弱偏态的影响。”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相关性分析：RAM的统治地位（Slide 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这是整个EDA环节最核心的发现，也是后续模型表现差异的伏笔。通过计算Pearson相关系数，研究揭示了RAM（随机存取存储器）与价格区间之间存在惊人的强线性相关性。</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核心数据展示：</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必须展示一张清晰的热力图（Heatmap），并重点标注出ram与price_range的交叉点。</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特征对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Pearson相关系数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关联强度描述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RAM vs Price_Range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极强正相关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Battery_Power vs Price_Range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弱正相关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Px_Width vs Price_Range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弱正相关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Px_Height vs Price_Range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弱正相关</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深度逻辑与讲稿：</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演示者必须强调0.92这个系数的含义。在社会科学或复杂的商业数据中，很难见到如此高的单一特征相关性。这意味着“价格分类”在很大程度上退化为了“RAM分段”问题。</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计算Pearson相关系数矩阵，我们捕捉到了本数据集最显著的特征结构——‘运存即价格’。大家请看热力图中最亮眼的这个区域，RAM大小与价格等级的相关系数高达0.92。这是一个极其强烈的线性信号，意味着手机的运存大小几乎决定了它的市场定位。除了RAM，电池容量和屏幕分辨率虽然也呈现正相关，但相关系数仅在0.2左右。这一发现至关重要：任何能够有效利用RAM这一‘超级特征’的模型，都将立于不败之地。”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二维特征交互与决策边界的可视化（Slide 6）</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为了进一步验证RAM的决定性作用，并展示数据在二维空间的可分性，建议绘制ram（X轴）与battery_power（Y轴）的散点图，并用颜色区分四个价格类别。</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视觉设计：</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散点图应显示出明显的垂直分层结构。由于RAM与价格强相关，不同颜色的点群将主要沿着X轴排列，形成类似“光谱”的过渡带。</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关键洞察：</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观察点群之间的边界。虽然总体分层明显，但在相邻类别的交界处（如Class 1与Class 2之间），必然存在一定的混淆区域。对于线性模型而言，能否在这些交界处找到清晰的超平面是巨大的挑战。</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直观地感受数据的几何分布，我们将最重要的两个特征——RAM和电池容量——映射到二维平面上。从散点图中可以清晰地看到，四个价格等级沿着X轴（RAM）呈现出近乎完美的阶梯状分布。低端机占据了低RAM区域，而旗舰机则垄断了高RAM区域。然而，请注意各类别之间的边界，它们并非一条笔直的竖线，而是存在一定的交织。这种‘阶梯状’但又略带模糊边界的数据形态，对于擅长正交切割的决策树模型是非常友好的，但对于试图寻找全局最优超平面的SVM来说，可能会遇到‘三明治效应’的困扰，这一点我们稍后会详细展开。”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第三模块：数据预处理与特征工程策略（Slides 7-9）</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好的数据是模型成功的一半。这一模块需要详细阐述为了让模型发挥最佳性能，我们对原始数据进行了哪些具体的变换操作，以及这些操作背后的数学依据。</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预处理工作流（Slide 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建议使用流程图展示四个核心步骤：数据清洗、缺失值处理、特征转换、标签编码。根据文档，原始数据质量较高，无缺失值，因此重点在于数据形态的标准化</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讲稿构建：</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重点解释为何需要进行完整性检测，即使结果是“无缺失”。这体现了数据工程的严谨性。</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高质量的模型源于高质量的数据。我们的预处理流程首先从完整性检测开始。经过扫描，我们确认原始数据集中不存在缺失值，这不仅节省了插值填补的工作量，也保证了数据信息的原始性。对于目标变量price_range，由于其已经是数值编码的离散标签（0,1,2,3），我们无需再进行One-Hot编码，可以直接用于分类任务。”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数据标准化：Z-score的必要性（Slide 8）</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一个关键的技术细节。对于SVM和KNN模型，特征的量纲（Scale）直接影响距离计算。RAM的取值范围是几百到几千（MB），而touch_screen只有0和1。如果不处理，RAM将在距离计算中占据绝对主导地位，导致其他特征失效。</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数学原理展示：</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在幻灯片上展示Z-score标准化的公式：</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$$x'_{ij} = \frac{x_{ij} - \mu_j}{\sigma_j}$$</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其中 $\mu_j$ 是特征均值，$\sigma_j$ 是标准差。</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深度解析：</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指出随机森林不需要标准化，但SVM和KNN必须进行标准化。为了实验流程的一致性或管道（Pipeline）的统一管理，通常会对输入数据进行统一处理。</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特征工程中，最为关键的一步是数据标准化。由于我们要使用KNN和SVM算法，前者依赖欧氏距离，后者依赖超平面间隔，它们都对特征的量纲极其敏感。试想，RAM的波动范围高达3000，而蓝牙功能仅为0或1。若不进行处理，RAM的数值波动将掩盖所有其他特征的影响。因此，我们采用Z-score标准化，将所有连续特征映射为均值为0、标准差为1的标准正态分布。这不仅加速了SVM梯度下降的收敛，也保证了KNN距离计算的公平性。”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特征选择：ANOVA F-value的应用（Slide 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文档提到，虽然数据质量好，但包含了一些冗余特征，导致全特征训练时准确率不高。研究小组采用了单变量特征选择（Univariate Feature Selection）方法</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技术细节</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选择器</w:t>
      </w:r>
      <w:r w:rsidDel="00000000" w:rsidR="00000000" w:rsidRPr="00000000">
        <w:rPr>
          <w:rFonts w:ascii="Google Sans Text" w:cs="Google Sans Text" w:eastAsia="Google Sans Text" w:hAnsi="Google Sans Text"/>
          <w:color w:val="1f1f1f"/>
          <w:rtl w:val="0"/>
        </w:rPr>
        <w:t xml:space="preserve">：SelectKBest</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评分函数</w:t>
      </w:r>
      <w:r w:rsidDel="00000000" w:rsidR="00000000" w:rsidRPr="00000000">
        <w:rPr>
          <w:rFonts w:ascii="Google Sans Text" w:cs="Google Sans Text" w:eastAsia="Google Sans Text" w:hAnsi="Google Sans Text"/>
          <w:color w:val="1f1f1f"/>
          <w:rtl w:val="0"/>
        </w:rPr>
        <w:t xml:space="preserve">：ANOVA F-value（方差分析F值）</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策略</w:t>
      </w:r>
      <w:r w:rsidDel="00000000" w:rsidR="00000000" w:rsidRPr="00000000">
        <w:rPr>
          <w:rFonts w:ascii="Google Sans Text" w:cs="Google Sans Text" w:eastAsia="Google Sans Text" w:hAnsi="Google Sans Text"/>
          <w:color w:val="1f1f1f"/>
          <w:rtl w:val="0"/>
        </w:rPr>
        <w:t xml:space="preserve">：保留得分最高的10个特征。</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逻辑阐述：</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F值衡量了组间方差与组内方差的比率。F值越大，说明该特征在不同价格等级上的均值差异越显著，即区分度越高。</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“虽然我们拥有20个特征，但‘多’并不代表‘好’。噪声特征不仅增加了计算开销，还可能干扰KNN的邻居查找，引发‘维度灾难’。为此，我们引入了基于ANOVA F-value的特征选择策略。F值本质上是在衡量一个特征在不同价格类别间的差异显著性。F值越高，区分力越强。通过计算，我们筛选出了得分最高的10个特征。实验结果令人振奋：经过这一步筛选，随机森林和KNN的准确率均提升了6%以上。这充分证明了在机器学习中，‘做减法’往往比‘做加法’更有效。”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第四模块：模型搭建与算法原理（Slides 10-14）</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这一模块是技术核心，需要展示研究者对算法原理的深刻理解，而不仅仅是调用API。</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模型概览与选择理由（Slide 10）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列出三种选定模型：SVM、KNN、Random Forest。</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SVM</w:t>
      </w:r>
      <w:r w:rsidDel="00000000" w:rsidR="00000000" w:rsidRPr="00000000">
        <w:rPr>
          <w:rFonts w:ascii="Google Sans Text" w:cs="Google Sans Text" w:eastAsia="Google Sans Text" w:hAnsi="Google Sans Text"/>
          <w:color w:val="1f1f1f"/>
          <w:rtl w:val="0"/>
        </w:rPr>
        <w:t xml:space="preserve">：代表寻找几何间隔的线性/非线性分类器。</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KNN</w:t>
      </w:r>
      <w:r w:rsidDel="00000000" w:rsidR="00000000" w:rsidRPr="00000000">
        <w:rPr>
          <w:rFonts w:ascii="Google Sans Text" w:cs="Google Sans Text" w:eastAsia="Google Sans Text" w:hAnsi="Google Sans Text"/>
          <w:color w:val="1f1f1f"/>
          <w:rtl w:val="0"/>
        </w:rPr>
        <w:t xml:space="preserve">：代表基于实例（Instance-based）的非参数学习。</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Random Forest</w:t>
      </w:r>
      <w:r w:rsidDel="00000000" w:rsidR="00000000" w:rsidRPr="00000000">
        <w:rPr>
          <w:rFonts w:ascii="Google Sans Text" w:cs="Google Sans Text" w:eastAsia="Google Sans Text" w:hAnsi="Google Sans Text"/>
          <w:color w:val="1f1f1f"/>
          <w:rtl w:val="0"/>
        </w:rPr>
        <w:t xml:space="preserve">：代表基于规则（Rule-based）的集成学习。</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这种组合涵盖了机器学习的三大流派，具有极好的对比价值。</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支持向量机（SVM）的构建细节（Slide 11）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核心概念</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多分类策略</w:t>
      </w:r>
      <w:r w:rsidDel="00000000" w:rsidR="00000000" w:rsidRPr="00000000">
        <w:rPr>
          <w:rFonts w:ascii="Google Sans Text" w:cs="Google Sans Text" w:eastAsia="Google Sans Text" w:hAnsi="Google Sans Text"/>
          <w:color w:val="1f1f1f"/>
          <w:rtl w:val="0"/>
        </w:rPr>
        <w:t xml:space="preserve">：One-vs-Rest (OvR)。SVM本质是二分类器，必须通过OvR扩展到4分类。</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损失函数</w:t>
      </w:r>
      <w:r w:rsidDel="00000000" w:rsidR="00000000" w:rsidRPr="00000000">
        <w:rPr>
          <w:rFonts w:ascii="Google Sans Text" w:cs="Google Sans Text" w:eastAsia="Google Sans Text" w:hAnsi="Google Sans Text"/>
          <w:color w:val="1f1f1f"/>
          <w:rtl w:val="0"/>
        </w:rPr>
        <w:t xml:space="preserve">：合页损失（Hinge Loss）+ L2正则化。</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优化算法</w:t>
      </w:r>
      <w:r w:rsidDel="00000000" w:rsidR="00000000" w:rsidRPr="00000000">
        <w:rPr>
          <w:rFonts w:ascii="Google Sans Text" w:cs="Google Sans Text" w:eastAsia="Google Sans Text" w:hAnsi="Google Sans Text"/>
          <w:color w:val="1f1f1f"/>
          <w:rtl w:val="0"/>
        </w:rPr>
        <w:t xml:space="preserve">：梯度下降（Gradient Descent）。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数学展示：</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建议展示带有正则化项的目标函数：</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L(\mathbf{w}, b) = \lambda ||\mathbf{w}||^2 + \frac{1}{n} \sum_{i=1}^{n} \max(0, 1 - y_i(\mathbf{w} \cdot \mathbf{x}_i - b))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并解释 $\lambda$ 参数的作用（控制模型复杂度，防止过拟合）。</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首先登场的是支持向量机SVM。在多分类任务中，我们采用了One-vs-Rest策略，即训练四个独立的二分类器，每个分类器负责区分‘某一个价格等级’与‘其他所有等级’。最终预测时，我们选取置信度分数最高的类别。在模型构建上，我们直接优化包含了合页损失和L2正则化项的目标函数。正则化参数Lambda被设定为0.01，以在最大化分类间隔和容忍误分类点之间寻找平衡。然而，线性SVM在处理本数据集的‘三明治’分布时面临了巨大的理论挑战，这一点我们在结果分析中会看到。”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K近邻（KNN）与两阶段搜索（Slide 12）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核心概念</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距离度量</w:t>
      </w:r>
      <w:r w:rsidDel="00000000" w:rsidR="00000000" w:rsidRPr="00000000">
        <w:rPr>
          <w:rFonts w:ascii="Google Sans Text" w:cs="Google Sans Text" w:eastAsia="Google Sans Text" w:hAnsi="Google Sans Text"/>
          <w:color w:val="1f1f1f"/>
          <w:rtl w:val="0"/>
        </w:rPr>
        <w:t xml:space="preserve">：欧氏距离（Euclidean Distance）。</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超参数K</w:t>
      </w:r>
      <w:r w:rsidDel="00000000" w:rsidR="00000000" w:rsidRPr="00000000">
        <w:rPr>
          <w:rFonts w:ascii="Google Sans Text" w:cs="Google Sans Text" w:eastAsia="Google Sans Text" w:hAnsi="Google Sans Text"/>
          <w:color w:val="1f1f1f"/>
          <w:rtl w:val="0"/>
        </w:rPr>
        <w:t xml:space="preserve">：决定了模型的偏差-方差权衡。K太小过拟合，K太大欠拟合。</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创新点：两阶段搜索（Two-stage Search）：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文档中提到了一个非常实用的调参技巧1：</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粗略搜索（Rough Search）</w:t>
      </w:r>
      <w:r w:rsidDel="00000000" w:rsidR="00000000" w:rsidRPr="00000000">
        <w:rPr>
          <w:rFonts w:ascii="Google Sans Text" w:cs="Google Sans Text" w:eastAsia="Google Sans Text" w:hAnsi="Google Sans Text"/>
          <w:color w:val="1f1f1f"/>
          <w:rtl w:val="0"/>
        </w:rPr>
        <w:t xml:space="preserve">：在大范围（1-200）内以大步长搜索，快速定位最优区间。</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精细搜索（Fine Search）</w:t>
      </w:r>
      <w:r w:rsidDel="00000000" w:rsidR="00000000" w:rsidRPr="00000000">
        <w:rPr>
          <w:rFonts w:ascii="Google Sans Text" w:cs="Google Sans Text" w:eastAsia="Google Sans Text" w:hAnsi="Google Sans Text"/>
          <w:color w:val="1f1f1f"/>
          <w:rtl w:val="0"/>
        </w:rPr>
        <w:t xml:space="preserve">：在最优值周边 $\pm 15$ 的范围内逐一搜索，确定全局最优 $K_{best}$。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视觉呈现：</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展示一张K值与错误率的曲线图，呈现典型的“U型”或“L型”走势，标注出粗搜和精搜的阶段。</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NN算法的核心在于‘邻居’的选择。为了找到最优的超参数K，我们没有采用盲目的网格搜索，而是设计了一种高效的‘两阶段搜索策略’。首先，我们在1到200的广阔范围内进行大步长的粗略扫描，快速锁定误差率最低的谷底区域；随后，我们在该区域周边进行精细的逐点搜索。这种策略在保证搜索精度的同时，将计算效率提升了数倍。最终绘制出的误差曲线清晰地展示了模型从过拟合到欠拟合的演变过程。”1</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随机森林（Random Forest）的集成机制（Slide 13）</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核心概念</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基学习器</w:t>
      </w:r>
      <w:r w:rsidDel="00000000" w:rsidR="00000000" w:rsidRPr="00000000">
        <w:rPr>
          <w:rFonts w:ascii="Google Sans Text" w:cs="Google Sans Text" w:eastAsia="Google Sans Text" w:hAnsi="Google Sans Text"/>
          <w:color w:val="1f1f1f"/>
          <w:rtl w:val="0"/>
        </w:rPr>
        <w:t xml:space="preserve">：CART决策树（使用基尼系数 Gini Impurity）。</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Bagging思想</w:t>
      </w:r>
      <w:r w:rsidDel="00000000" w:rsidR="00000000" w:rsidRPr="00000000">
        <w:rPr>
          <w:rFonts w:ascii="Google Sans Text" w:cs="Google Sans Text" w:eastAsia="Google Sans Text" w:hAnsi="Google Sans Text"/>
          <w:color w:val="1f1f1f"/>
          <w:rtl w:val="0"/>
        </w:rPr>
        <w:t xml:space="preserve">：Bootstrap Sampling（行采样） + Feature Sampling（列采样）。</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参数设置</w:t>
      </w:r>
      <w:r w:rsidDel="00000000" w:rsidR="00000000" w:rsidRPr="00000000">
        <w:rPr>
          <w:rFonts w:ascii="Google Sans Text" w:cs="Google Sans Text" w:eastAsia="Google Sans Text" w:hAnsi="Google Sans Text"/>
          <w:color w:val="1f1f1f"/>
          <w:rtl w:val="0"/>
        </w:rPr>
        <w:t xml:space="preserve">：n_trees=20, max_depth=10。</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原理阐述：</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随机森林通过集成多棵差异化较大的决策树，利用“群体智慧”（多数投票）来降低单一模型的方差。其正交切割（Orthogonal Split）的特性使其天然适合处理RAM这种强分段特征。</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最后是我们的重头戏——随机森林。作为集成学习的代表，随机森林通过构建多棵CART决策树来进行联合决策。它的强大之处在于‘双重随机性’：每一棵树不仅是在随机抽样的样本集上训练的，而且在分裂节点时也只能从随机选择的特征子集中挑选最优特征。这种机制极大地降低了模型之间的相关性，使得整体模型具有极强的抗噪能力和鲁棒性。针对本数据集，我们构建了20棵树，并将最大深度限制为10，以防止单棵树生长过深导致的过拟合。”1</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第五模块：实验结果与性能评估（Slides 15-19）</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这一部分是用数据说话的环节。不仅要展示“结果是什么”，更要解释“结果意味着什么”。</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准确率总览与模型对比（Slide 15）</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核心数据</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SVM</w:t>
      </w:r>
      <w:r w:rsidDel="00000000" w:rsidR="00000000" w:rsidRPr="00000000">
        <w:rPr>
          <w:rFonts w:ascii="Google Sans Text" w:cs="Google Sans Text" w:eastAsia="Google Sans Text" w:hAnsi="Google Sans Text"/>
          <w:color w:val="1f1f1f"/>
          <w:rtl w:val="0"/>
        </w:rPr>
        <w:t xml:space="preserve">: ~65%</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KNN</w:t>
      </w:r>
      <w:r w:rsidDel="00000000" w:rsidR="00000000" w:rsidRPr="00000000">
        <w:rPr>
          <w:rFonts w:ascii="Google Sans Text" w:cs="Google Sans Text" w:eastAsia="Google Sans Text" w:hAnsi="Google Sans Text"/>
          <w:color w:val="1f1f1f"/>
          <w:rtl w:val="0"/>
        </w:rPr>
        <w:t xml:space="preserve">: ~75%</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Random Forest</w:t>
      </w:r>
      <w:r w:rsidDel="00000000" w:rsidR="00000000" w:rsidRPr="00000000">
        <w:rPr>
          <w:rFonts w:ascii="Google Sans Text" w:cs="Google Sans Text" w:eastAsia="Google Sans Text" w:hAnsi="Google Sans Text"/>
          <w:color w:val="1f1f1f"/>
          <w:rtl w:val="0"/>
        </w:rPr>
        <w:t xml:space="preserve">: ~89%</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视觉设计：</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使用柱状图清晰对比三种模型的准确率。随机森林的柱子应显著高于其他两者，并用高亮颜色标出。</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经过5折交叉验证的严格测试，三种模型的性能差异一目了然。随机森林以接近89%的准确率傲视群雄，KNN以75%紧随其后，而SVM的表现令人意外地低迷，仅为65%左右。为什么在同样的数据集上，模型表现会有如此巨大的鸿沟？这并非偶然，而是算法原理与数据分布匹配度的直接体现。”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混淆矩阵深度解读：SVM的“偏科”症（Slide 16）</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这是揭示模型行为的关键证据。文档指出，SVM表现出明显的“两极化”倾向。</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SVM混淆矩阵特征</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Class 0 (低端) 和 Class 3 (超高端) 的预测准确率很高。</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Class 1 (中端) 和 Class 2 (高端) 存在大量误判，经常被错判为相邻的0或3。</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RF混淆矩阵特征</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对角线清晰，错误分布均匀，主要集中在相邻类别（如将2错判为1或3），这是合理的误差。</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探究SVM准确率低迷的真相，我们深入剖析了混淆矩阵。请看左侧SVM的矩阵热力图：它在预测低端机（0）和旗舰机（3）时表现优异，但在处理中端（1）和高端（2）机型时却彻底迷失了方向，大量样本被错误地归类到了两端。这种‘中间塌陷、两头翘’的现象，是典型的线性分类器处理非线性排序数据的失败症状。相比之下，右侧随机森林的矩阵则显示出均匀且合理的对角线分布，证明了其全方位的分类能力。”1</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ROC曲线与AUC分析（Slide 17）</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视觉呈现：</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展示多分类ROC曲线。</w:t>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RF的曲线（四条线）都紧贴左上角，AUC $\approx$ 1.0。</w:t>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SVM的曲线在Class 1和Class 2上表现平庸，AUC值较低，甚至接近随机猜测线（对角线）。</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C曲线进一步量化了这种差异。随机森林的曲线下的面积（AUC）在所有类别上都接近完美的1.0，说明模型具有极高的置信度。而SVM在中间类别的ROC曲线明显塌陷，AUC值大幅下降。这意味着，对于中端机型，SVM模型几乎无法给出确定的分类边界，其预测能力大打折扣。”1</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第六模块：深度洞察——“三明治效应”与线性不可分（Slides 20-22）</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这是本报告最高光的部分，也是区分普通学生作业与专家级研究的关键。我们需要从几何拓扑的角度解释SVM失败的根本原因。</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什么是“三明治”数据分布？（Slide 20）</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概念引入：</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在RAM这个主轴上，四个类别的分布是：$0 \rightarrow 1 \rightarrow 2 \rightarrow 3$。</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对于Class 1而言，它的样本被Class 0和Class 2“夹”在中间。</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对于Class 2而言，它的样本被Class 1和Class 3“夹”在中间。</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这就构成了所谓的“三明治”分布（Sandwich Distribution）。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线性SVM的几何困境（Slide 21）</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理论深度：</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SVM采用One-vs-Rest策略。当训练针对Class 1的分类器时，正样本是Class 1，负样本是{0, 2, 3}。</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在特征空间中，集合{0, 2, 3}是不连续的（非凸的）。</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线性超平面的局限：一个线性超平面（Linear Hyperplane）就像一把直刀。一刀切下去，要么把左边的0切开，要么把右边的2和3切开。它无法做到“中间保留1，同时切除两边的0和2”。要实现这一点，至少需要两刀（两个超平面），或者使用非线性曲面。</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讲稿构建：</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使用通俗易懂的隐喻（切蛋糕、三明治）来解释数学原理。</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什么线性SVM会遭遇如此惨痛的失败？这并非算法本身的问题，而是源于数据的‘三明治效应’。请大家想象一下，价格等级严格随着RAM大小线性排列：0、1、2、3。当我们试图用SVM的One-vs-Rest策略去识别‘类别1’时，模型面临的任务是：找到一个平面，把‘1’分出来，同时把‘0’和‘2、3’归为另一类。但在几何空间上，‘1’被‘0’和‘2’紧紧夹在中间，就像三明治的馅料。线性SVM只能切一刀，它要么切掉左边的0，要么切掉右边的2，根本无法一刀把中间的馅料完整地挖出来。这就是线性模型处理非凸集合时的阿喀琉斯之踵。”1</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随机森林的胜利：正交切割的艺术（Slide 22）</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对比分析：</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决策树（Decision Tree）通过一系列if-then规则进行分类。例如：if RAM &gt; 1000 AND RAM &lt; 2000。</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这相当于在特征空间中切了两刀（或多刀），形成了一个封闭的矩形区域（Hyper-rectangle）。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这种**分段线性（Piecewise Linear）**的特性，使得决策树天然适合处理这种区间分段的数据。它不需要寻找全局线性的规律，而是通过不断细分，把中间的“馅料”精准地提取出来。</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反观随机森林，它之所以能大获全胜，是因为决策树的工作逻辑完全不同。决策树不依赖全局超平面，而是采用正交切割。它可以生成类似‘RAM大于1000且小于2000’这样的组合规则。这意味着它可以在特征轴上切很多刀，轻松地将中间的类别1和类别2像切豆腐一样独立划分出来。这种基于规则的分段逼近能力，使得树模型在面对具有强阶梯状特征的数据时，展现出了碾压线性模型的优势。”1</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第七模块：结论、改进与未来展望（Slides 23-25）</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改进策略：如何拯救SVM？（Slide 23）</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既然诊断出了“线性不可分”的病因，就能开出对症下药的处方。</w:t>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引入核技巧（Kernel Trick）</w:t>
      </w:r>
      <w:r w:rsidDel="00000000" w:rsidR="00000000" w:rsidRPr="00000000">
        <w:rPr>
          <w:rFonts w:ascii="Google Sans Text" w:cs="Google Sans Text" w:eastAsia="Google Sans Text" w:hAnsi="Google Sans Text"/>
          <w:color w:val="1f1f1f"/>
          <w:rtl w:val="0"/>
        </w:rPr>
        <w:t xml:space="preserve">：使用RBF核（高斯核）或多项式核。将低维线性不可分的数据映射到高维空间，在那个高维空间里，折叠的数据被展开，从而变得线性可分。</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特征构造</w:t>
      </w:r>
      <w:r w:rsidDel="00000000" w:rsidR="00000000" w:rsidRPr="00000000">
        <w:rPr>
          <w:rFonts w:ascii="Google Sans Text" w:cs="Google Sans Text" w:eastAsia="Google Sans Text" w:hAnsi="Google Sans Text"/>
          <w:color w:val="1f1f1f"/>
          <w:rtl w:val="0"/>
        </w:rPr>
        <w:t xml:space="preserve">：手动添加非线性特征，例如 $RAM^2$ 或 $RAM \times Battery$，增加数据的表达能力。</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总结与核心结论（Slide 24）</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最佳模型</w:t>
      </w:r>
      <w:r w:rsidDel="00000000" w:rsidR="00000000" w:rsidRPr="00000000">
        <w:rPr>
          <w:rFonts w:ascii="Google Sans Text" w:cs="Google Sans Text" w:eastAsia="Google Sans Text" w:hAnsi="Google Sans Text"/>
          <w:color w:val="1f1f1f"/>
          <w:rtl w:val="0"/>
        </w:rPr>
        <w:t xml:space="preserve">：随机森林（Accuracy ~89%）。</w:t>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关键教训</w:t>
      </w:r>
      <w:r w:rsidDel="00000000" w:rsidR="00000000" w:rsidRPr="00000000">
        <w:rPr>
          <w:rFonts w:ascii="Google Sans Text" w:cs="Google Sans Text" w:eastAsia="Google Sans Text" w:hAnsi="Google Sans Text"/>
          <w:color w:val="1f1f1f"/>
          <w:rtl w:val="0"/>
        </w:rPr>
        <w:t xml:space="preserve">：模型选择必须基于对数据几何分布的理解（Data-Dependent）。不存在万能的模型（No Free Lunch Theorem）。</w:t>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特征工程价值</w:t>
      </w:r>
      <w:r w:rsidDel="00000000" w:rsidR="00000000" w:rsidRPr="00000000">
        <w:rPr>
          <w:rFonts w:ascii="Google Sans Text" w:cs="Google Sans Text" w:eastAsia="Google Sans Text" w:hAnsi="Google Sans Text"/>
          <w:color w:val="1f1f1f"/>
          <w:rtl w:val="0"/>
        </w:rPr>
        <w:t xml:space="preserve">：简单的特征筛选带来了显著的性能提升。</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专家讲稿建议：</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综上所述，本次实验不仅筛选出了随机森林这一最佳模型，更重要的是，我们通过深入的错误分析，验证了一条机器学习的核心准则：没有万能的算法，只有最适合数据分布的算法。面对层级分明、区间分布的结构化数据，集成树模型展现了其统治力；而对于线性SVM，除非引入核函数进行升维打击，否则难以应对‘三明治’式的分类挑战。这一认知将指导我们在未来的复杂业务场景中，做出更科学的模型选型决策。”1</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结束语（Slide 25）</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“以上就是我们关于移动设备价格分类任务的全部研究汇报。从数据清洗到模型机理的深挖，我们力求每一个结论都有数据支撑，每一个异常都有理论解释。感谢各位的聆听，欢迎批评指正。”</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附录：技术实现关键代码逻辑（仅供参考）</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为了辅助演示文稿的制作，以下是关键环节的伪代码逻辑，可用于生成PPT中的解释图示。</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特征选择逻辑</w:t>
      </w:r>
      <w:r w:rsidDel="00000000" w:rsidR="00000000" w:rsidRPr="00000000">
        <w:rPr>
          <w:rFonts w:ascii="Google Sans Text" w:cs="Google Sans Text" w:eastAsia="Google Sans Text" w:hAnsi="Google Sans Text"/>
          <w:color w:val="1f1f1f"/>
          <w:shd w:fill="f0f4f9" w:val="clear"/>
          <w:rtl w:val="0"/>
        </w:rPr>
        <w:br w:type="textWrapping"/>
        <w:t xml:space="preserve">selector = SelectKBest(score_func=f_classif, k=</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X_new = selector.fit_transform(X_train, y_train)</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输出F-value最高的特征，用于绘制条形图</w:t>
      </w:r>
      <w:r w:rsidDel="00000000" w:rsidR="00000000" w:rsidRPr="00000000">
        <w:rPr>
          <w:rFonts w:ascii="Google Sans Text" w:cs="Google Sans Text" w:eastAsia="Google Sans Text" w:hAnsi="Google Sans Text"/>
          <w:color w:val="1f1f1f"/>
          <w:shd w:fill="f0f4f9" w:val="clear"/>
          <w:rtl w:val="0"/>
        </w:rPr>
        <w:br w:type="textWrapping"/>
        <w:t xml:space="preserve">top_features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sorted</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zip</w:t>
      </w:r>
      <w:r w:rsidDel="00000000" w:rsidR="00000000" w:rsidRPr="00000000">
        <w:rPr>
          <w:rFonts w:ascii="Google Sans Text" w:cs="Google Sans Text" w:eastAsia="Google Sans Text" w:hAnsi="Google Sans Text"/>
          <w:color w:val="1f1f1f"/>
          <w:shd w:fill="f0f4f9" w:val="clear"/>
          <w:rtl w:val="0"/>
        </w:rPr>
        <w:t xml:space="preserve">(selector.scores_, feature_names), reverse=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KNN两阶段搜索逻辑</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Phase 1: Rough Search</w:t>
      </w:r>
      <w:r w:rsidDel="00000000" w:rsidR="00000000" w:rsidRPr="00000000">
        <w:rPr>
          <w:rFonts w:ascii="Google Sans Text" w:cs="Google Sans Text" w:eastAsia="Google Sans Text" w:hAnsi="Google Sans Text"/>
          <w:color w:val="1f1f1f"/>
          <w:shd w:fill="f0f4f9" w:val="clear"/>
          <w:rtl w:val="0"/>
        </w:rPr>
        <w:br w:type="textWrapping"/>
        <w:t xml:space="preserve">k_rough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best_k_rough = grid_search(k_rough)</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Phase 2: Fine Search</w:t>
      </w:r>
      <w:r w:rsidDel="00000000" w:rsidR="00000000" w:rsidRPr="00000000">
        <w:rPr>
          <w:rFonts w:ascii="Google Sans Text" w:cs="Google Sans Text" w:eastAsia="Google Sans Text" w:hAnsi="Google Sans Text"/>
          <w:color w:val="1f1f1f"/>
          <w:shd w:fill="f0f4f9" w:val="clear"/>
          <w:rtl w:val="0"/>
        </w:rPr>
        <w:br w:type="textWrapping"/>
        <w:t xml:space="preserve">k_fine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range</w:t>
      </w:r>
      <w:r w:rsidDel="00000000" w:rsidR="00000000" w:rsidRPr="00000000">
        <w:rPr>
          <w:rFonts w:ascii="Google Sans Text" w:cs="Google Sans Text" w:eastAsia="Google Sans Text" w:hAnsi="Google Sans Text"/>
          <w:color w:val="1f1f1f"/>
          <w:shd w:fill="f0f4f9" w:val="clear"/>
          <w:rtl w:val="0"/>
        </w:rPr>
        <w:t xml:space="preserve">(best_k_rough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15</w:t>
      </w:r>
      <w:r w:rsidDel="00000000" w:rsidR="00000000" w:rsidRPr="00000000">
        <w:rPr>
          <w:rFonts w:ascii="Google Sans Text" w:cs="Google Sans Text" w:eastAsia="Google Sans Text" w:hAnsi="Google Sans Text"/>
          <w:color w:val="1f1f1f"/>
          <w:shd w:fill="f0f4f9" w:val="clear"/>
          <w:rtl w:val="0"/>
        </w:rPr>
        <w:t xml:space="preserve">, best_k_rough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15</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final_best_k = grid_search(k_fine)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SVM OvR逻辑可视化</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对于Class 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Label 1 -&gt; +1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Label 0, 2, 3 -&gt; -1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Train Binary SVM -&gt; Hyperplane 1</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通过这份详尽的指南，演示者不仅能够制作出一份视觉精美、逻辑严密的演示文稿，更能通过深度的讲稿内容，展现出对机器学习算法原理的透彻理解，从而在课堂汇报或学术展示中脱颖而出。</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机器学习分类任务作业.docx</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One-step learning algorithm selection for classification via convolutional neural networks, 访问时间为 十一月 27, 2025， </w:t>
      </w:r>
      <w:hyperlink r:id="rId6">
        <w:r w:rsidDel="00000000" w:rsidR="00000000" w:rsidRPr="00000000">
          <w:rPr>
            <w:rFonts w:ascii="Google Sans" w:cs="Google Sans" w:eastAsia="Google Sans" w:hAnsi="Google Sans"/>
            <w:color w:val="0000ee"/>
            <w:sz w:val="24"/>
            <w:szCs w:val="24"/>
            <w:u w:val="single"/>
            <w:rtl w:val="0"/>
          </w:rPr>
          <w:t xml:space="preserve">https://arxiv.org/html/2305.09101v2</w:t>
        </w:r>
      </w:hyperlink>
      <w:r w:rsidDel="00000000" w:rsidR="00000000" w:rsidRPr="00000000">
        <w:rPr>
          <w:rtl w:val="0"/>
        </w:rPr>
      </w:r>
    </w:p>
    <w:p w:rsidR="00000000" w:rsidDel="00000000" w:rsidP="00000000" w:rsidRDefault="00000000" w:rsidRPr="00000000" w14:paraId="000001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Price Classification - Kaggle, 访问时间为 十一月 27, 2025， </w:t>
      </w:r>
      <w:hyperlink r:id="rId7">
        <w:r w:rsidDel="00000000" w:rsidR="00000000" w:rsidRPr="00000000">
          <w:rPr>
            <w:rFonts w:ascii="Google Sans" w:cs="Google Sans" w:eastAsia="Google Sans" w:hAnsi="Google Sans"/>
            <w:color w:val="0000ee"/>
            <w:sz w:val="24"/>
            <w:szCs w:val="24"/>
            <w:u w:val="single"/>
            <w:rtl w:val="0"/>
          </w:rPr>
          <w:t xml:space="preserve">https://www.kaggle.com/datasets/iabhishekofficial/mobile-price-classification</w:t>
        </w:r>
      </w:hyperlink>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Price Classification - Kaggle, 访问时间为 十一月 27, 2025， </w:t>
      </w:r>
      <w:hyperlink r:id="rId8">
        <w:r w:rsidDel="00000000" w:rsidR="00000000" w:rsidRPr="00000000">
          <w:rPr>
            <w:rFonts w:ascii="Google Sans" w:cs="Google Sans" w:eastAsia="Google Sans" w:hAnsi="Google Sans"/>
            <w:color w:val="0000ee"/>
            <w:sz w:val="24"/>
            <w:szCs w:val="24"/>
            <w:u w:val="single"/>
            <w:rtl w:val="0"/>
          </w:rPr>
          <w:t xml:space="preserve">https://www.kaggle.com/datasets/gauravduttakiit/mobile-price-classification</w:t>
        </w:r>
      </w:hyperlink>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Price Classification Dataset - Kaggle, 访问时间为 十一月 27, 2025， </w:t>
      </w:r>
      <w:hyperlink r:id="rId9">
        <w:r w:rsidDel="00000000" w:rsidR="00000000" w:rsidRPr="00000000">
          <w:rPr>
            <w:rFonts w:ascii="Google Sans" w:cs="Google Sans" w:eastAsia="Google Sans" w:hAnsi="Google Sans"/>
            <w:color w:val="0000ee"/>
            <w:sz w:val="24"/>
            <w:szCs w:val="24"/>
            <w:u w:val="single"/>
            <w:rtl w:val="0"/>
          </w:rPr>
          <w:t xml:space="preserve">https://www.kaggle.com/datasets/navjotkaushal/mobile-price-classification-dataset</w:t>
        </w:r>
      </w:hyperlink>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Price EDA &amp; Classification - Kaggle, 访问时间为 十一月 27, 2025， </w:t>
      </w:r>
      <w:hyperlink r:id="rId10">
        <w:r w:rsidDel="00000000" w:rsidR="00000000" w:rsidRPr="00000000">
          <w:rPr>
            <w:rFonts w:ascii="Google Sans" w:cs="Google Sans" w:eastAsia="Google Sans" w:hAnsi="Google Sans"/>
            <w:color w:val="0000ee"/>
            <w:sz w:val="24"/>
            <w:szCs w:val="24"/>
            <w:u w:val="single"/>
            <w:rtl w:val="0"/>
          </w:rPr>
          <w:t xml:space="preserve">https://www.kaggle.com/code/nicolasgertler/mobile-price-eda-classification</w:t>
        </w:r>
      </w:hyperlink>
      <w:r w:rsidDel="00000000" w:rsidR="00000000" w:rsidRPr="00000000">
        <w:rPr>
          <w:rtl w:val="0"/>
        </w:rPr>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Vector Machines for Binary Classification - MATLAB &amp; Simulink - MathWorks, 访问时间为 十一月 27, 2025， </w:t>
      </w:r>
      <w:hyperlink r:id="rId11">
        <w:r w:rsidDel="00000000" w:rsidR="00000000" w:rsidRPr="00000000">
          <w:rPr>
            <w:rFonts w:ascii="Google Sans" w:cs="Google Sans" w:eastAsia="Google Sans" w:hAnsi="Google Sans"/>
            <w:color w:val="0000ee"/>
            <w:sz w:val="24"/>
            <w:szCs w:val="24"/>
            <w:u w:val="single"/>
            <w:rtl w:val="0"/>
          </w:rPr>
          <w:t xml:space="preserve">https://www.mathworks.com/help/stats/support-vector-machines-for-binary-classification.html</w:t>
        </w:r>
      </w:hyperlink>
      <w:r w:rsidDel="00000000" w:rsidR="00000000" w:rsidRPr="00000000">
        <w:rPr>
          <w:rtl w:val="0"/>
        </w:rPr>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ANOVA F Value: Mastering Signal-to-Noise Ratio for Data Analysis - SixSigma.us, 访问时间为 十一月 27, 2025， </w:t>
      </w:r>
      <w:hyperlink r:id="rId12">
        <w:r w:rsidDel="00000000" w:rsidR="00000000" w:rsidRPr="00000000">
          <w:rPr>
            <w:rFonts w:ascii="Google Sans" w:cs="Google Sans" w:eastAsia="Google Sans" w:hAnsi="Google Sans"/>
            <w:color w:val="0000ee"/>
            <w:sz w:val="24"/>
            <w:szCs w:val="24"/>
            <w:u w:val="single"/>
            <w:rtl w:val="0"/>
          </w:rPr>
          <w:t xml:space="preserve">https://www.6sigma.us/six-sigma-in-focus/anova-f-value-meaning/</w:t>
        </w:r>
      </w:hyperlink>
      <w:r w:rsidDel="00000000" w:rsidR="00000000" w:rsidRPr="00000000">
        <w:rPr>
          <w:rtl w:val="0"/>
        </w:rPr>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ANOVA for Feature Selection in Machine Learning | by sampath kumar gajawada - Medium, 访问时间为 十一月 27, 2025， </w:t>
      </w:r>
      <w:hyperlink r:id="rId13">
        <w:r w:rsidDel="00000000" w:rsidR="00000000" w:rsidRPr="00000000">
          <w:rPr>
            <w:rFonts w:ascii="Google Sans" w:cs="Google Sans" w:eastAsia="Google Sans" w:hAnsi="Google Sans"/>
            <w:color w:val="0000ee"/>
            <w:sz w:val="24"/>
            <w:szCs w:val="24"/>
            <w:u w:val="single"/>
            <w:rtl w:val="0"/>
          </w:rPr>
          <w:t xml:space="preserve">https://medium.com/data-science/anova-for-feature-selection-in-machine-learning-d9305e228476</w:t>
        </w:r>
      </w:hyperlink>
      <w:r w:rsidDel="00000000" w:rsidR="00000000" w:rsidRPr="00000000">
        <w:rPr>
          <w:rtl w:val="0"/>
        </w:rPr>
      </w:r>
    </w:p>
    <w:p w:rsidR="00000000" w:rsidDel="00000000" w:rsidP="00000000" w:rsidRDefault="00000000" w:rsidRPr="00000000" w14:paraId="000001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Support Vector Machine? - IBM, 访问时间为 十一月 27, 2025， </w:t>
      </w:r>
      <w:hyperlink r:id="rId14">
        <w:r w:rsidDel="00000000" w:rsidR="00000000" w:rsidRPr="00000000">
          <w:rPr>
            <w:rFonts w:ascii="Google Sans" w:cs="Google Sans" w:eastAsia="Google Sans" w:hAnsi="Google Sans"/>
            <w:color w:val="0000ee"/>
            <w:sz w:val="24"/>
            <w:szCs w:val="24"/>
            <w:u w:val="single"/>
            <w:rtl w:val="0"/>
          </w:rPr>
          <w:t xml:space="preserve">https://www.ibm.com/think/topics/support-vector-machine</w:t>
        </w:r>
      </w:hyperlink>
      <w:r w:rsidDel="00000000" w:rsidR="00000000" w:rsidRPr="00000000">
        <w:rPr>
          <w:rtl w:val="0"/>
        </w:rPr>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use Random Forest over SVM and vice versa? - GeeksforGeeks, 访问时间为 十一月 27, 2025， </w:t>
      </w:r>
      <w:hyperlink r:id="rId15">
        <w:r w:rsidDel="00000000" w:rsidR="00000000" w:rsidRPr="00000000">
          <w:rPr>
            <w:rFonts w:ascii="Google Sans" w:cs="Google Sans" w:eastAsia="Google Sans" w:hAnsi="Google Sans"/>
            <w:color w:val="0000ee"/>
            <w:sz w:val="24"/>
            <w:szCs w:val="24"/>
            <w:u w:val="single"/>
            <w:rtl w:val="0"/>
          </w:rPr>
          <w:t xml:space="preserve">https://www.geeksforgeeks.org/machine-learning/when-to-use-random-forest-over-svm-and-vice-versa/</w:t>
        </w:r>
      </w:hyperlink>
      <w:r w:rsidDel="00000000" w:rsidR="00000000" w:rsidRPr="00000000">
        <w:rPr>
          <w:rtl w:val="0"/>
        </w:rPr>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ROC and AUC | Machine Learning - Google for Developers, 访问时间为 十一月 27, 2025， </w:t>
      </w:r>
      <w:hyperlink r:id="rId16">
        <w:r w:rsidDel="00000000" w:rsidR="00000000" w:rsidRPr="00000000">
          <w:rPr>
            <w:rFonts w:ascii="Google Sans" w:cs="Google Sans" w:eastAsia="Google Sans" w:hAnsi="Google Sans"/>
            <w:color w:val="0000ee"/>
            <w:sz w:val="24"/>
            <w:szCs w:val="24"/>
            <w:u w:val="single"/>
            <w:rtl w:val="0"/>
          </w:rPr>
          <w:t xml:space="preserve">https://developers.google.com/machine-learning/crash-course/classification/roc-and-auc</w:t>
        </w:r>
      </w:hyperlink>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for Multiclass Classification and Regularized Regression - EUR Research Information Portal - Erasmus Universiteit Rotterdam, 访问时间为 十一月 27, 2025， </w:t>
      </w:r>
      <w:hyperlink r:id="rId17">
        <w:r w:rsidDel="00000000" w:rsidR="00000000" w:rsidRPr="00000000">
          <w:rPr>
            <w:rFonts w:ascii="Google Sans" w:cs="Google Sans" w:eastAsia="Google Sans" w:hAnsi="Google Sans"/>
            <w:color w:val="0000ee"/>
            <w:sz w:val="24"/>
            <w:szCs w:val="24"/>
            <w:u w:val="single"/>
            <w:rtl w:val="0"/>
          </w:rPr>
          <w:t xml:space="preserve">https://pure.eur.nl/ws/files/46438636/EPS2017442MKT9789058924995.pdf</w:t>
        </w:r>
      </w:hyperlink>
      <w:r w:rsidDel="00000000" w:rsidR="00000000" w:rsidRPr="00000000">
        <w:rPr>
          <w:rtl w:val="0"/>
        </w:rPr>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SVM poor performance compared to Random Forest - Stack Overflow, 访问时间为 十一月 27, 2025， </w:t>
      </w:r>
      <w:hyperlink r:id="rId18">
        <w:r w:rsidDel="00000000" w:rsidR="00000000" w:rsidRPr="00000000">
          <w:rPr>
            <w:rFonts w:ascii="Google Sans" w:cs="Google Sans" w:eastAsia="Google Sans" w:hAnsi="Google Sans"/>
            <w:color w:val="0000ee"/>
            <w:sz w:val="24"/>
            <w:szCs w:val="24"/>
            <w:u w:val="single"/>
            <w:rtl w:val="0"/>
          </w:rPr>
          <w:t xml:space="preserve">https://stackoverflow.com/questions/25720053/svm-poor-performance-compared-to-random-forest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athworks.com/help/stats/support-vector-machines-for-binary-classification.html" TargetMode="External"/><Relationship Id="rId10" Type="http://schemas.openxmlformats.org/officeDocument/2006/relationships/hyperlink" Target="https://www.kaggle.com/code/nicolasgertler/mobile-price-eda-classification" TargetMode="External"/><Relationship Id="rId13" Type="http://schemas.openxmlformats.org/officeDocument/2006/relationships/hyperlink" Target="https://medium.com/data-science/anova-for-feature-selection-in-machine-learning-d9305e228476" TargetMode="External"/><Relationship Id="rId12" Type="http://schemas.openxmlformats.org/officeDocument/2006/relationships/hyperlink" Target="https://www.6sigma.us/six-sigma-in-focus/anova-f-value-mea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navjotkaushal/mobile-price-classification-dataset" TargetMode="External"/><Relationship Id="rId15" Type="http://schemas.openxmlformats.org/officeDocument/2006/relationships/hyperlink" Target="https://www.geeksforgeeks.org/machine-learning/when-to-use-random-forest-over-svm-and-vice-versa/" TargetMode="External"/><Relationship Id="rId14" Type="http://schemas.openxmlformats.org/officeDocument/2006/relationships/hyperlink" Target="https://www.ibm.com/think/topics/support-vector-machine" TargetMode="External"/><Relationship Id="rId17" Type="http://schemas.openxmlformats.org/officeDocument/2006/relationships/hyperlink" Target="https://pure.eur.nl/ws/files/46438636/EPS2017442MKT9789058924995.pdf" TargetMode="External"/><Relationship Id="rId16" Type="http://schemas.openxmlformats.org/officeDocument/2006/relationships/hyperlink" Target="https://developers.google.com/machine-learning/crash-course/classification/roc-and-auc" TargetMode="External"/><Relationship Id="rId5" Type="http://schemas.openxmlformats.org/officeDocument/2006/relationships/styles" Target="styles.xml"/><Relationship Id="rId6" Type="http://schemas.openxmlformats.org/officeDocument/2006/relationships/hyperlink" Target="https://arxiv.org/html/2305.09101v2" TargetMode="External"/><Relationship Id="rId18" Type="http://schemas.openxmlformats.org/officeDocument/2006/relationships/hyperlink" Target="https://stackoverflow.com/questions/25720053/svm-poor-performance-compared-to-random-forest" TargetMode="External"/><Relationship Id="rId7" Type="http://schemas.openxmlformats.org/officeDocument/2006/relationships/hyperlink" Target="https://www.kaggle.com/datasets/iabhishekofficial/mobile-price-classification" TargetMode="External"/><Relationship Id="rId8" Type="http://schemas.openxmlformats.org/officeDocument/2006/relationships/hyperlink" Target="https://www.kaggle.com/datasets/gauravduttakiit/mobile-price-class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