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C138A">
      <w:pPr>
        <w:pStyle w:val="2"/>
        <w:spacing w:line="360" w:lineRule="auto"/>
        <w:jc w:val="center"/>
        <w:rPr>
          <w:rFonts w:hint="eastAsia" w:asciiTheme="minorEastAsia" w:hAnsiTheme="minorEastAsia" w:eastAsiaTheme="minorEastAsia"/>
          <w:sz w:val="32"/>
          <w:szCs w:val="32"/>
        </w:rPr>
      </w:pPr>
      <w:r>
        <w:rPr>
          <w:rFonts w:asciiTheme="minorEastAsia" w:hAnsiTheme="minorEastAsia" w:eastAsiaTheme="minorEastAsia"/>
          <w:sz w:val="32"/>
          <w:szCs w:val="32"/>
        </w:rPr>
        <w:t>食堂排队系统的随机过程</w:t>
      </w:r>
      <w:r>
        <w:rPr>
          <w:rFonts w:hint="eastAsia" w:asciiTheme="minorEastAsia" w:hAnsiTheme="minorEastAsia" w:eastAsiaTheme="minorEastAsia"/>
          <w:sz w:val="32"/>
          <w:szCs w:val="32"/>
        </w:rPr>
        <w:t>——</w:t>
      </w:r>
      <w:r>
        <w:rPr>
          <w:rFonts w:asciiTheme="minorEastAsia" w:hAnsiTheme="minorEastAsia" w:eastAsiaTheme="minorEastAsia"/>
          <w:sz w:val="32"/>
          <w:szCs w:val="32"/>
        </w:rPr>
        <w:t>基于排队论与生灭过程的观察</w:t>
      </w:r>
      <w:r>
        <w:rPr>
          <w:rFonts w:hint="eastAsia" w:cs="宋体" w:asciiTheme="minorEastAsia" w:hAnsiTheme="minorEastAsia" w:eastAsiaTheme="minorEastAsia"/>
          <w:sz w:val="32"/>
          <w:szCs w:val="32"/>
        </w:rPr>
        <w:t>与分析</w:t>
      </w:r>
    </w:p>
    <w:p w14:paraId="41D66B13">
      <w:pPr>
        <w:pStyle w:val="3"/>
        <w:spacing w:line="360" w:lineRule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1. 引言与现象观察</w:t>
      </w:r>
    </w:p>
    <w:p w14:paraId="59D69EDA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在同济校园中</w:t>
      </w:r>
      <w:r>
        <w:rPr>
          <w:rFonts w:asciiTheme="minorEastAsia" w:hAnsiTheme="minorEastAsia" w:eastAsiaTheme="minorEastAsia"/>
        </w:rPr>
        <w:t>，食堂排队是</w:t>
      </w:r>
      <w:r>
        <w:rPr>
          <w:rFonts w:hint="eastAsia" w:asciiTheme="minorEastAsia" w:hAnsiTheme="minorEastAsia" w:eastAsiaTheme="minorEastAsia"/>
        </w:rPr>
        <w:t>每位同学</w:t>
      </w:r>
      <w:r>
        <w:rPr>
          <w:rFonts w:asciiTheme="minorEastAsia" w:hAnsiTheme="minorEastAsia" w:eastAsiaTheme="minorEastAsia"/>
        </w:rPr>
        <w:t>每天生活中不可避免的一部分。以嘉定校区</w:t>
      </w:r>
      <w:r>
        <w:rPr>
          <w:rFonts w:hint="eastAsia" w:asciiTheme="minorEastAsia" w:hAnsiTheme="minorEastAsia" w:eastAsiaTheme="minorEastAsia"/>
        </w:rPr>
        <w:t>秋谷</w:t>
      </w:r>
      <w:r>
        <w:rPr>
          <w:rFonts w:asciiTheme="minorEastAsia" w:hAnsiTheme="minorEastAsia" w:eastAsiaTheme="minorEastAsia"/>
        </w:rPr>
        <w:t>苑食堂</w:t>
      </w:r>
      <w:r>
        <w:rPr>
          <w:rFonts w:hint="eastAsia" w:asciiTheme="minorEastAsia" w:hAnsiTheme="minorEastAsia" w:eastAsiaTheme="minorEastAsia"/>
        </w:rPr>
        <w:t>二楼</w:t>
      </w:r>
      <w:r>
        <w:rPr>
          <w:rFonts w:asciiTheme="minorEastAsia" w:hAnsiTheme="minorEastAsia" w:eastAsiaTheme="minorEastAsia"/>
        </w:rPr>
        <w:t>的</w:t>
      </w:r>
      <w:r>
        <w:rPr>
          <w:rFonts w:hint="eastAsia" w:asciiTheme="minorEastAsia" w:hAnsiTheme="minorEastAsia" w:eastAsiaTheme="minorEastAsia"/>
        </w:rPr>
        <w:t>几个</w:t>
      </w:r>
      <w:r>
        <w:rPr>
          <w:rFonts w:asciiTheme="minorEastAsia" w:hAnsiTheme="minorEastAsia" w:eastAsiaTheme="minorEastAsia"/>
        </w:rPr>
        <w:t>窗口为例，我观察到一个非常典型的随机现象：在午餐高峰期（约11:</w:t>
      </w:r>
      <w:r>
        <w:rPr>
          <w:rFonts w:hint="eastAsia" w:asciiTheme="minorEastAsia" w:hAnsiTheme="minorEastAsia" w:eastAsiaTheme="minorEastAsia"/>
        </w:rPr>
        <w:t>30-12:00</w:t>
      </w:r>
      <w:r>
        <w:rPr>
          <w:rFonts w:asciiTheme="minorEastAsia" w:hAnsiTheme="minorEastAsia" w:eastAsiaTheme="minorEastAsia"/>
        </w:rPr>
        <w:t>），窗口前的队伍长度会迅速增加，有时甚至会阻碍过道通行；而在12:</w:t>
      </w:r>
      <w:r>
        <w:rPr>
          <w:rFonts w:hint="eastAsia" w:asciiTheme="minorEastAsia" w:hAnsiTheme="minorEastAsia" w:eastAsiaTheme="minorEastAsia"/>
        </w:rPr>
        <w:t>00</w:t>
      </w:r>
      <w:r>
        <w:rPr>
          <w:rFonts w:asciiTheme="minorEastAsia" w:hAnsiTheme="minorEastAsia" w:eastAsiaTheme="minorEastAsia"/>
        </w:rPr>
        <w:t>之后，队伍</w:t>
      </w:r>
      <w:r>
        <w:rPr>
          <w:rFonts w:hint="eastAsia" w:asciiTheme="minorEastAsia" w:hAnsiTheme="minorEastAsia" w:eastAsiaTheme="minorEastAsia"/>
        </w:rPr>
        <w:t>却不能像它急剧增长那样消散，而是需要花费很长时间，就好像很快吃下去的东西需要很长时间来消化</w:t>
      </w:r>
      <w:r>
        <w:rPr>
          <w:rFonts w:asciiTheme="minorEastAsia" w:hAnsiTheme="minorEastAsia" w:eastAsiaTheme="minorEastAsia"/>
        </w:rPr>
        <w:t>。此外，我还注意到一个现象：不同窗口的排队特征截然不同。普通快餐窗口虽然人流量大，但队伍流动速度快；而</w:t>
      </w:r>
      <w:r>
        <w:rPr>
          <w:rFonts w:hint="eastAsia" w:asciiTheme="minorEastAsia" w:hAnsiTheme="minorEastAsia" w:eastAsiaTheme="minorEastAsia"/>
        </w:rPr>
        <w:t>一些现做</w:t>
      </w:r>
      <w:r>
        <w:rPr>
          <w:rFonts w:asciiTheme="minorEastAsia" w:hAnsiTheme="minorEastAsia" w:eastAsiaTheme="minorEastAsia"/>
        </w:rPr>
        <w:t>窗口</w:t>
      </w:r>
      <w:r>
        <w:rPr>
          <w:rFonts w:hint="eastAsia" w:asciiTheme="minorEastAsia" w:hAnsiTheme="minorEastAsia" w:eastAsiaTheme="minorEastAsia"/>
        </w:rPr>
        <w:t>比如砂锅、烤盘饭等，</w:t>
      </w:r>
      <w:r>
        <w:rPr>
          <w:rFonts w:asciiTheme="minorEastAsia" w:hAnsiTheme="minorEastAsia" w:eastAsiaTheme="minorEastAsia"/>
        </w:rPr>
        <w:t>虽然排队人数相对较少，但每个人等待的时间却往往更长。</w:t>
      </w:r>
    </w:p>
    <w:p w14:paraId="19990111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这些现象引发了我的思考：为什么有时候明明前面只有几个人，却感觉排了很久？为什么高峰期的队伍长度似乎维持在一个动态的平衡中？这显然不是简单的线性增长，而是一个复杂的随机</w:t>
      </w:r>
      <w:r>
        <w:rPr>
          <w:rFonts w:hint="eastAsia" w:asciiTheme="minorEastAsia" w:hAnsiTheme="minorEastAsia" w:eastAsiaTheme="minorEastAsia"/>
        </w:rPr>
        <w:t>过程现象</w:t>
      </w:r>
      <w:r>
        <w:rPr>
          <w:rFonts w:asciiTheme="minorEastAsia" w:hAnsiTheme="minorEastAsia" w:eastAsiaTheme="minorEastAsia"/>
        </w:rPr>
        <w:t>。</w:t>
      </w:r>
      <w:r>
        <w:rPr>
          <w:rFonts w:hint="eastAsia" w:asciiTheme="minorEastAsia" w:hAnsiTheme="minorEastAsia" w:eastAsiaTheme="minorEastAsia"/>
        </w:rPr>
        <w:t>因此，我尝试</w:t>
      </w:r>
      <w:r>
        <w:rPr>
          <w:rFonts w:asciiTheme="minorEastAsia" w:hAnsiTheme="minorEastAsia" w:eastAsiaTheme="minorEastAsia"/>
        </w:rPr>
        <w:t>运用《随机过程》课程中的排队论和生灭过程知识，对这一现象进行深入分析。</w:t>
      </w:r>
    </w:p>
    <w:p w14:paraId="1DCAA3EC">
      <w:pPr>
        <w:pStyle w:val="3"/>
        <w:spacing w:line="360" w:lineRule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2. 食堂排队系统的时空变化特征</w:t>
      </w:r>
    </w:p>
    <w:p w14:paraId="01FF57CD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食堂排队现象在时间和空间上表现出显著的非平稳特征。</w:t>
      </w:r>
    </w:p>
    <w:p w14:paraId="3BD7F664">
      <w:pPr>
        <w:pStyle w:val="4"/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2.1 </w:t>
      </w:r>
      <w:r>
        <w:rPr>
          <w:rFonts w:asciiTheme="minorEastAsia" w:hAnsiTheme="minorEastAsia" w:eastAsiaTheme="minorEastAsia"/>
          <w:sz w:val="22"/>
          <w:szCs w:val="22"/>
        </w:rPr>
        <w:t>时间维度上的非平稳性</w:t>
      </w:r>
    </w:p>
    <w:p w14:paraId="67142688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首先是到达率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  <w:position w:val="-11"/>
        </w:rPr>
        <w:object>
          <v:shape id="_x0000_i1025" o:spt="75" type="#_x0000_t75" style="height:17.05pt;width:73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4">
            <o:LockedField>false</o:LockedField>
          </o:OLEObject>
        </w:objec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的剧烈波动。受统一的下课时间（</w:t>
      </w:r>
      <w:r>
        <w:rPr>
          <w:rFonts w:hint="eastAsia" w:cs="宋体" w:asciiTheme="minorEastAsia" w:hAnsiTheme="minorEastAsia" w:eastAsiaTheme="minorEastAsia"/>
        </w:rPr>
        <w:t>中午</w:t>
      </w:r>
      <w:r>
        <w:rPr>
          <w:rFonts w:asciiTheme="minorEastAsia" w:hAnsiTheme="minorEastAsia" w:eastAsiaTheme="minorEastAsia"/>
        </w:rPr>
        <w:t>11:35</w:t>
      </w:r>
      <w:r>
        <w:rPr>
          <w:rFonts w:hint="eastAsia" w:cs="宋体" w:asciiTheme="minorEastAsia" w:hAnsiTheme="minorEastAsia" w:eastAsiaTheme="minorEastAsia"/>
        </w:rPr>
        <w:t>，下午</w:t>
      </w:r>
      <w:r>
        <w:rPr>
          <w:rFonts w:hint="eastAsia" w:asciiTheme="minorEastAsia" w:hAnsiTheme="minorEastAsia" w:eastAsiaTheme="minorEastAsia"/>
        </w:rPr>
        <w:t>5:05</w:t>
      </w:r>
      <w:r>
        <w:rPr>
          <w:rFonts w:asciiTheme="minorEastAsia" w:hAnsiTheme="minorEastAsia" w:eastAsiaTheme="minorEastAsia"/>
        </w:rPr>
        <w:t>）驱动，学生到达食堂的强度</w:t>
      </w:r>
      <w:bookmarkStart w:id="0" w:name="_Hlk215067692"/>
      <w:r>
        <w:rPr>
          <w:rFonts w:hint="eastAsia" w:asciiTheme="minorEastAsia" w:hAnsiTheme="minorEastAsia" w:eastAsiaTheme="minorEastAsia"/>
          <w:position w:val="-11"/>
        </w:rPr>
        <w:object>
          <v:shape id="_x0000_i1026" o:spt="75" type="#_x0000_t75" style="height:17.05pt;width:31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6">
            <o:LockedField>false</o:LockedField>
          </o:OLEObject>
        </w:object>
      </w:r>
      <w:bookmarkEnd w:id="0"/>
      <w:r>
        <w:rPr>
          <w:rFonts w:asciiTheme="minorEastAsia" w:hAnsiTheme="minorEastAsia" w:eastAsiaTheme="minorEastAsia"/>
        </w:rPr>
        <w:t>呈现出明显的脉冲特征。在</w:t>
      </w:r>
      <w:r>
        <w:rPr>
          <w:rFonts w:hint="eastAsia" w:asciiTheme="minorEastAsia" w:hAnsiTheme="minorEastAsia" w:eastAsiaTheme="minorEastAsia"/>
        </w:rPr>
        <w:t>下课时间的</w:t>
      </w:r>
      <w:r>
        <w:rPr>
          <w:rFonts w:asciiTheme="minorEastAsia" w:hAnsiTheme="minorEastAsia" w:eastAsiaTheme="minorEastAsia"/>
        </w:rPr>
        <w:t>15分钟内，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27" o:spt="75" type="#_x0000_t75" style="height:17.05pt;width:31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8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会瞬间激增，远超服务窗口的处理能力；而在上课期间，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28" o:spt="75" type="#_x0000_t75" style="height:17.05pt;width:31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9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几乎降为零。这说明该过程不能简单视为参数恒定的泊松过程，而是一个</w:t>
      </w:r>
      <w:r>
        <w:rPr>
          <w:rFonts w:hint="eastAsia" w:asciiTheme="minorEastAsia" w:hAnsiTheme="minorEastAsia" w:eastAsiaTheme="minorEastAsia"/>
        </w:rPr>
        <w:t>典型的</w:t>
      </w:r>
      <w:r>
        <w:rPr>
          <w:rFonts w:asciiTheme="minorEastAsia" w:hAnsiTheme="minorEastAsia" w:eastAsiaTheme="minorEastAsia"/>
        </w:rPr>
        <w:t>非齐次泊松过程，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29" o:spt="75" type="#_x0000_t75" style="height:17.05pt;width:31.2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10">
            <o:LockedField>false</o:LockedField>
          </o:OLEObject>
        </w:object>
      </w:r>
      <w:r>
        <w:rPr>
          <w:rFonts w:hint="eastAsia" w:asciiTheme="minorEastAsia" w:hAnsiTheme="minorEastAsia" w:eastAsiaTheme="minorEastAsia"/>
        </w:rPr>
        <w:t>的</w:t>
      </w:r>
      <w:r>
        <w:rPr>
          <w:rFonts w:asciiTheme="minorEastAsia" w:hAnsiTheme="minorEastAsia" w:eastAsiaTheme="minorEastAsia"/>
        </w:rPr>
        <w:t>强度参数是时间的函数。</w:t>
      </w:r>
    </w:p>
    <w:p w14:paraId="0B1715D6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其次是服务率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30" o:spt="75" type="#_x0000_t75" style="height:17.05pt;width:7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AxMath" ShapeID="_x0000_i1030" DrawAspect="Content" ObjectID="_1468075730" r:id="rId11">
            <o:LockedField>false</o:LockedField>
          </o:OLEObject>
        </w:objec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>的时变性。服务人员的工作效率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31" o:spt="75" type="#_x0000_t75" style="height:17.05pt;width:31.6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AxMath" ShapeID="_x0000_i1031" DrawAspect="Content" ObjectID="_1468075731" r:id="rId13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并非一成不变。在高峰期初期，工作人员可能精力充沛且因看到长队而刻意加快动作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32" o:spt="75" type="#_x0000_t75" style="height:17.05pt;width:31.6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AxMath" ShapeID="_x0000_i1032" DrawAspect="Content" ObjectID="_1468075732" r:id="rId15">
            <o:LockedField>false</o:LockedField>
          </o:OLEObject>
        </w:object>
      </w:r>
      <w:r>
        <w:rPr>
          <w:rFonts w:hint="eastAsia" w:asciiTheme="minorEastAsia" w:hAnsiTheme="minorEastAsia" w:eastAsiaTheme="minorEastAsia"/>
        </w:rPr>
        <w:t>的值保持在较高水平</w:t>
      </w:r>
      <w:r>
        <w:rPr>
          <w:rFonts w:asciiTheme="minorEastAsia" w:hAnsiTheme="minorEastAsia" w:eastAsiaTheme="minorEastAsia"/>
        </w:rPr>
        <w:t>；随着时间推移，疲劳可能导致服务速率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33" o:spt="75" type="#_x0000_t75" style="height:17.05pt;width:31.6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AxMath" ShapeID="_x0000_i1033" DrawAspect="Content" ObjectID="_1468075733" r:id="rId16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下降。</w:t>
      </w:r>
      <w:r>
        <w:rPr>
          <w:rFonts w:hint="eastAsia" w:asciiTheme="minorEastAsia" w:hAnsiTheme="minorEastAsia" w:eastAsiaTheme="minorEastAsia"/>
        </w:rPr>
        <w:t>同时，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141" o:spt="75" type="#_x0000_t75" style="height:17.05pt;width:31.6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AxMath" ShapeID="_x0000_i1141" DrawAspect="Content" ObjectID="_1468075734" r:id="rId17">
            <o:LockedField>false</o:LockedField>
          </o:OLEObject>
        </w:object>
      </w:r>
      <w:r>
        <w:rPr>
          <w:rFonts w:hint="eastAsia" w:asciiTheme="minorEastAsia" w:hAnsiTheme="minorEastAsia" w:eastAsiaTheme="minorEastAsia"/>
        </w:rPr>
        <w:t>还与服务人员当天的状态等多种因素有关。</w:t>
      </w:r>
    </w:p>
    <w:p w14:paraId="0FAD71D6">
      <w:pPr>
        <w:pStyle w:val="4"/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2.2 </w:t>
      </w:r>
      <w:r>
        <w:rPr>
          <w:rFonts w:asciiTheme="minorEastAsia" w:hAnsiTheme="minorEastAsia" w:eastAsiaTheme="minorEastAsia"/>
          <w:sz w:val="22"/>
          <w:szCs w:val="22"/>
        </w:rPr>
        <w:t>空间维度上的结构特征</w:t>
      </w:r>
    </w:p>
    <w:p w14:paraId="0BF4CFF9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空间上，食堂排队主要表现为“多队列多服务台”结构（每个窗口一条队</w:t>
      </w:r>
      <w:r>
        <w:rPr>
          <w:rFonts w:hint="eastAsia" w:asciiTheme="minorEastAsia" w:hAnsiTheme="minorEastAsia" w:eastAsiaTheme="minorEastAsia"/>
        </w:rPr>
        <w:t>，比如快餐窗口</w:t>
      </w:r>
      <w:r>
        <w:rPr>
          <w:rFonts w:asciiTheme="minorEastAsia" w:hAnsiTheme="minorEastAsia" w:eastAsiaTheme="minorEastAsia"/>
        </w:rPr>
        <w:t>）或“单队列多服务台”结构（如</w:t>
      </w:r>
      <w:r>
        <w:rPr>
          <w:rFonts w:hint="eastAsia" w:asciiTheme="minorEastAsia" w:hAnsiTheme="minorEastAsia" w:eastAsiaTheme="minorEastAsia"/>
        </w:rPr>
        <w:t>烤盘饭、砂锅的</w:t>
      </w:r>
      <w:r>
        <w:rPr>
          <w:rFonts w:asciiTheme="minorEastAsia" w:hAnsiTheme="minorEastAsia" w:eastAsiaTheme="minorEastAsia"/>
        </w:rPr>
        <w:t>取餐区）。此外，物理空间是有限的。当队伍长度延伸至食堂门口或与其他摊位冲突时，新到达的同学可能会因为“无处落脚”而选择离开，这构成了排队论中的有限容量系统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35" o:spt="75" type="#_x0000_t75" style="height:17.05pt;width:135.7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035" DrawAspect="Content" ObjectID="_1468075735" r:id="rId18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或损失制系统。</w:t>
      </w:r>
    </w:p>
    <w:p w14:paraId="49DB43E5">
      <w:pPr>
        <w:pStyle w:val="3"/>
        <w:spacing w:line="360" w:lineRule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3. 随机性的核心来源分析</w:t>
      </w:r>
    </w:p>
    <w:p w14:paraId="7BC88A1F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食堂排队现象之所以无法精确预测，根源在于系统中存在的随机性。我认为核心的随机性来源主要有以下三点：</w:t>
      </w:r>
    </w:p>
    <w:p w14:paraId="5767B09C">
      <w:pPr>
        <w:pStyle w:val="4"/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>3.1 顾客到达的随机性</w:t>
      </w:r>
    </w:p>
    <w:p w14:paraId="3FEF397F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虽然</w:t>
      </w:r>
      <w:r>
        <w:rPr>
          <w:rFonts w:hint="eastAsia" w:asciiTheme="minorEastAsia" w:hAnsiTheme="minorEastAsia" w:eastAsiaTheme="minorEastAsia"/>
        </w:rPr>
        <w:t>宏观上，学校</w:t>
      </w:r>
      <w:r>
        <w:rPr>
          <w:rFonts w:asciiTheme="minorEastAsia" w:hAnsiTheme="minorEastAsia" w:eastAsiaTheme="minorEastAsia"/>
        </w:rPr>
        <w:t>上下课时间是固定的，但微观上，每位同学到达窗口的具体时刻是高度随机的。这取决于</w:t>
      </w:r>
      <w:r>
        <w:rPr>
          <w:rFonts w:hint="eastAsia" w:asciiTheme="minorEastAsia" w:hAnsiTheme="minorEastAsia" w:eastAsiaTheme="minorEastAsia"/>
        </w:rPr>
        <w:t>当天</w:t>
      </w:r>
      <w:r>
        <w:rPr>
          <w:rFonts w:asciiTheme="minorEastAsia" w:hAnsiTheme="minorEastAsia" w:eastAsiaTheme="minorEastAsia"/>
        </w:rPr>
        <w:t>教室</w:t>
      </w:r>
      <w:r>
        <w:rPr>
          <w:rFonts w:hint="eastAsia" w:asciiTheme="minorEastAsia" w:hAnsiTheme="minorEastAsia" w:eastAsiaTheme="minorEastAsia"/>
        </w:rPr>
        <w:t>距离食堂的</w:t>
      </w:r>
      <w:r>
        <w:rPr>
          <w:rFonts w:asciiTheme="minorEastAsia" w:hAnsiTheme="minorEastAsia" w:eastAsiaTheme="minorEastAsia"/>
        </w:rPr>
        <w:t>距离、步行速度、路上是否交谈、是否先回宿舍放书包等无数偶然因素。</w:t>
      </w:r>
    </w:p>
    <w:p w14:paraId="577D9B65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这种由大量独立个体以较小概率在某一时刻到达的过程，在短时间内可以很好地近似为泊松过程。即在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36" o:spt="75" type="#_x0000_t75" style="height:16.25pt;width:22.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AxMath" ShapeID="_x0000_i1036" DrawAspect="Content" ObjectID="_1468075736" r:id="rId20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时间内到达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37" o:spt="75" type="#_x0000_t75" style="height:16.25pt;width:15.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37" DrawAspect="Content" ObjectID="_1468075737" r:id="rId22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个人的概率服从泊松分布，而相邻两个同学到达的时间间隔则近似服从指数分布。</w:t>
      </w:r>
    </w:p>
    <w:p w14:paraId="08BF5EDE">
      <w:pPr>
        <w:pStyle w:val="4"/>
        <w:numPr>
          <w:ilvl w:val="1"/>
          <w:numId w:val="1"/>
        </w:numPr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 </w:t>
      </w:r>
      <w:r>
        <w:rPr>
          <w:rFonts w:asciiTheme="minorEastAsia" w:hAnsiTheme="minorEastAsia" w:eastAsiaTheme="minorEastAsia"/>
          <w:sz w:val="22"/>
          <w:szCs w:val="22"/>
        </w:rPr>
        <w:t>服务时间的随机性</w:t>
      </w:r>
    </w:p>
    <w:p w14:paraId="30A710B7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服务时间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38" o:spt="75" type="#_x0000_t75" style="height:16.25pt;width:22.4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AxMath" ShapeID="_x0000_i1038" DrawAspect="Content" ObjectID="_1468075738" r:id="rId24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是一个随机变量，受多种因素影响：</w:t>
      </w:r>
    </w:p>
    <w:p w14:paraId="1438FA73">
      <w:pPr>
        <w:pStyle w:val="14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</w:rPr>
      </w:pPr>
      <w:r>
        <w:rPr>
          <w:rFonts w:hint="eastAsia" w:cs="宋体" w:asciiTheme="minorEastAsia" w:hAnsiTheme="minorEastAsia" w:eastAsiaTheme="minorEastAsia"/>
        </w:rPr>
        <w:t>需求差异：有的同学直接</w:t>
      </w:r>
      <w:r>
        <w:rPr>
          <w:rFonts w:hint="eastAsia" w:asciiTheme="minorEastAsia" w:hAnsiTheme="minorEastAsia" w:eastAsiaTheme="minorEastAsia"/>
        </w:rPr>
        <w:t>不说废话</w:t>
      </w:r>
      <w:r>
        <w:rPr>
          <w:rFonts w:asciiTheme="minorEastAsia" w:hAnsiTheme="minorEastAsia" w:eastAsiaTheme="minorEastAsia"/>
        </w:rPr>
        <w:t>点套餐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服务时间极短</w:t>
      </w:r>
      <w:r>
        <w:rPr>
          <w:rFonts w:hint="eastAsia" w:asciiTheme="minorEastAsia" w:hAnsiTheme="minorEastAsia" w:eastAsiaTheme="minorEastAsia"/>
        </w:rPr>
        <w:t>；</w:t>
      </w:r>
      <w:r>
        <w:rPr>
          <w:rFonts w:asciiTheme="minorEastAsia" w:hAnsiTheme="minorEastAsia" w:eastAsiaTheme="minorEastAsia"/>
        </w:rPr>
        <w:t>有的同学需要纠结菜品</w:t>
      </w:r>
      <w:r>
        <w:rPr>
          <w:rFonts w:hint="eastAsia" w:asciiTheme="minorEastAsia" w:hAnsiTheme="minorEastAsia" w:eastAsiaTheme="minorEastAsia"/>
        </w:rPr>
        <w:t>（比如我）</w:t>
      </w:r>
      <w:r>
        <w:rPr>
          <w:rFonts w:asciiTheme="minorEastAsia" w:hAnsiTheme="minorEastAsia" w:eastAsiaTheme="minorEastAsia"/>
        </w:rPr>
        <w:t>，或者</w:t>
      </w:r>
      <w:r>
        <w:rPr>
          <w:rFonts w:hint="eastAsia" w:asciiTheme="minorEastAsia" w:hAnsiTheme="minorEastAsia" w:eastAsiaTheme="minorEastAsia"/>
        </w:rPr>
        <w:t>提出某些</w:t>
      </w:r>
      <w:r>
        <w:rPr>
          <w:rFonts w:asciiTheme="minorEastAsia" w:hAnsiTheme="minorEastAsia" w:eastAsiaTheme="minorEastAsia"/>
        </w:rPr>
        <w:t>要求</w:t>
      </w:r>
      <w:r>
        <w:rPr>
          <w:rFonts w:hint="eastAsia" w:asciiTheme="minorEastAsia" w:hAnsiTheme="minorEastAsia" w:eastAsiaTheme="minorEastAsia"/>
        </w:rPr>
        <w:t>比如</w:t>
      </w:r>
      <w:r>
        <w:rPr>
          <w:rFonts w:asciiTheme="minorEastAsia" w:hAnsiTheme="minorEastAsia" w:eastAsiaTheme="minorEastAsia"/>
        </w:rPr>
        <w:t>“少饭多菜”</w:t>
      </w:r>
      <w:r>
        <w:rPr>
          <w:rFonts w:hint="eastAsia" w:asciiTheme="minorEastAsia" w:hAnsiTheme="minorEastAsia" w:eastAsiaTheme="minorEastAsia"/>
        </w:rPr>
        <w:t>，导致</w:t>
      </w:r>
      <w:r>
        <w:rPr>
          <w:rFonts w:asciiTheme="minorEastAsia" w:hAnsiTheme="minorEastAsia" w:eastAsiaTheme="minorEastAsia"/>
        </w:rPr>
        <w:t>服务时间延长。</w:t>
      </w:r>
    </w:p>
    <w:p w14:paraId="68ECC991">
      <w:pPr>
        <w:pStyle w:val="14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</w:rPr>
      </w:pPr>
      <w:r>
        <w:rPr>
          <w:rFonts w:hint="eastAsia" w:cs="宋体" w:asciiTheme="minorEastAsia" w:hAnsiTheme="minorEastAsia" w:eastAsiaTheme="minorEastAsia"/>
        </w:rPr>
        <w:t>操作差异：</w:t>
      </w:r>
      <w:r>
        <w:rPr>
          <w:rFonts w:hint="eastAsia" w:asciiTheme="minorEastAsia" w:hAnsiTheme="minorEastAsia" w:eastAsiaTheme="minorEastAsia"/>
        </w:rPr>
        <w:t>食堂每个</w:t>
      </w:r>
      <w:r>
        <w:rPr>
          <w:rFonts w:asciiTheme="minorEastAsia" w:hAnsiTheme="minorEastAsia" w:eastAsiaTheme="minorEastAsia"/>
        </w:rPr>
        <w:t>窗口的</w:t>
      </w:r>
      <w:r>
        <w:rPr>
          <w:rFonts w:hint="eastAsia" w:asciiTheme="minorEastAsia" w:hAnsiTheme="minorEastAsia" w:eastAsiaTheme="minorEastAsia"/>
        </w:rPr>
        <w:t>菜品</w:t>
      </w:r>
      <w:r>
        <w:rPr>
          <w:rFonts w:asciiTheme="minorEastAsia" w:hAnsiTheme="minorEastAsia" w:eastAsiaTheme="minorEastAsia"/>
        </w:rPr>
        <w:t>制作时间本身就有波动。</w:t>
      </w:r>
      <w:r>
        <w:rPr>
          <w:rFonts w:hint="eastAsia" w:asciiTheme="minorEastAsia" w:hAnsiTheme="minorEastAsia" w:eastAsiaTheme="minorEastAsia"/>
        </w:rPr>
        <w:t>快餐窗口几乎没有菜品制作的时间成本，而烤盘饭等则需要较长的制作时间。</w:t>
      </w:r>
    </w:p>
    <w:p w14:paraId="5EFDBDEE">
      <w:pPr>
        <w:pStyle w:val="14"/>
        <w:numPr>
          <w:ilvl w:val="0"/>
          <w:numId w:val="2"/>
        </w:numPr>
        <w:spacing w:line="360" w:lineRule="auto"/>
        <w:ind w:firstLineChars="0"/>
        <w:rPr>
          <w:rFonts w:hint="eastAsia" w:asciiTheme="minorEastAsia" w:hAnsiTheme="minorEastAsia" w:eastAsiaTheme="minorEastAsia"/>
        </w:rPr>
      </w:pPr>
      <w:r>
        <w:rPr>
          <w:rFonts w:hint="eastAsia" w:cs="宋体" w:asciiTheme="minorEastAsia" w:hAnsiTheme="minorEastAsia" w:eastAsiaTheme="minorEastAsia"/>
        </w:rPr>
        <w:t>支付环节：</w:t>
      </w:r>
      <w:r>
        <w:rPr>
          <w:rFonts w:hint="eastAsia" w:asciiTheme="minorEastAsia" w:hAnsiTheme="minorEastAsia" w:eastAsiaTheme="minorEastAsia"/>
        </w:rPr>
        <w:t>饭卡没钱需要现场充值</w:t>
      </w:r>
      <w:r>
        <w:rPr>
          <w:rFonts w:asciiTheme="minorEastAsia" w:hAnsiTheme="minorEastAsia" w:eastAsiaTheme="minorEastAsia"/>
        </w:rPr>
        <w:t>等突发状况</w:t>
      </w:r>
      <w:r>
        <w:rPr>
          <w:rFonts w:hint="eastAsia" w:asciiTheme="minorEastAsia" w:hAnsiTheme="minorEastAsia" w:eastAsiaTheme="minorEastAsia"/>
        </w:rPr>
        <w:t>（并非突发，其实非常常见）</w:t>
      </w:r>
      <w:r>
        <w:rPr>
          <w:rFonts w:asciiTheme="minorEastAsia" w:hAnsiTheme="minorEastAsia" w:eastAsiaTheme="minorEastAsia"/>
        </w:rPr>
        <w:t>也会引入随机延迟。</w:t>
      </w:r>
    </w:p>
    <w:p w14:paraId="476C2FC6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在排队模型中，我们通常假设服务时间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39" o:spt="75" type="#_x0000_t75" style="height:16.25pt;width:22.4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AxMath" ShapeID="_x0000_i1039" DrawAspect="Content" ObjectID="_1468075739" r:id="rId26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服从</w:t>
      </w:r>
      <w:r>
        <w:rPr>
          <w:rFonts w:asciiTheme="minorEastAsia" w:hAnsiTheme="minorEastAsia" w:eastAsiaTheme="minorEastAsia"/>
          <w:b/>
          <w:bCs/>
        </w:rPr>
        <w:t>指数分布</w:t>
      </w:r>
      <w:r>
        <w:rPr>
          <w:rFonts w:asciiTheme="minorEastAsia" w:hAnsiTheme="minorEastAsia" w:eastAsiaTheme="minorEastAsia"/>
        </w:rPr>
        <w:t>。虽然其</w:t>
      </w:r>
      <w:r>
        <w:rPr>
          <w:rFonts w:asciiTheme="minorEastAsia" w:hAnsiTheme="minorEastAsia" w:eastAsiaTheme="minorEastAsia"/>
          <w:b/>
          <w:bCs/>
        </w:rPr>
        <w:t>均值</w:t>
      </w:r>
      <w:r>
        <w:rPr>
          <w:rFonts w:hint="eastAsia" w:asciiTheme="minorEastAsia" w:hAnsiTheme="minorEastAsia" w:eastAsiaTheme="minorEastAsia"/>
          <w:position w:val="-19"/>
        </w:rPr>
        <w:object>
          <v:shape id="_x0000_i1040" o:spt="75" type="#_x0000_t75" style="height:24.55pt;width:59.9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AxMath" ShapeID="_x0000_i1040" DrawAspect="Content" ObjectID="_1468075740" r:id="rId27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是固定的，但指数分布的一个显著特点是其</w:t>
      </w:r>
      <w:r>
        <w:rPr>
          <w:rFonts w:asciiTheme="minorEastAsia" w:hAnsiTheme="minorEastAsia" w:eastAsiaTheme="minorEastAsia"/>
          <w:b/>
          <w:bCs/>
        </w:rPr>
        <w:t>方差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41" o:spt="75" type="#_x0000_t75" style="height:17.05pt;width:48.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AxMath" ShapeID="_x0000_i1041" DrawAspect="Content" ObjectID="_1468075741" r:id="rId29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非常大。在指数分布中，方差等于均值的平方，即</w:t>
      </w:r>
      <w:r>
        <w:rPr>
          <w:rFonts w:hint="eastAsia" w:asciiTheme="minorEastAsia" w:hAnsiTheme="minorEastAsia" w:eastAsiaTheme="minorEastAsia"/>
          <w:position w:val="-19"/>
        </w:rPr>
        <w:object>
          <v:shape id="_x0000_i1042" o:spt="75" type="#_x0000_t75" style="height:24.55pt;width:132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AxMath" ShapeID="_x0000_i1042" DrawAspect="Content" ObjectID="_1468075742" r:id="rId31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。这种高方差是导致排队走走停停、队伍不稳定的主要随机来源。</w:t>
      </w:r>
    </w:p>
    <w:p w14:paraId="1C719061">
      <w:pPr>
        <w:pStyle w:val="4"/>
        <w:numPr>
          <w:ilvl w:val="1"/>
          <w:numId w:val="3"/>
        </w:numPr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 xml:space="preserve"> </w:t>
      </w:r>
      <w:r>
        <w:rPr>
          <w:rFonts w:asciiTheme="minorEastAsia" w:hAnsiTheme="minorEastAsia" w:eastAsiaTheme="minorEastAsia"/>
          <w:sz w:val="22"/>
          <w:szCs w:val="22"/>
        </w:rPr>
        <w:t>顾客</w:t>
      </w:r>
      <w:r>
        <w:rPr>
          <w:rFonts w:hint="eastAsia" w:asciiTheme="minorEastAsia" w:hAnsiTheme="minorEastAsia" w:eastAsiaTheme="minorEastAsia"/>
          <w:sz w:val="22"/>
          <w:szCs w:val="22"/>
        </w:rPr>
        <w:t>心理活动的</w:t>
      </w:r>
      <w:r>
        <w:rPr>
          <w:rFonts w:asciiTheme="minorEastAsia" w:hAnsiTheme="minorEastAsia" w:eastAsiaTheme="minorEastAsia"/>
          <w:sz w:val="22"/>
          <w:szCs w:val="22"/>
        </w:rPr>
        <w:t>博弈行为带来的随机扰动</w:t>
      </w:r>
    </w:p>
    <w:p w14:paraId="4BBC9DB9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排队不仅仅是物理过程，更是顾客</w:t>
      </w:r>
      <w:r>
        <w:rPr>
          <w:rFonts w:hint="eastAsia" w:asciiTheme="minorEastAsia" w:hAnsiTheme="minorEastAsia" w:eastAsiaTheme="minorEastAsia"/>
        </w:rPr>
        <w:t>心理活动的</w:t>
      </w:r>
      <w:r>
        <w:rPr>
          <w:rFonts w:asciiTheme="minorEastAsia" w:hAnsiTheme="minorEastAsia" w:eastAsiaTheme="minorEastAsia"/>
        </w:rPr>
        <w:t>博弈过程。</w:t>
      </w:r>
    </w:p>
    <w:p w14:paraId="1DFB9CCC">
      <w:pPr>
        <w:pStyle w:val="14"/>
        <w:numPr>
          <w:ilvl w:val="0"/>
          <w:numId w:val="4"/>
        </w:numPr>
        <w:spacing w:line="360" w:lineRule="auto"/>
        <w:ind w:firstLineChars="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当同学看到队伍长度</w:t>
      </w:r>
      <w:r>
        <w:rPr>
          <w:rFonts w:hint="eastAsia"/>
          <w:position w:val="-11"/>
        </w:rPr>
        <w:object>
          <v:shape id="_x0000_i1043" o:spt="75" type="#_x0000_t75" style="height:16.25pt;width:17.0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AxMath" ShapeID="_x0000_i1043" DrawAspect="Content" ObjectID="_1468075743" r:id="rId33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超过某个心理阈值（如</w:t>
      </w:r>
      <w:r>
        <w:rPr>
          <w:rFonts w:hint="eastAsia"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t>0人）时，可能会以一定概率直接离开去吃外卖</w:t>
      </w:r>
      <w:r>
        <w:rPr>
          <w:rFonts w:hint="eastAsia" w:asciiTheme="minorEastAsia" w:hAnsiTheme="minorEastAsia" w:eastAsiaTheme="minorEastAsia"/>
        </w:rPr>
        <w:t>或前往其他窗口</w:t>
      </w:r>
      <w:r>
        <w:rPr>
          <w:rFonts w:asciiTheme="minorEastAsia" w:hAnsiTheme="minorEastAsia" w:eastAsiaTheme="minorEastAsia"/>
        </w:rPr>
        <w:t>。这使得有效到达率</w:t>
      </w:r>
      <w:r>
        <w:rPr>
          <w:rFonts w:hint="eastAsia"/>
          <w:position w:val="-11"/>
        </w:rPr>
        <w:object>
          <v:shape id="_x0000_i1044" o:spt="75" type="#_x0000_t75" style="height:16.25pt;width:16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AxMath" ShapeID="_x0000_i1044" DrawAspect="Content" ObjectID="_1468075744" r:id="rId35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变成了状态</w:t>
      </w:r>
      <w:r>
        <w:rPr>
          <w:rFonts w:hint="eastAsia"/>
          <w:position w:val="-11"/>
        </w:rPr>
        <w:object>
          <v:shape id="_x0000_i1045" o:spt="75" type="#_x0000_t75" style="height:16.25pt;width:15.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AxMath" ShapeID="_x0000_i1045" DrawAspect="Content" ObjectID="_1468075745" r:id="rId37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的函数</w:t>
      </w:r>
      <w:r>
        <w:rPr>
          <w:rFonts w:hint="eastAsia"/>
          <w:position w:val="-11"/>
        </w:rPr>
        <w:object>
          <v:shape id="_x0000_i1046" o:spt="75" type="#_x0000_t75" style="height:16.65pt;width:17.9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AxMath" ShapeID="_x0000_i1046" DrawAspect="Content" ObjectID="_1468075746" r:id="rId39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。</w:t>
      </w:r>
    </w:p>
    <w:p w14:paraId="58BB08BD">
      <w:pPr>
        <w:pStyle w:val="14"/>
        <w:numPr>
          <w:ilvl w:val="0"/>
          <w:numId w:val="4"/>
        </w:numPr>
        <w:spacing w:line="360" w:lineRule="auto"/>
        <w:ind w:firstLineChars="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除了到达队伍时的随机性，也存在</w:t>
      </w:r>
      <w:r>
        <w:rPr>
          <w:rFonts w:asciiTheme="minorEastAsia" w:hAnsiTheme="minorEastAsia" w:eastAsiaTheme="minorEastAsia"/>
        </w:rPr>
        <w:t>中途退出</w:t>
      </w:r>
      <w:r>
        <w:rPr>
          <w:rFonts w:hint="eastAsia" w:asciiTheme="minorEastAsia" w:hAnsiTheme="minorEastAsia" w:eastAsiaTheme="minorEastAsia"/>
        </w:rPr>
        <w:t>的情况。许多同学会因为</w:t>
      </w:r>
      <w:r>
        <w:rPr>
          <w:rFonts w:asciiTheme="minorEastAsia" w:hAnsiTheme="minorEastAsia" w:eastAsiaTheme="minorEastAsia"/>
        </w:rPr>
        <w:t>排队太久失去耐心而离开。</w:t>
      </w:r>
    </w:p>
    <w:p w14:paraId="1A4B1134">
      <w:pPr>
        <w:pStyle w:val="14"/>
        <w:numPr>
          <w:ilvl w:val="0"/>
          <w:numId w:val="4"/>
        </w:numPr>
        <w:spacing w:line="360" w:lineRule="auto"/>
        <w:ind w:firstLineChars="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或者</w:t>
      </w:r>
      <w:r>
        <w:rPr>
          <w:rFonts w:asciiTheme="minorEastAsia" w:hAnsiTheme="minorEastAsia" w:eastAsiaTheme="minorEastAsia"/>
        </w:rPr>
        <w:t>换队</w:t>
      </w:r>
      <w:r>
        <w:rPr>
          <w:rFonts w:hint="eastAsia" w:asciiTheme="minorEastAsia" w:hAnsiTheme="minorEastAsia" w:eastAsiaTheme="minorEastAsia"/>
        </w:rPr>
        <w:t>的情况：</w:t>
      </w:r>
      <w:r>
        <w:rPr>
          <w:rFonts w:asciiTheme="minorEastAsia" w:hAnsiTheme="minorEastAsia" w:eastAsiaTheme="minorEastAsia"/>
        </w:rPr>
        <w:t>观察到隔壁队伍移动更快而突然跳槽。</w:t>
      </w:r>
    </w:p>
    <w:p w14:paraId="4CDFC9DD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这些行为引入了状态依赖性，使得系统的演化轨迹变得更加不可预测，偏离了简单的生灭过程模型。</w:t>
      </w:r>
    </w:p>
    <w:p w14:paraId="404FF22F">
      <w:pPr>
        <w:pStyle w:val="3"/>
        <w:spacing w:line="360" w:lineRule="auto"/>
        <w:rPr>
          <w:rFonts w:hint="eastAsia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4. 数学模型构建：生灭过程的应用</w:t>
      </w:r>
    </w:p>
    <w:p w14:paraId="560AD92D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 xml:space="preserve">基于上述分析，为了定量研究食堂排队的动态演化，我们将单一服务窗口的排队系统抽象为一个生灭过程 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47" o:spt="75" type="#_x0000_t75" style="height:17.05pt;width:132.3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AxMath" ShapeID="_x0000_i1047" DrawAspect="Content" ObjectID="_1468075747" r:id="rId41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。生灭过程是连续时间马尔可夫链（CTMC）的一种特殊形式，其状态转移仅发生在相邻状态之间。</w:t>
      </w:r>
    </w:p>
    <w:p w14:paraId="793A86F5">
      <w:pPr>
        <w:pStyle w:val="4"/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 xml:space="preserve">4.1 </w:t>
      </w:r>
      <w:r>
        <w:rPr>
          <w:rFonts w:hint="eastAsia" w:asciiTheme="minorEastAsia" w:hAnsiTheme="minorEastAsia" w:eastAsiaTheme="minorEastAsia"/>
          <w:sz w:val="22"/>
          <w:szCs w:val="22"/>
        </w:rPr>
        <w:t>状态空间与转移速率</w:t>
      </w:r>
    </w:p>
    <w:p w14:paraId="55586F9F">
      <w:pPr>
        <w:pStyle w:val="4"/>
        <w:spacing w:before="120" w:after="120"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我们将系统状态定义为一个连续参数离散状态型随机过程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48" o:spt="75" type="#_x0000_t75" style="height:17.05pt;width:34.5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AxMath" ShapeID="_x0000_i1048" DrawAspect="Content" ObjectID="_1468075748" r:id="rId4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，表示时刻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49" o:spt="75" type="#_x0000_t75" style="height:16.25pt;width:13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AxMath" ShapeID="_x0000_i1049" DrawAspect="Content" ObjectID="_1468075749" r:id="rId4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系统中的总人数（包括正在排队的人和正在接受服务的人）。其中，指标集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50" o:spt="75" type="#_x0000_t75" style="height:16.25pt;width:17.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AxMath" ShapeID="_x0000_i1050" DrawAspect="Content" ObjectID="_1468075750" r:id="rId4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是连续时间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51" o:spt="75" type="#_x0000_t75" style="height:17.05pt;width:43.7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AxMath" ShapeID="_x0000_i1051" DrawAspect="Content" ObjectID="_1468075751" r:id="rId4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，状态空间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52" o:spt="75" type="#_x0000_t75" style="height:16.25pt;width:16.6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AxMath" ShapeID="_x0000_i1052" DrawAspect="Content" ObjectID="_1468075752" r:id="rId5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是可列的非负整数集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53" o:spt="75" type="#_x0000_t75" style="height:17.05pt;width:77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AxMath" ShapeID="_x0000_i1053" DrawAspect="Content" ObjectID="_1468075753" r:id="rId5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。该过程属于马尔可夫过程。系统的演化由两个基本事件驱动：</w:t>
      </w:r>
    </w:p>
    <w:p w14:paraId="3CBF021A">
      <w:pPr>
        <w:pStyle w:val="4"/>
        <w:spacing w:before="120" w:after="120"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“生”事件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54" o:spt="75" type="#_x0000_t75" style="height:17.05pt;width:48.3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AxMath" ShapeID="_x0000_i1054" DrawAspect="Content" ObjectID="_1468075754" r:id="rId5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：一名新同学到达窗口加入队伍。这导致系统状态从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55" o:spt="75" type="#_x0000_t75" style="height:16.25pt;width:15.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55" DrawAspect="Content" ObjectID="_1468075755" r:id="rId5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跃迁至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56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AxMath" ShapeID="_x0000_i1056" DrawAspect="Content" ObjectID="_1468075756" r:id="rId5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。我们将生速率（即到达率）记为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57" o:spt="75" type="#_x0000_t75" style="height:16.25pt;width:16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AxMath" ShapeID="_x0000_i1057" DrawAspect="Content" ObjectID="_1468075757" r:id="rId6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。在最简单的模型中，假设到达率与当前人数无关，即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58" o:spt="75" type="#_x0000_t75" style="height:16.65pt;width:39.5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AxMath" ShapeID="_x0000_i1058" DrawAspect="Content" ObjectID="_1468075758" r:id="rId6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。但在食堂场景中，需要考虑到拥挤导致的“直接离开”效应，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59" o:spt="75" type="#_x0000_t75" style="height:16.65pt;width:21.6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AxMath" ShapeID="_x0000_i1059" DrawAspect="Content" ObjectID="_1468075759" r:id="rId6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实际上随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60" o:spt="75" type="#_x0000_t75" style="height:16.25pt;width:15.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60" DrawAspect="Content" ObjectID="_1468075760" r:id="rId6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增加而减小。</w:t>
      </w:r>
    </w:p>
    <w:p w14:paraId="06C06309">
      <w:pPr>
        <w:pStyle w:val="4"/>
        <w:spacing w:before="120" w:after="120"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“灭”事件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061" o:spt="75" type="#_x0000_t75" style="height:17.05pt;width:50.3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AxMath" ShapeID="_x0000_i1061" DrawAspect="Content" ObjectID="_1468075761" r:id="rId6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：一名同学完成服务离开窗口。这导致系统状态从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62" o:spt="75" type="#_x0000_t75" style="height:16.25pt;width:15.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62" DrawAspect="Content" ObjectID="_1468075762" r:id="rId6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跃迁至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63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AxMath" ShapeID="_x0000_i1063" DrawAspect="Content" ObjectID="_1468075763" r:id="rId6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。我们将灭速率（即服务率）记为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64" o:spt="75" type="#_x0000_t75" style="height:16.65pt;width:22.0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AxMath" ShapeID="_x0000_i1064" DrawAspect="Content" ObjectID="_1468075764" r:id="rId7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。我们假设服务人员一直工作且工作效率基本稳定，则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65" o:spt="75" type="#_x0000_t75" style="height:16.65pt;width:40.8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AxMath" ShapeID="_x0000_i1065" DrawAspect="Content" ObjectID="_1468075765" r:id="rId7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（当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66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AxMath" ShapeID="_x0000_i1066" DrawAspect="Content" ObjectID="_1468075766" r:id="rId7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时），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67" o:spt="75" type="#_x0000_t75" style="height:16.65pt;width:39.5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AxMath" ShapeID="_x0000_i1067" DrawAspect="Content" ObjectID="_1468075767" r:id="rId7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</w:t>
      </w:r>
    </w:p>
    <w:p w14:paraId="1DA3FD9B">
      <w:pPr>
        <w:pStyle w:val="4"/>
        <w:spacing w:before="120" w:after="120"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我们可以将排队系统看作一个链式结构。系统处于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68" o:spt="75" type="#_x0000_t75" style="height:16.25pt;width:15.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68" DrawAspect="Content" ObjectID="_1468075768" r:id="rId79">
            <o:LockedField>false</o:LockedField>
          </o:OLEObject>
        </w:objec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状态时，只能转移到相邻的状态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69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AxMath" ShapeID="_x0000_i1069" DrawAspect="Content" ObjectID="_1468075769" r:id="rId80">
            <o:LockedField>false</o:LockedField>
          </o:OLEObject>
        </w:objec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（发生‘生’事件）或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70" o:spt="75" type="#_x0000_t75" style="height:16.25pt;width:33.3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AxMath" ShapeID="_x0000_i1070" DrawAspect="Content" ObjectID="_1468075770" r:id="rId81">
            <o:LockedField>false</o:LockedField>
          </o:OLEObject>
        </w:objec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（发生‘灭’事件）。这对应了生灭过程的三对角矩阵（Q-Matrix）结构，即除主对角线及相邻对角线外，其余元素均为0。</w:t>
      </w:r>
    </w:p>
    <w:p w14:paraId="3744D2AA">
      <w:pPr>
        <w:jc w:val="center"/>
      </w:pPr>
      <w:r>
        <w:drawing>
          <wp:inline distT="0" distB="0" distL="114300" distR="114300">
            <wp:extent cx="5252720" cy="1894840"/>
            <wp:effectExtent l="0" t="0" r="5080" b="10160"/>
            <wp:docPr id="1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95CD"/>
    <w:p w14:paraId="0949D5B5">
      <w:pPr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5256530" cy="1652270"/>
            <wp:effectExtent l="0" t="0" r="1270" b="11430"/>
            <wp:docPr id="1599958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58811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3A5F">
      <w:pPr>
        <w:pStyle w:val="4"/>
        <w:spacing w:before="120" w:after="120"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该模型是纯不连续马氏过程。其马氏性质源于排队系统中的两个关键假设：顾客到达流被建模为泊松过程，其时间间隔服从指数分布；服务时间也服从指数分布。这两种分布都具有无记忆性，确保了系统的未来状态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71" o:spt="75" type="#_x0000_t75" style="height:17.05pt;width:61.2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AxMath" ShapeID="_x0000_i1071" DrawAspect="Content" ObjectID="_1468075771" r:id="rId8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仅取决于当前状态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72" o:spt="75" type="#_x0000_t75" style="height:17.05pt;width:34.5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AxMath" ShapeID="_x0000_i1072" DrawAspect="Content" ObjectID="_1468075772" r:id="rId8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，而与过去历史路径无关。</w:t>
      </w:r>
    </w:p>
    <w:p w14:paraId="1B044281">
      <w:pPr>
        <w:pStyle w:val="4"/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 xml:space="preserve">4.2 </w:t>
      </w:r>
      <w:r>
        <w:rPr>
          <w:rFonts w:hint="eastAsia" w:asciiTheme="minorEastAsia" w:hAnsiTheme="minorEastAsia" w:eastAsiaTheme="minorEastAsia"/>
          <w:sz w:val="22"/>
          <w:szCs w:val="22"/>
        </w:rPr>
        <w:t>平衡方程与稳态解</w:t>
      </w:r>
      <w:r>
        <w:rPr>
          <w:rFonts w:asciiTheme="minorEastAsia" w:hAnsiTheme="minorEastAsia" w:eastAsiaTheme="minorEastAsia"/>
          <w:sz w:val="22"/>
          <w:szCs w:val="22"/>
        </w:rPr>
        <w:t xml:space="preserve"> (M/M/1 </w:t>
      </w:r>
      <w:r>
        <w:rPr>
          <w:rFonts w:hint="eastAsia" w:asciiTheme="minorEastAsia" w:hAnsiTheme="minorEastAsia" w:eastAsiaTheme="minorEastAsia"/>
          <w:sz w:val="22"/>
          <w:szCs w:val="22"/>
        </w:rPr>
        <w:t>模型</w:t>
      </w:r>
      <w:r>
        <w:rPr>
          <w:rFonts w:asciiTheme="minorEastAsia" w:hAnsiTheme="minorEastAsia" w:eastAsiaTheme="minorEastAsia"/>
          <w:sz w:val="22"/>
          <w:szCs w:val="22"/>
        </w:rPr>
        <w:t>)</w:t>
      </w:r>
    </w:p>
    <w:p w14:paraId="0D78093C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在非高峰期（例如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 xml:space="preserve"> 11:00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），到达率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73" o:spt="75" type="#_x0000_t75" style="height:16.25pt;width:16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AxMath" ShapeID="_x0000_i1073" DrawAspect="Content" ObjectID="_1468075773" r:id="rId8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相对稳定且小于服务率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74" o:spt="75" type="#_x0000_t75" style="height:16.25pt;width:16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AxMath" ShapeID="_x0000_i1074" DrawAspect="Content" ObjectID="_1468075774" r:id="rId8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，系统经过一段时间后会进入统计平衡状态（稳态）。此时，我们可以利用全局平衡方程来描述系统状态概率。</w:t>
      </w:r>
    </w:p>
    <w:p w14:paraId="51070961">
      <w:pPr>
        <w:pStyle w:val="15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2"/>
        </w:rPr>
        <w:object>
          <v:shape id="_x0000_i1075" o:spt="75" type="#_x0000_t75" style="height:17.9pt;width:106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AxMath" ShapeID="_x0000_i1075" DrawAspect="Content" ObjectID="_1468075775" r:id="rId91">
            <o:LockedField>false</o:LockedField>
          </o:OLEObject>
        </w:object>
      </w:r>
    </w:p>
    <w:p w14:paraId="15FFAC20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对于状态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76" o:spt="75" type="#_x0000_t75" style="height:16.25pt;width:15.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76" DrawAspect="Content" ObjectID="_1468075776" r:id="rId9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，进入该状态的速率等于离开该状态的速率：</w:t>
      </w:r>
    </w:p>
    <w:p w14:paraId="0C7B11F5">
      <w:pPr>
        <w:pStyle w:val="15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1"/>
        </w:rPr>
        <w:object>
          <v:shape id="_x0000_i1077" o:spt="75" type="#_x0000_t75" style="height:17.05pt;width:166.9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AxMath" ShapeID="_x0000_i1077" DrawAspect="Content" ObjectID="_1468075777" r:id="rId94">
            <o:LockedField>false</o:LockedField>
          </o:OLEObject>
        </w:object>
      </w:r>
    </w:p>
    <w:p w14:paraId="686C9EAC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边界条件：</w:t>
      </w:r>
      <w:r>
        <w:rPr>
          <w:rFonts w:hint="eastAsia"/>
          <w:position w:val="-11"/>
        </w:rPr>
        <w:object>
          <v:shape id="_x0000_i1078" o:spt="75" type="#_x0000_t75" style="height:16.65pt;width:49.5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AxMath" ShapeID="_x0000_i1078" DrawAspect="Content" ObjectID="_1468075778" r:id="rId96">
            <o:LockedField>false</o:LockedField>
          </o:OLEObject>
        </w:object>
      </w:r>
    </w:p>
    <w:p w14:paraId="2A100EF1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通过迭代递推，我们可以得到通项公式：</w:t>
      </w:r>
    </w:p>
    <w:p w14:paraId="451A00F4">
      <w:pPr>
        <w:pStyle w:val="15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9"/>
        </w:rPr>
        <w:object>
          <v:shape id="_x0000_i1079" o:spt="75" type="#_x0000_t75" style="height:25.8pt;width:63.2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AxMath" ShapeID="_x0000_i1079" DrawAspect="Content" ObjectID="_1468075779" r:id="rId98">
            <o:LockedField>false</o:LockedField>
          </o:OLEObject>
        </w:object>
      </w:r>
    </w:p>
    <w:p w14:paraId="11A35C79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定义服务强度</w:t>
      </w:r>
      <w:r>
        <w:rPr>
          <w:rFonts w:hint="eastAsia" w:asciiTheme="minorEastAsia" w:hAnsiTheme="minorEastAsia" w:eastAsiaTheme="minorEastAsia"/>
          <w:b w:val="0"/>
          <w:bCs w:val="0"/>
          <w:position w:val="-19"/>
          <w:sz w:val="22"/>
          <w:szCs w:val="22"/>
        </w:rPr>
        <w:object>
          <v:shape id="_x0000_i1080" o:spt="75" type="#_x0000_t75" style="height:24.55pt;width:38.7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AxMath" ShapeID="_x0000_i1080" DrawAspect="Content" ObjectID="_1468075780" r:id="rId10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。利用概率归一化条件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81" o:spt="75" type="#_x0000_t75" style="height:16.65pt;width:59.9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AxMath" ShapeID="_x0000_i1081" DrawAspect="Content" ObjectID="_1468075781" r:id="rId10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，可以解出：</w:t>
      </w:r>
    </w:p>
    <w:p w14:paraId="431F3A8A">
      <w:pPr>
        <w:pStyle w:val="15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1"/>
        </w:rPr>
        <w:object>
          <v:shape id="_x0000_i1082" o:spt="75" type="#_x0000_t75" style="height:16.65pt;width:51.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AxMath" ShapeID="_x0000_i1082" DrawAspect="Content" ObjectID="_1468075782" r:id="rId104">
            <o:LockedField>false</o:LockedField>
          </o:OLEObject>
        </w:object>
      </w:r>
    </w:p>
    <w:p w14:paraId="20159CE5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从而得到系统中恰好有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83" o:spt="75" type="#_x0000_t75" style="height:16.25pt;width:15.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83" DrawAspect="Content" ObjectID="_1468075783" r:id="rId10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个人的概率分布：</w:t>
      </w:r>
    </w:p>
    <w:p w14:paraId="7830D215">
      <w:pPr>
        <w:pStyle w:val="15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1"/>
        </w:rPr>
        <w:object>
          <v:shape id="_x0000_i1084" o:spt="75" type="#_x0000_t75" style="height:17.05pt;width:107.4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AxMath" ShapeID="_x0000_i1084" DrawAspect="Content" ObjectID="_1468075784" r:id="rId107">
            <o:LockedField>false</o:LockedField>
          </o:OLEObject>
        </w:object>
      </w:r>
    </w:p>
    <w:p w14:paraId="03F8681E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这表明在稳态下，队伍长度服从几何分布。这一结论说明，即使平均到达率小于服务率，队伍长度依然有概率变得很长，这种概率随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85" o:spt="75" type="#_x0000_t75" style="height:16.25pt;width:15.8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AxMath" ShapeID="_x0000_i1085" DrawAspect="Content" ObjectID="_1468075785" r:id="rId10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的增大呈指数级衰减。</w:t>
      </w:r>
    </w:p>
    <w:p w14:paraId="6BBEFD5E">
      <w:pPr>
        <w:pStyle w:val="4"/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 xml:space="preserve">4.3 </w:t>
      </w:r>
      <w:r>
        <w:rPr>
          <w:rFonts w:hint="eastAsia" w:asciiTheme="minorEastAsia" w:hAnsiTheme="minorEastAsia" w:eastAsiaTheme="minorEastAsia"/>
          <w:sz w:val="22"/>
          <w:szCs w:val="22"/>
        </w:rPr>
        <w:t>关键性能指标推导</w:t>
      </w:r>
    </w:p>
    <w:p w14:paraId="190B0160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基于上述分布，我们可以推导出描述排队体验的两个核心指标，用于后续的统计规律分析：</w:t>
      </w:r>
    </w:p>
    <w:p w14:paraId="56408E06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 xml:space="preserve">平均队长 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86" o:spt="75" type="#_x0000_t75" style="height:16.25pt;width:13.3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AxMath" ShapeID="_x0000_i1086" DrawAspect="Content" ObjectID="_1468075786" r:id="rId11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，接下来的很多统计规律都可以用平均队长解释：</w:t>
      </w:r>
    </w:p>
    <w:p w14:paraId="05956755">
      <w:pPr>
        <w:pStyle w:val="15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9"/>
        </w:rPr>
        <w:object>
          <v:shape id="_x0000_i1087" o:spt="75" type="#_x0000_t75" style="height:24.55pt;width:230.1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AxMath" ShapeID="_x0000_i1087" DrawAspect="Content" ObjectID="_1468075787" r:id="rId113">
            <o:LockedField>false</o:LockedField>
          </o:OLEObject>
        </w:object>
      </w:r>
    </w:p>
    <w:p w14:paraId="4FA9D19D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 xml:space="preserve">平均逗留时间 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88" o:spt="75" type="#_x0000_t75" style="height:16.25pt;width:17.0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AxMath" ShapeID="_x0000_i1088" DrawAspect="Content" ObjectID="_1468075788" r:id="rId11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表示一个同学从加入队伍到打完饭离开的平均总时间。根据排队论中的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 xml:space="preserve"> Little 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定律：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89" o:spt="75" type="#_x0000_t75" style="height:16.25pt;width:38.7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AxMath" ShapeID="_x0000_i1089" DrawAspect="Content" ObjectID="_1468075789" r:id="rId11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，我们可以得出：</w:t>
      </w:r>
    </w:p>
    <w:p w14:paraId="40DB548B">
      <w:pPr>
        <w:pStyle w:val="15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20"/>
        </w:rPr>
        <w:object>
          <v:shape id="_x0000_i1090" o:spt="75" type="#_x0000_t75" style="height:24.95pt;width:124.4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AxMath" ShapeID="_x0000_i1090" DrawAspect="Content" ObjectID="_1468075790" r:id="rId119">
            <o:LockedField>false</o:LockedField>
          </o:OLEObject>
        </w:object>
      </w:r>
    </w:p>
    <w:p w14:paraId="3947308A">
      <w:pPr>
        <w:pStyle w:val="4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 xml:space="preserve">5. </w:t>
      </w:r>
      <w:r>
        <w:rPr>
          <w:rFonts w:hint="eastAsia" w:asciiTheme="minorEastAsia" w:hAnsiTheme="minorEastAsia" w:eastAsiaTheme="minorEastAsia"/>
        </w:rPr>
        <w:t>统计规律与分析</w:t>
      </w:r>
    </w:p>
    <w:p w14:paraId="7B1DE204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通过对上述数学模型的深入剖析，我们可以解释在食堂观察到的若干统计规律。这些规律揭示了随机性与系统容量之间复杂的非线性关系。</w:t>
      </w:r>
    </w:p>
    <w:p w14:paraId="4474A305">
      <w:pPr>
        <w:pStyle w:val="4"/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 xml:space="preserve">5.1 </w:t>
      </w:r>
      <w:r>
        <w:rPr>
          <w:rFonts w:hint="eastAsia" w:asciiTheme="minorEastAsia" w:hAnsiTheme="minorEastAsia" w:eastAsiaTheme="minorEastAsia"/>
          <w:sz w:val="22"/>
          <w:szCs w:val="22"/>
        </w:rPr>
        <w:t>拥堵的非线性爆发：</w:t>
      </w:r>
      <w:r>
        <w:rPr>
          <w:rFonts w:hint="eastAsia" w:asciiTheme="minorEastAsia" w:hAnsiTheme="minorEastAsia" w:eastAsiaTheme="minorEastAsia"/>
          <w:position w:val="-11"/>
          <w:sz w:val="22"/>
          <w:szCs w:val="22"/>
        </w:rPr>
        <w:object>
          <v:shape id="_x0000_i1091" o:spt="75" type="#_x0000_t75" style="height:16.25pt;width:28.3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AxMath" ShapeID="_x0000_i1091" DrawAspect="Content" ObjectID="_1468075791" r:id="rId12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2"/>
          <w:szCs w:val="22"/>
        </w:rPr>
        <w:t>时的奇点效应</w:t>
      </w:r>
      <w:bookmarkStart w:id="1" w:name="_GoBack"/>
      <w:bookmarkEnd w:id="1"/>
    </w:p>
    <w:p w14:paraId="499EE27D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观察发现，食堂排队往往在某个临界点（比如中午11:30时刻）突然急剧增长。在 11:25 左右，窗口前可能还只有稀疏几人，但在 11:30 随后的短短几分钟内，队伍长度会突然呈指数级“爆炸”。这种转变往往不是渐进的，而是突变的。这可以用平均队长公式</w:t>
      </w:r>
      <w:r>
        <w:rPr>
          <w:rFonts w:hint="eastAsia"/>
          <w:position w:val="-19"/>
        </w:rPr>
        <w:object>
          <v:shape id="_x0000_i1092" o:spt="75" type="#_x0000_t75" style="height:24.55pt;width:53.7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AxMath" ShapeID="_x0000_i1092" DrawAspect="Content" ObjectID="_1468075792" r:id="rId12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解释。</w:t>
      </w:r>
    </w:p>
    <w:p w14:paraId="6F63AFEC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当服务强度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93" o:spt="75" type="#_x0000_t75" style="height:16.25pt;width:46.6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AxMath" ShapeID="_x0000_i1093" DrawAspect="Content" ObjectID="_1468075793" r:id="rId12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（服务能力是到达率的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2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倍）时，平均队长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94" o:spt="75" type="#_x0000_t75" style="height:16.25pt;width:34.9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AxMath" ShapeID="_x0000_i1094" DrawAspect="Content" ObjectID="_1468075794" r:id="rId12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人，可以说随到随买。</w:t>
      </w:r>
    </w:p>
    <w:p w14:paraId="5E60DAC2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当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95" o:spt="75" type="#_x0000_t75" style="height:16.25pt;width:46.6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AxMath" ShapeID="_x0000_i1095" DrawAspect="Content" ObjectID="_1468075795" r:id="rId12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时，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96" o:spt="75" type="#_x0000_t75" style="height:16.25pt;width:36.2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AxMath" ShapeID="_x0000_i1096" DrawAspect="Content" ObjectID="_1468075796" r:id="rId13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人，开始排队了。</w:t>
      </w:r>
    </w:p>
    <w:p w14:paraId="44B51F37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当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97" o:spt="75" type="#_x0000_t75" style="height:16.25pt;width:46.6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AxMath" ShapeID="_x0000_i1097" DrawAspect="Content" ObjectID="_1468075797" r:id="rId13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时，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98" o:spt="75" type="#_x0000_t75" style="height:16.25pt;width:36.2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AxMath" ShapeID="_x0000_i1098" DrawAspect="Content" ObjectID="_1468075798" r:id="rId13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人。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099" o:spt="75" type="#_x0000_t75" style="height:16.25pt;width:15.8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AxMath" ShapeID="_x0000_i1099" DrawAspect="Content" ObjectID="_1468075799" r:id="rId13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仅仅增加了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 xml:space="preserve"> 12.5%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，但队伍长度翻了一倍多。</w:t>
      </w:r>
    </w:p>
    <w:p w14:paraId="737B598B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当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00" o:spt="75" type="#_x0000_t75" style="height:16.25pt;width:52.4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AxMath" ShapeID="_x0000_i1100" DrawAspect="Content" ObjectID="_1468075800" r:id="rId13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时，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01" o:spt="75" type="#_x0000_t75" style="height:16.25pt;width:42.4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AxMath" ShapeID="_x0000_i1101" DrawAspect="Content" ObjectID="_1468075801" r:id="rId14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人！</w:t>
      </w:r>
    </w:p>
    <w:p w14:paraId="5E271E28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这揭示了食堂排队的一个统计规律：在高负载下，系统对参数变化极度敏感。在高峰期（</w:t>
      </w:r>
      <w:r>
        <w:rPr>
          <w:rFonts w:hint="eastAsia" w:asciiTheme="minorEastAsia" w:hAnsiTheme="minorEastAsia" w:eastAsiaTheme="minorEastAsia"/>
          <w:position w:val="-11"/>
          <w:sz w:val="22"/>
          <w:szCs w:val="22"/>
        </w:rPr>
        <w:object>
          <v:shape id="_x0000_i1102" o:spt="75" type="#_x0000_t75" style="height:16.25pt;width:28.3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AxMath" ShapeID="_x0000_i1102" DrawAspect="Content" ObjectID="_1468075802" r:id="rId14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），服务员稍微慢一点点（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03" o:spt="75" type="#_x0000_t75" style="height:16.25pt;width:16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AxMath" ShapeID="_x0000_i1103" DrawAspect="Content" ObjectID="_1468075803" r:id="rId14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减小），或者多来几个同学（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04" o:spt="75" type="#_x0000_t75" style="height:16.25pt;width:16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AxMath" ShapeID="_x0000_i1104" DrawAspect="Content" ObjectID="_1468075804" r:id="rId14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增加），队伍长度就会爆炸式增长。这解释了为什么高峰期时，窗口会迅速积压起长队。这也说明了在高峰期增加临时服务窗口（提高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 xml:space="preserve"> 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05" o:spt="75" type="#_x0000_t75" style="height:16.25pt;width:16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AxMath" ShapeID="_x0000_i1105" DrawAspect="Content" ObjectID="_1468075805" r:id="rId14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，降低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06" o:spt="75" type="#_x0000_t75" style="height:16.25pt;width:16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AxMath" ShapeID="_x0000_i1106" DrawAspect="Content" ObjectID="_1468075806" r:id="rId14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）的边际收益是巨大的。</w:t>
      </w:r>
    </w:p>
    <w:p w14:paraId="1DBCDDB1">
      <w:pPr>
        <w:jc w:val="center"/>
      </w:pPr>
      <w:r>
        <w:rPr>
          <w:rFonts w:hint="eastAsia"/>
        </w:rPr>
        <w:drawing>
          <wp:inline distT="0" distB="0" distL="114300" distR="114300">
            <wp:extent cx="4620895" cy="2485390"/>
            <wp:effectExtent l="0" t="0" r="1905" b="3810"/>
            <wp:docPr id="5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1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19E1F">
      <w:pPr>
        <w:pStyle w:val="4"/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 xml:space="preserve">5.2 </w:t>
      </w:r>
      <w:r>
        <w:rPr>
          <w:rFonts w:hint="eastAsia" w:asciiTheme="minorEastAsia" w:hAnsiTheme="minorEastAsia" w:eastAsiaTheme="minorEastAsia"/>
          <w:sz w:val="22"/>
          <w:szCs w:val="22"/>
        </w:rPr>
        <w:t>慢速窗口的</w:t>
      </w:r>
      <w:r>
        <w:rPr>
          <w:rFonts w:asciiTheme="minorEastAsia" w:hAnsiTheme="minorEastAsia" w:eastAsiaTheme="minorEastAsia"/>
          <w:sz w:val="22"/>
          <w:szCs w:val="22"/>
        </w:rPr>
        <w:t xml:space="preserve">Little </w:t>
      </w:r>
      <w:r>
        <w:rPr>
          <w:rFonts w:hint="eastAsia" w:asciiTheme="minorEastAsia" w:hAnsiTheme="minorEastAsia" w:eastAsiaTheme="minorEastAsia"/>
          <w:sz w:val="22"/>
          <w:szCs w:val="22"/>
        </w:rPr>
        <w:t>定律：“视觉长度”与“时间成本”的错位</w:t>
      </w:r>
    </w:p>
    <w:p w14:paraId="7A6C0EC2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我观察到一个反直觉的现象：砂锅面窗口虽然排队人数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07" o:spt="75" type="#_x0000_t75" style="height:16.25pt;width:17.0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AxMath" ShapeID="_x0000_i1107" DrawAspect="Content" ObjectID="_1468075807" r:id="rId14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看似不多，往往只有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 xml:space="preserve"> 5-6 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个人，但等待时间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08" o:spt="75" type="#_x0000_t75" style="height:16.25pt;width:20.8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AxMath" ShapeID="_x0000_i1108" DrawAspect="Content" ObjectID="_1468075808" r:id="rId14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却远超快餐窗口的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10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人长队。这其实完全符合</w:t>
      </w:r>
      <w:r>
        <w:rPr>
          <w:rFonts w:asciiTheme="minorEastAsia" w:hAnsiTheme="minorEastAsia" w:eastAsiaTheme="minorEastAsia"/>
          <w:sz w:val="22"/>
          <w:szCs w:val="22"/>
        </w:rPr>
        <w:t xml:space="preserve"> Little 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定律：</w:t>
      </w:r>
      <w:r>
        <w:rPr>
          <w:rFonts w:hint="eastAsia"/>
          <w:position w:val="-10"/>
        </w:rPr>
        <w:object>
          <v:shape id="_x0000_i1109" o:spt="75" type="#_x0000_t75" style="height:16.25pt;width:50.3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AxMath" ShapeID="_x0000_i1109" DrawAspect="Content" ObjectID="_1468075809" r:id="rId151">
            <o:LockedField>false</o:LockedField>
          </o:OLEObject>
        </w:object>
      </w:r>
      <w:r>
        <w:rPr>
          <w:rFonts w:hint="eastAsia" w:ascii="宋体" w:hAnsi="宋体" w:eastAsia="宋体" w:cs="宋体"/>
        </w:rPr>
        <w:t>。</w:t>
      </w:r>
    </w:p>
    <w:p w14:paraId="1E7F204A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快餐窗口：到达率很高（例如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10" o:spt="75" type="#_x0000_t75" style="height:16.25pt;width:27.9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AxMath" ShapeID="_x0000_i1110" DrawAspect="Content" ObjectID="_1468075810" r:id="rId15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），但服务率也很高。假设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11" o:spt="75" type="#_x0000_t75" style="height:16.25pt;width:34.5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AxMath" ShapeID="_x0000_i1111" DrawAspect="Content" ObjectID="_1468075811" r:id="rId15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，平均等待时间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12" o:spt="75" type="#_x0000_t75" style="height:16.25pt;width:69.1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AxMath" ShapeID="_x0000_i1112" DrawAspect="Content" ObjectID="_1468075812" r:id="rId15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分钟。</w:t>
      </w:r>
    </w:p>
    <w:p w14:paraId="0E067B72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砂锅面窗口：由于煮面慢，服务率很低，导致大家不愿意排队，到达率也很低（例如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13" o:spt="75" type="#_x0000_t75" style="height:16.25pt;width:39.5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AxMath" ShapeID="_x0000_i1113" DrawAspect="Content" ObjectID="_1468075813" r:id="rId15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）。假设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14" o:spt="75" type="#_x0000_t75" style="height:16.25pt;width:28.7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AxMath" ShapeID="_x0000_i1114" DrawAspect="Content" ObjectID="_1468075814" r:id="rId16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，平均等待时间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15" o:spt="75" type="#_x0000_t75" style="height:16.25pt;width:80.3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AxMath" ShapeID="_x0000_i1115" DrawAspect="Content" ObjectID="_1468075815" r:id="rId16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分钟。</w:t>
      </w:r>
    </w:p>
    <w:p w14:paraId="29BA7F9C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统计规律表明，队伍长度（空间指标）并不能直接等同于拥堵程度（时间指标）。对于服务速率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16" o:spt="75" type="#_x0000_t75" style="height:16.25pt;width:16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AxMath" ShapeID="_x0000_i1116" DrawAspect="Content" ObjectID="_1468075816" r:id="rId16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较低的系统（如现煮窗口），即使很短的队伍也意味着很长的等待时间。这提示我们在选择窗口时，不能只看队伍长短，更要观察队伍的“流动速度”。</w:t>
      </w:r>
    </w:p>
    <w:p w14:paraId="72BE4A2D">
      <w:pPr>
        <w:pStyle w:val="4"/>
        <w:spacing w:line="360" w:lineRule="auto"/>
        <w:rPr>
          <w:rFonts w:hint="eastAsia" w:asciiTheme="minorEastAsia" w:hAnsiTheme="minorEastAsia" w:eastAsiaTheme="minorEastAsia"/>
          <w:sz w:val="22"/>
          <w:szCs w:val="22"/>
        </w:rPr>
      </w:pPr>
      <w:r>
        <w:rPr>
          <w:rFonts w:asciiTheme="minorEastAsia" w:hAnsiTheme="minorEastAsia" w:eastAsiaTheme="minorEastAsia"/>
          <w:sz w:val="22"/>
          <w:szCs w:val="22"/>
        </w:rPr>
        <w:t xml:space="preserve">5.3 </w:t>
      </w:r>
      <w:r>
        <w:rPr>
          <w:rFonts w:hint="eastAsia" w:asciiTheme="minorEastAsia" w:hAnsiTheme="minorEastAsia" w:eastAsiaTheme="minorEastAsia"/>
          <w:sz w:val="22"/>
          <w:szCs w:val="22"/>
        </w:rPr>
        <w:t>平稳分布的崩溃与瞬态分析</w:t>
      </w:r>
    </w:p>
    <w:p w14:paraId="09309DA2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生灭过程存在平稳分布的前提是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17" o:spt="75" type="#_x0000_t75" style="height:16.25pt;width:36.6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AxMath" ShapeID="_x0000_i1117" DrawAspect="Content" ObjectID="_1468075817" r:id="rId16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。然而，在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 xml:space="preserve"> 11: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 xml:space="preserve">30 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-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 xml:space="preserve"> 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12: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00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 xml:space="preserve"> 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的高峰期，到达率很有可能会超过服务率（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18" o:spt="75" type="#_x0000_t75" style="height:16.25pt;width:36.6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AxMath" ShapeID="_x0000_i1118" DrawAspect="Content" ObjectID="_1468075818" r:id="rId16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），此时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19" o:spt="75" type="#_x0000_t75" style="height:16.25pt;width:33.7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AxMath" ShapeID="_x0000_i1119" DrawAspect="Content" ObjectID="_1468075819" r:id="rId17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</w:t>
      </w:r>
    </w:p>
    <w:p w14:paraId="291BF7F1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根据生灭过程的极限性质定理，过程</w:t>
      </w:r>
      <w:r>
        <w:rPr>
          <w:rFonts w:hint="eastAsia" w:asciiTheme="minorEastAsia" w:hAnsiTheme="minorEastAsia" w:eastAsiaTheme="minorEastAsia"/>
          <w:b w:val="0"/>
          <w:bCs w:val="0"/>
          <w:position w:val="-12"/>
          <w:sz w:val="22"/>
          <w:szCs w:val="22"/>
        </w:rPr>
        <w:object>
          <v:shape id="_x0000_i1120" o:spt="75" type="#_x0000_t75" style="height:17.5pt;width:74.9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AxMath" ShapeID="_x0000_i1120" DrawAspect="Content" ObjectID="_1468075820" r:id="rId172">
            <o:LockedField>false</o:LockedField>
          </o:OLEObject>
        </w:objec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存在唯一的平稳分布（等于极限分布）的充要条件是级数收敛。在齐次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21" o:spt="75" type="#_x0000_t75" style="height:16.25pt;width:45.3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AxMath" ShapeID="_x0000_i1121" DrawAspect="Content" ObjectID="_1468075821" r:id="rId174">
            <o:LockedField>false</o:LockedField>
          </o:OLEObject>
        </w:objec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模型中，这简化为</w:t>
      </w:r>
      <w:r>
        <w:rPr>
          <w:rFonts w:hint="eastAsia" w:asciiTheme="minorEastAsia" w:hAnsiTheme="minorEastAsia" w:eastAsiaTheme="minorEastAsia"/>
          <w:b w:val="0"/>
          <w:bCs w:val="0"/>
          <w:position w:val="-19"/>
          <w:sz w:val="22"/>
          <w:szCs w:val="22"/>
        </w:rPr>
        <w:object>
          <v:shape id="_x0000_i1122" o:spt="75" type="#_x0000_t75" style="height:24.55pt;width:60.3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AxMath" ShapeID="_x0000_i1122" DrawAspect="Content" ObjectID="_1468075822" r:id="rId176">
            <o:LockedField>false</o:LockedField>
          </o:OLEObject>
        </w:objec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。当高峰期出现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23" o:spt="75" type="#_x0000_t75" style="height:16.25pt;width:33.7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AxMath" ShapeID="_x0000_i1123" DrawAspect="Content" ObjectID="_1468075823" r:id="rId178">
            <o:LockedField>false</o:LockedField>
          </o:OLEObject>
        </w:objec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时，级数发散，极限分布不存在，系统状态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24" o:spt="75" type="#_x0000_t75" style="height:17.05pt;width:34.5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AxMath" ShapeID="_x0000_i1124" DrawAspect="Content" ObjectID="_1468075824" r:id="rId179">
            <o:LockedField>false</o:LockedField>
          </o:OLEObject>
        </w:objec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不再是正常返状态，而是趋于无限增长的瞬态。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队伍长度不再围绕某个均值波动，而是随时间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25" o:spt="75" type="#_x0000_t75" style="height:16.25pt;width:13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AxMath" ShapeID="_x0000_i1125" DrawAspect="Content" ObjectID="_1468075825" r:id="rId18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近似线性增长（速率为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 xml:space="preserve"> 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26" o:spt="75" type="#_x0000_t75" style="height:16.25pt;width:36.6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AxMath" ShapeID="_x0000_i1126" DrawAspect="Content" ObjectID="_1468075826" r:id="rId18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），我们可以用流体近似来描述此时的队长变化：</w:t>
      </w:r>
    </w:p>
    <w:p w14:paraId="310392D9">
      <w:pPr>
        <w:pStyle w:val="15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1"/>
        </w:rPr>
        <w:object>
          <v:shape id="_x0000_i1127" o:spt="75" type="#_x0000_t75" style="height:17.05pt;width:110.7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AxMath" ShapeID="_x0000_i1127" DrawAspect="Content" ObjectID="_1468075827" r:id="rId183">
            <o:LockedField>false</o:LockedField>
          </o:OLEObject>
        </w:object>
      </w:r>
    </w:p>
    <w:p w14:paraId="71254E72">
      <w:pPr>
        <w:pStyle w:val="4"/>
        <w:spacing w:line="360" w:lineRule="auto"/>
        <w:ind w:firstLine="440" w:firstLineChars="200"/>
        <w:rPr>
          <w:rFonts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这说明在高峰期，排队过程也许不再是一个“回归均值”的平稳过程，而是一个“漂移扩散”过程。此时，任何时刻的队伍长度都高度依赖于前一时刻的状态，且方差随时间线性增大。这解释了为什么在高峰期，我们无法预测具体的队伍长度，只能确定它会“越来越长”，直到下课高峰过去，到达率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28" o:spt="75" type="#_x0000_t75" style="height:16.25pt;width:16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AxMath" ShapeID="_x0000_i1128" DrawAspect="Content" ObjectID="_1468075828" r:id="rId18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回落，系统才能重新回归稳态。这也强调了在高峰期，食堂进行动态流控（如分流、限流）等措施的必要性，因为排队系统在此时已经失去了自我调节能力。</w:t>
      </w:r>
    </w:p>
    <w:p w14:paraId="45D24D74">
      <w:pPr>
        <w:pStyle w:val="4"/>
        <w:spacing w:line="360" w:lineRule="auto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5.4 系统的“记忆性”与消散滞后</w:t>
      </w:r>
    </w:p>
    <w:p w14:paraId="04E48788">
      <w:pPr>
        <w:pStyle w:val="4"/>
        <w:spacing w:line="360" w:lineRule="auto"/>
        <w:ind w:firstLine="440" w:firstLineChars="200"/>
        <w:rPr>
          <w:rFonts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我们容易观察到，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中午 12: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00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，虽然下课高峰的人流（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29" o:spt="75" type="#_x0000_t75" style="height:16.25pt;width:9.1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AxMath" ShapeID="_x0000_i1129" DrawAspect="Content" ObjectID="_1468075829" r:id="rId186">
            <o:LockedField>false</o:LockedField>
          </o:OLEObject>
        </w:objec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）已经明显减少，甚至低于了窗口的服务能力（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30" o:spt="75" type="#_x0000_t75" style="height:16.25pt;width:9.5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AxMath" ShapeID="_x0000_i1130" DrawAspect="Content" ObjectID="_1468075830" r:id="rId188">
            <o:LockedField>false</o:LockedField>
          </o:OLEObject>
        </w:objec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），但窗口前的长队依然需要很长时间才能完全消化。队伍的消散速度远慢于其形成速度。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这其实是非平稳生灭过程中的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“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滞后效应”。在高峰期（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31" o:spt="75" type="#_x0000_t75" style="height:16.25pt;width:36.6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AxMath" ShapeID="_x0000_i1131" DrawAspect="Content" ObjectID="_1468075831" r:id="rId19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），系统积累了大量的存量顾客。当到达率下降后，系统不仅要处理新来的顾客，还要偿还之前积累的“排队债务”。</w:t>
      </w:r>
    </w:p>
    <w:p w14:paraId="0EC78C91">
      <w:pPr>
        <w:pStyle w:val="4"/>
        <w:spacing w:line="360" w:lineRule="auto"/>
        <w:ind w:firstLine="440" w:firstLineChars="200"/>
        <w:rPr>
          <w:rFonts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数学上，此时系统处于瞬态恢复期，队伍长度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32" o:spt="75" type="#_x0000_t75" style="height:17.05pt;width:22.4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AxMath" ShapeID="_x0000_i1132" DrawAspect="Content" ObjectID="_1468075832" r:id="rId19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的下降速率受限于</w:t>
      </w:r>
      <w:r>
        <w:rPr>
          <w:rFonts w:hint="eastAsia" w:asciiTheme="minorEastAsia" w:hAnsiTheme="minorEastAsia" w:eastAsiaTheme="minorEastAsia"/>
          <w:b w:val="0"/>
          <w:bCs w:val="0"/>
          <w:position w:val="-11"/>
          <w:sz w:val="22"/>
          <w:szCs w:val="22"/>
        </w:rPr>
        <w:object>
          <v:shape id="_x0000_i1133" o:spt="75" type="#_x0000_t75" style="height:16.25pt;width:29.1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AxMath" ShapeID="_x0000_i1133" DrawAspect="Content" ObjectID="_1468075833" r:id="rId19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。这就是拥堵的惯性规律。排队系统具有“记忆”，当前的拥堵状态不仅取决于当前的到达率，还强烈依赖于历史状态。这意味着，一旦系统进入过载状态，恢复平稳所需的时间往往远超预期。</w:t>
      </w:r>
    </w:p>
    <w:p w14:paraId="70AE04A1">
      <w:pPr>
        <w:pStyle w:val="4"/>
        <w:spacing w:line="360" w:lineRule="auto"/>
        <w:rPr>
          <w:rFonts w:asciiTheme="minorEastAsia" w:hAnsiTheme="minorEastAsia" w:eastAsiaTheme="minorEastAsia"/>
          <w:sz w:val="22"/>
          <w:szCs w:val="22"/>
        </w:rPr>
      </w:pPr>
      <w:r>
        <w:rPr>
          <w:rFonts w:hint="eastAsia" w:asciiTheme="minorEastAsia" w:hAnsiTheme="minorEastAsia" w:eastAsiaTheme="minorEastAsia"/>
          <w:sz w:val="22"/>
          <w:szCs w:val="22"/>
        </w:rPr>
        <w:t>5.5 观察者偏差（</w:t>
      </w:r>
      <w:r>
        <w:rPr>
          <w:rFonts w:asciiTheme="minorEastAsia" w:hAnsiTheme="minorEastAsia" w:eastAsiaTheme="minorEastAsia"/>
          <w:sz w:val="22"/>
          <w:szCs w:val="22"/>
        </w:rPr>
        <w:t xml:space="preserve">PASTA </w:t>
      </w:r>
      <w:r>
        <w:rPr>
          <w:rFonts w:hint="eastAsia" w:asciiTheme="minorEastAsia" w:hAnsiTheme="minorEastAsia" w:eastAsiaTheme="minorEastAsia"/>
          <w:sz w:val="22"/>
          <w:szCs w:val="22"/>
        </w:rPr>
        <w:t>性质）与随机体验</w:t>
      </w:r>
    </w:p>
    <w:p w14:paraId="67FEDBC9">
      <w:pPr>
        <w:pStyle w:val="4"/>
        <w:spacing w:line="360" w:lineRule="auto"/>
        <w:ind w:firstLine="440" w:firstLineChars="200"/>
        <w:rPr>
          <w:rFonts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我们经常抱怨：“每次我去食堂，队伍都比平时长。”或者“为什么我总是在最忙的时候到？”这似乎不仅是运气不好，而是一种普遍感受。</w:t>
      </w:r>
    </w:p>
    <w:p w14:paraId="754385D9">
      <w:pPr>
        <w:pStyle w:val="4"/>
        <w:spacing w:line="360" w:lineRule="auto"/>
        <w:ind w:firstLine="440" w:firstLineChars="200"/>
        <w:rPr>
          <w:rFonts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这可以用排队论中的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 xml:space="preserve"> PASTA 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性质来解释，即“泊松到达的顾客看到的系统状态，等于系统的长时间平均状态”。但在非齐次过程中，顾客到达密度高的时段，正是系统最拥堵的时段。</w:t>
      </w:r>
    </w:p>
    <w:p w14:paraId="6092DF92">
      <w:pPr>
        <w:pStyle w:val="4"/>
        <w:spacing w:line="360" w:lineRule="auto"/>
        <w:ind w:firstLine="440" w:firstLineChars="200"/>
        <w:rPr>
          <w:rFonts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换言之，绝大多数顾客都是在系统最繁忙的时候到达的，只有极少数顾客在空闲时到达。因此，大多数人的“主观平均体验”会显著差于系统的“时间平均指标”。</w:t>
      </w:r>
    </w:p>
    <w:p w14:paraId="26275498">
      <w:pPr>
        <w:pStyle w:val="4"/>
        <w:spacing w:line="360" w:lineRule="auto"/>
        <w:ind w:firstLine="440" w:firstLineChars="200"/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</w:pP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此即</w:t>
      </w:r>
      <w:r>
        <w:rPr>
          <w:rFonts w:asciiTheme="minorEastAsia" w:hAnsiTheme="minorEastAsia" w:eastAsiaTheme="minorEastAsia"/>
          <w:b w:val="0"/>
          <w:bCs w:val="0"/>
          <w:sz w:val="22"/>
          <w:szCs w:val="22"/>
        </w:rPr>
        <w:t>“</w: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拥堵体验的幸存者偏差”。由于到达过程的随机聚集性，顾客的主观排队体验往往是负偏态的。此外，指数分布的高方差特性（</w:t>
      </w:r>
      <w:r>
        <w:rPr>
          <w:rFonts w:hint="eastAsia" w:asciiTheme="minorEastAsia" w:hAnsiTheme="minorEastAsia" w:eastAsiaTheme="minorEastAsia"/>
          <w:position w:val="-12"/>
        </w:rPr>
        <w:object>
          <v:shape id="_x0000_i1134" o:spt="75" type="#_x0000_t75" style="height:17.5pt;width:96.5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AxMath" ShapeID="_x0000_i1134" DrawAspect="Content" ObjectID="_1468075834" r:id="rId19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 w:val="0"/>
          <w:bCs w:val="0"/>
          <w:sz w:val="22"/>
          <w:szCs w:val="22"/>
        </w:rPr>
        <w:t>）意味着，虽然平均等待时间是固定的，但仍有相当比例的同学会遭遇远超平均值的“极端长等待”，这种长尾分布构成了排队焦虑的主要来源。</w:t>
      </w:r>
    </w:p>
    <w:p w14:paraId="3F3F4D6C">
      <w:pPr>
        <w:pStyle w:val="4"/>
        <w:spacing w:line="360" w:lineRule="auto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6. 总结</w:t>
      </w:r>
    </w:p>
    <w:p w14:paraId="7A89F22F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校园食堂的排队现象是一个生动的随机过程实例。通过将其抽象为生灭过程，我不仅理解了</w:t>
      </w:r>
      <w:r>
        <w:rPr>
          <w:rFonts w:hint="eastAsia" w:asciiTheme="minorEastAsia" w:hAnsiTheme="minorEastAsia" w:eastAsiaTheme="minorEastAsia"/>
        </w:rPr>
        <w:t>之前从未考虑过的生活中随处可见的</w:t>
      </w:r>
      <w:r>
        <w:rPr>
          <w:rFonts w:asciiTheme="minorEastAsia" w:hAnsiTheme="minorEastAsia" w:eastAsiaTheme="minorEastAsia"/>
        </w:rPr>
        <w:t>排队</w:t>
      </w:r>
      <w:r>
        <w:rPr>
          <w:rFonts w:hint="eastAsia" w:asciiTheme="minorEastAsia" w:hAnsiTheme="minorEastAsia" w:eastAsiaTheme="minorEastAsia"/>
        </w:rPr>
        <w:t>现象</w:t>
      </w:r>
      <w:r>
        <w:rPr>
          <w:rFonts w:asciiTheme="minorEastAsia" w:hAnsiTheme="minorEastAsia" w:eastAsiaTheme="minorEastAsia"/>
        </w:rPr>
        <w:t>背后的数学机制，更认识到了系统参数（</w:t>
      </w:r>
      <w:r>
        <w:rPr>
          <w:rFonts w:hint="eastAsia" w:asciiTheme="minorEastAsia" w:hAnsiTheme="minorEastAsia" w:eastAsiaTheme="minorEastAsia"/>
          <w:b/>
          <w:bCs/>
          <w:position w:val="-11"/>
        </w:rPr>
        <w:object>
          <v:shape id="_x0000_i1135" o:spt="75" type="#_x0000_t75" style="height:16.25pt;width:29.5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AxMath" ShapeID="_x0000_i1135" DrawAspect="Content" ObjectID="_1468075835" r:id="rId197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）对系统性能的非线性影响。</w:t>
      </w:r>
    </w:p>
    <w:p w14:paraId="191CFFFE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同时，我的</w:t>
      </w:r>
      <w:r>
        <w:rPr>
          <w:rFonts w:asciiTheme="minorEastAsia" w:hAnsiTheme="minorEastAsia" w:eastAsiaTheme="minorEastAsia"/>
        </w:rPr>
        <w:t>分析</w:t>
      </w:r>
      <w:r>
        <w:rPr>
          <w:rFonts w:hint="eastAsia" w:asciiTheme="minorEastAsia" w:hAnsiTheme="minorEastAsia" w:eastAsiaTheme="minorEastAsia"/>
        </w:rPr>
        <w:t>也</w:t>
      </w:r>
      <w:r>
        <w:rPr>
          <w:rFonts w:asciiTheme="minorEastAsia" w:hAnsiTheme="minorEastAsia" w:eastAsiaTheme="minorEastAsia"/>
        </w:rPr>
        <w:t>为</w:t>
      </w:r>
      <w:r>
        <w:rPr>
          <w:rFonts w:hint="eastAsia" w:asciiTheme="minorEastAsia" w:hAnsiTheme="minorEastAsia" w:eastAsiaTheme="minorEastAsia"/>
        </w:rPr>
        <w:t>学校</w:t>
      </w:r>
      <w:r>
        <w:rPr>
          <w:rFonts w:asciiTheme="minorEastAsia" w:hAnsiTheme="minorEastAsia" w:eastAsiaTheme="minorEastAsia"/>
        </w:rPr>
        <w:t>优化食堂管理提供了理论依据</w:t>
      </w:r>
      <w:r>
        <w:rPr>
          <w:rFonts w:hint="eastAsia" w:asciiTheme="minorEastAsia" w:hAnsiTheme="minorEastAsia" w:eastAsiaTheme="minorEastAsia"/>
        </w:rPr>
        <w:t>——</w:t>
      </w:r>
      <w:r>
        <w:rPr>
          <w:rFonts w:asciiTheme="minorEastAsia" w:hAnsiTheme="minorEastAsia" w:eastAsiaTheme="minorEastAsia"/>
        </w:rPr>
        <w:t>在高峰期，增加一个临时服务窗口（增加</w:t>
      </w:r>
      <w:r>
        <w:rPr>
          <w:rFonts w:hint="eastAsia" w:asciiTheme="minorEastAsia" w:hAnsiTheme="minorEastAsia" w:eastAsiaTheme="minorEastAsia"/>
          <w:b/>
          <w:bCs/>
          <w:position w:val="-11"/>
        </w:rPr>
        <w:object>
          <v:shape id="_x0000_i1136" o:spt="75" type="#_x0000_t75" style="height:16.25pt;width:16.6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AxMath" ShapeID="_x0000_i1136" DrawAspect="Content" ObjectID="_1468075836" r:id="rId199">
            <o:LockedField>false</o:LockedField>
          </o:OLEObject>
        </w:object>
      </w:r>
      <w:r>
        <w:rPr>
          <w:rFonts w:asciiTheme="minorEastAsia" w:hAnsiTheme="minorEastAsia" w:eastAsiaTheme="minorEastAsia"/>
        </w:rPr>
        <w:t>）或设置预制套餐快速通道（减小服务时间的方差），其效果远比单纯限制人流要好得多。</w:t>
      </w:r>
      <w:r>
        <w:rPr>
          <w:rFonts w:hint="eastAsia" w:asciiTheme="minorEastAsia" w:hAnsiTheme="minorEastAsia" w:eastAsiaTheme="minorEastAsia"/>
        </w:rPr>
        <w:t>通过推行标准化套餐，使服务时间趋于恒定（即从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137" o:spt="75" type="#_x0000_t75" style="height:16.25pt;width:45.3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AxMath" ShapeID="_x0000_i1137" DrawAspect="Content" ObjectID="_1468075837" r:id="rId201">
            <o:LockedField>false</o:LockedField>
          </o:OLEObject>
        </w:object>
      </w:r>
      <w:r>
        <w:rPr>
          <w:rFonts w:hint="eastAsia" w:asciiTheme="minorEastAsia" w:hAnsiTheme="minorEastAsia" w:eastAsiaTheme="minorEastAsia"/>
        </w:rPr>
        <w:t>模型向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138" o:spt="75" type="#_x0000_t75" style="height:16.25pt;width:43.7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AxMath" ShapeID="_x0000_i1138" DrawAspect="Content" ObjectID="_1468075838" r:id="rId202">
            <o:LockedField>false</o:LockedField>
          </o:OLEObject>
        </w:object>
      </w:r>
      <w:r>
        <w:rPr>
          <w:rFonts w:hint="eastAsia" w:asciiTheme="minorEastAsia" w:hAnsiTheme="minorEastAsia" w:eastAsiaTheme="minorEastAsia"/>
        </w:rPr>
        <w:t>模型转变），本质上是将服务时间的方差降为零。虽然两个系统的平均服务率</w:t>
      </w:r>
      <w:r>
        <w:rPr>
          <w:rFonts w:hint="eastAsia" w:asciiTheme="minorEastAsia" w:hAnsiTheme="minorEastAsia" w:eastAsiaTheme="minorEastAsia"/>
          <w:position w:val="-19"/>
        </w:rPr>
        <w:object>
          <v:shape id="_x0000_i1139" o:spt="75" type="#_x0000_t75" style="height:24.55pt;width:19.1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AxMath" ShapeID="_x0000_i1139" DrawAspect="Content" ObjectID="_1468075839" r:id="rId204">
            <o:LockedField>false</o:LockedField>
          </o:OLEObject>
        </w:object>
      </w:r>
      <w:r>
        <w:rPr>
          <w:rFonts w:hint="eastAsia" w:asciiTheme="minorEastAsia" w:hAnsiTheme="minorEastAsia" w:eastAsiaTheme="minorEastAsia"/>
        </w:rPr>
        <w:t>可能相同，但由于</w:t>
      </w:r>
      <w:r>
        <w:rPr>
          <w:rFonts w:hint="eastAsia" w:asciiTheme="minorEastAsia" w:hAnsiTheme="minorEastAsia" w:eastAsiaTheme="minorEastAsia"/>
          <w:position w:val="-11"/>
        </w:rPr>
        <w:object>
          <v:shape id="_x0000_i1140" o:spt="75" type="#_x0000_t75" style="height:16.25pt;width:43.7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AxMath" ShapeID="_x0000_i1140" DrawAspect="Content" ObjectID="_1468075840" r:id="rId206">
            <o:LockedField>false</o:LockedField>
          </o:OLEObject>
        </w:object>
      </w:r>
      <w:r>
        <w:rPr>
          <w:rFonts w:hint="eastAsia" w:asciiTheme="minorEastAsia" w:hAnsiTheme="minorEastAsia" w:eastAsiaTheme="minorEastAsia"/>
        </w:rPr>
        <w:t>系统的随机性更低（方差为</w:t>
      </w:r>
      <w:r>
        <w:rPr>
          <w:rFonts w:asciiTheme="minorEastAsia" w:hAnsiTheme="minorEastAsia" w:eastAsiaTheme="minorEastAsia"/>
        </w:rPr>
        <w:t xml:space="preserve"> 0</w:t>
      </w:r>
      <w:r>
        <w:rPr>
          <w:rFonts w:hint="eastAsia" w:asciiTheme="minorEastAsia" w:hAnsiTheme="minorEastAsia" w:eastAsiaTheme="minorEastAsia"/>
        </w:rPr>
        <w:t>），其平均等待队列长度将大幅减小。</w:t>
      </w:r>
    </w:p>
    <w:p w14:paraId="08958420">
      <w:pPr>
        <w:spacing w:line="360" w:lineRule="auto"/>
        <w:ind w:firstLine="440" w:firstLineChars="200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不过，以上分析也只是从优化排队长度角度考虑。从实际出发的话，不可能所有窗口都设置预制套餐。例如自选窗口，其自由选择食物本就是其最大的卖点。因此，将随机过程理论真正应用到现实生活中，只基于我以上的浅薄分析是绝不可行的，还需要综合考虑大量其他因素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13006"/>
    <w:multiLevelType w:val="multilevel"/>
    <w:tmpl w:val="0C013006"/>
    <w:lvl w:ilvl="0" w:tentative="0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1">
    <w:nsid w:val="3C053F8E"/>
    <w:multiLevelType w:val="multilevel"/>
    <w:tmpl w:val="3C053F8E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F5015A3"/>
    <w:multiLevelType w:val="multilevel"/>
    <w:tmpl w:val="3F5015A3"/>
    <w:lvl w:ilvl="0" w:tentative="0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3">
    <w:nsid w:val="45C02C42"/>
    <w:multiLevelType w:val="multilevel"/>
    <w:tmpl w:val="45C02C42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E02"/>
    <w:rsid w:val="000601A0"/>
    <w:rsid w:val="00095E2C"/>
    <w:rsid w:val="001143BD"/>
    <w:rsid w:val="00164E72"/>
    <w:rsid w:val="001764B5"/>
    <w:rsid w:val="001E18AD"/>
    <w:rsid w:val="001E55AC"/>
    <w:rsid w:val="00282AAF"/>
    <w:rsid w:val="002B1438"/>
    <w:rsid w:val="00416454"/>
    <w:rsid w:val="00530D69"/>
    <w:rsid w:val="00534516"/>
    <w:rsid w:val="005B4427"/>
    <w:rsid w:val="005D411F"/>
    <w:rsid w:val="0069090D"/>
    <w:rsid w:val="007E16EB"/>
    <w:rsid w:val="009A35C2"/>
    <w:rsid w:val="009D1349"/>
    <w:rsid w:val="00A3131D"/>
    <w:rsid w:val="00AA2189"/>
    <w:rsid w:val="00AB04D9"/>
    <w:rsid w:val="00B01000"/>
    <w:rsid w:val="00B548F7"/>
    <w:rsid w:val="00BD06A0"/>
    <w:rsid w:val="00BF6EC0"/>
    <w:rsid w:val="00C01D91"/>
    <w:rsid w:val="00C40E02"/>
    <w:rsid w:val="00C506B7"/>
    <w:rsid w:val="00CC0728"/>
    <w:rsid w:val="00D74B70"/>
    <w:rsid w:val="00D86C86"/>
    <w:rsid w:val="00E10752"/>
    <w:rsid w:val="00F64FCC"/>
    <w:rsid w:val="00F7456C"/>
    <w:rsid w:val="08513291"/>
    <w:rsid w:val="0DC74494"/>
    <w:rsid w:val="0F6B4E63"/>
    <w:rsid w:val="22040F7E"/>
    <w:rsid w:val="30F47962"/>
    <w:rsid w:val="5ACD5756"/>
    <w:rsid w:val="66C12F6D"/>
    <w:rsid w:val="72646696"/>
    <w:rsid w:val="75822735"/>
    <w:rsid w:val="7863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240" w:after="24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before="225" w:after="225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spacing w:before="240" w:after="24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link w:val="1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页眉 字符"/>
    <w:basedOn w:val="10"/>
    <w:link w:val="7"/>
    <w:qFormat/>
    <w:uiPriority w:val="0"/>
    <w:rPr>
      <w:rFonts w:ascii="Arial" w:hAnsi="Arial" w:eastAsia="Arial" w:cs="Arial"/>
      <w:sz w:val="18"/>
      <w:szCs w:val="18"/>
    </w:rPr>
  </w:style>
  <w:style w:type="character" w:customStyle="1" w:styleId="13">
    <w:name w:val="页脚 字符"/>
    <w:basedOn w:val="10"/>
    <w:link w:val="6"/>
    <w:qFormat/>
    <w:uiPriority w:val="0"/>
    <w:rPr>
      <w:rFonts w:ascii="Arial" w:hAnsi="Arial" w:eastAsia="Arial" w:cs="Arial"/>
      <w:sz w:val="18"/>
      <w:szCs w:val="18"/>
    </w:rPr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5">
    <w:name w:val="AMDisplayEquation"/>
    <w:basedOn w:val="1"/>
    <w:next w:val="1"/>
    <w:link w:val="16"/>
    <w:qFormat/>
    <w:uiPriority w:val="0"/>
    <w:pPr>
      <w:tabs>
        <w:tab w:val="center" w:pos="4680"/>
        <w:tab w:val="right" w:pos="9360"/>
      </w:tabs>
      <w:spacing w:line="360" w:lineRule="auto"/>
      <w:ind w:firstLine="440" w:firstLineChars="200"/>
      <w:jc w:val="center"/>
    </w:pPr>
    <w:rPr>
      <w:rFonts w:asciiTheme="minorEastAsia" w:hAnsiTheme="minorEastAsia" w:eastAsiaTheme="minorEastAsia"/>
    </w:rPr>
  </w:style>
  <w:style w:type="character" w:customStyle="1" w:styleId="16">
    <w:name w:val="AMDisplayEquation 字符"/>
    <w:basedOn w:val="10"/>
    <w:link w:val="15"/>
    <w:qFormat/>
    <w:uiPriority w:val="0"/>
    <w:rPr>
      <w:rFonts w:cs="Arial" w:asciiTheme="minorEastAsia" w:hAnsiTheme="minorEastAsia"/>
      <w:sz w:val="22"/>
      <w:szCs w:val="22"/>
    </w:rPr>
  </w:style>
  <w:style w:type="character" w:customStyle="1" w:styleId="17">
    <w:name w:val="标题 4 字符"/>
    <w:basedOn w:val="10"/>
    <w:link w:val="5"/>
    <w:semiHidden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18">
    <w:name w:val="Placeholder Text"/>
    <w:basedOn w:val="10"/>
    <w:unhideWhenUsed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1.wmf"/><Relationship Id="rId98" Type="http://schemas.openxmlformats.org/officeDocument/2006/relationships/oleObject" Target="embeddings/oleObject55.bin"/><Relationship Id="rId97" Type="http://schemas.openxmlformats.org/officeDocument/2006/relationships/image" Target="media/image40.wmf"/><Relationship Id="rId96" Type="http://schemas.openxmlformats.org/officeDocument/2006/relationships/oleObject" Target="embeddings/oleObject54.bin"/><Relationship Id="rId95" Type="http://schemas.openxmlformats.org/officeDocument/2006/relationships/image" Target="media/image39.wmf"/><Relationship Id="rId94" Type="http://schemas.openxmlformats.org/officeDocument/2006/relationships/oleObject" Target="embeddings/oleObject53.bin"/><Relationship Id="rId93" Type="http://schemas.openxmlformats.org/officeDocument/2006/relationships/oleObject" Target="embeddings/oleObject52.bin"/><Relationship Id="rId92" Type="http://schemas.openxmlformats.org/officeDocument/2006/relationships/image" Target="media/image38.wmf"/><Relationship Id="rId91" Type="http://schemas.openxmlformats.org/officeDocument/2006/relationships/oleObject" Target="embeddings/oleObject51.bin"/><Relationship Id="rId90" Type="http://schemas.openxmlformats.org/officeDocument/2006/relationships/image" Target="media/image37.wmf"/><Relationship Id="rId9" Type="http://schemas.openxmlformats.org/officeDocument/2006/relationships/oleObject" Target="embeddings/oleObject4.bin"/><Relationship Id="rId89" Type="http://schemas.openxmlformats.org/officeDocument/2006/relationships/oleObject" Target="embeddings/oleObject50.bin"/><Relationship Id="rId88" Type="http://schemas.openxmlformats.org/officeDocument/2006/relationships/oleObject" Target="embeddings/oleObject49.bin"/><Relationship Id="rId87" Type="http://schemas.openxmlformats.org/officeDocument/2006/relationships/image" Target="media/image36.wmf"/><Relationship Id="rId86" Type="http://schemas.openxmlformats.org/officeDocument/2006/relationships/oleObject" Target="embeddings/oleObject48.bin"/><Relationship Id="rId85" Type="http://schemas.openxmlformats.org/officeDocument/2006/relationships/image" Target="media/image35.wmf"/><Relationship Id="rId84" Type="http://schemas.openxmlformats.org/officeDocument/2006/relationships/oleObject" Target="embeddings/oleObject47.bin"/><Relationship Id="rId83" Type="http://schemas.openxmlformats.org/officeDocument/2006/relationships/image" Target="media/image34.png"/><Relationship Id="rId82" Type="http://schemas.openxmlformats.org/officeDocument/2006/relationships/image" Target="media/image33.png"/><Relationship Id="rId81" Type="http://schemas.openxmlformats.org/officeDocument/2006/relationships/oleObject" Target="embeddings/oleObject46.bin"/><Relationship Id="rId80" Type="http://schemas.openxmlformats.org/officeDocument/2006/relationships/oleObject" Target="embeddings/oleObject45.bin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4.bin"/><Relationship Id="rId78" Type="http://schemas.openxmlformats.org/officeDocument/2006/relationships/image" Target="media/image32.wmf"/><Relationship Id="rId77" Type="http://schemas.openxmlformats.org/officeDocument/2006/relationships/oleObject" Target="embeddings/oleObject43.bin"/><Relationship Id="rId76" Type="http://schemas.openxmlformats.org/officeDocument/2006/relationships/image" Target="media/image31.wmf"/><Relationship Id="rId75" Type="http://schemas.openxmlformats.org/officeDocument/2006/relationships/oleObject" Target="embeddings/oleObject42.bin"/><Relationship Id="rId74" Type="http://schemas.openxmlformats.org/officeDocument/2006/relationships/image" Target="media/image30.wmf"/><Relationship Id="rId73" Type="http://schemas.openxmlformats.org/officeDocument/2006/relationships/oleObject" Target="embeddings/oleObject41.bin"/><Relationship Id="rId72" Type="http://schemas.openxmlformats.org/officeDocument/2006/relationships/image" Target="media/image29.wmf"/><Relationship Id="rId71" Type="http://schemas.openxmlformats.org/officeDocument/2006/relationships/oleObject" Target="embeddings/oleObject40.bin"/><Relationship Id="rId70" Type="http://schemas.openxmlformats.org/officeDocument/2006/relationships/image" Target="media/image28.wmf"/><Relationship Id="rId7" Type="http://schemas.openxmlformats.org/officeDocument/2006/relationships/image" Target="media/image2.wmf"/><Relationship Id="rId69" Type="http://schemas.openxmlformats.org/officeDocument/2006/relationships/oleObject" Target="embeddings/oleObject39.bin"/><Relationship Id="rId68" Type="http://schemas.openxmlformats.org/officeDocument/2006/relationships/oleObject" Target="embeddings/oleObject38.bin"/><Relationship Id="rId67" Type="http://schemas.openxmlformats.org/officeDocument/2006/relationships/image" Target="media/image27.wmf"/><Relationship Id="rId66" Type="http://schemas.openxmlformats.org/officeDocument/2006/relationships/oleObject" Target="embeddings/oleObject37.bin"/><Relationship Id="rId65" Type="http://schemas.openxmlformats.org/officeDocument/2006/relationships/oleObject" Target="embeddings/oleObject36.bin"/><Relationship Id="rId64" Type="http://schemas.openxmlformats.org/officeDocument/2006/relationships/image" Target="media/image26.wmf"/><Relationship Id="rId63" Type="http://schemas.openxmlformats.org/officeDocument/2006/relationships/oleObject" Target="embeddings/oleObject35.bin"/><Relationship Id="rId62" Type="http://schemas.openxmlformats.org/officeDocument/2006/relationships/image" Target="media/image25.wmf"/><Relationship Id="rId61" Type="http://schemas.openxmlformats.org/officeDocument/2006/relationships/oleObject" Target="embeddings/oleObject34.bin"/><Relationship Id="rId60" Type="http://schemas.openxmlformats.org/officeDocument/2006/relationships/oleObject" Target="embeddings/oleObject33.bin"/><Relationship Id="rId6" Type="http://schemas.openxmlformats.org/officeDocument/2006/relationships/oleObject" Target="embeddings/oleObject2.bin"/><Relationship Id="rId59" Type="http://schemas.openxmlformats.org/officeDocument/2006/relationships/image" Target="media/image24.wmf"/><Relationship Id="rId58" Type="http://schemas.openxmlformats.org/officeDocument/2006/relationships/oleObject" Target="embeddings/oleObject32.bin"/><Relationship Id="rId57" Type="http://schemas.openxmlformats.org/officeDocument/2006/relationships/oleObject" Target="embeddings/oleObject31.bin"/><Relationship Id="rId56" Type="http://schemas.openxmlformats.org/officeDocument/2006/relationships/image" Target="media/image23.wmf"/><Relationship Id="rId55" Type="http://schemas.openxmlformats.org/officeDocument/2006/relationships/oleObject" Target="embeddings/oleObject30.bin"/><Relationship Id="rId54" Type="http://schemas.openxmlformats.org/officeDocument/2006/relationships/image" Target="media/image22.wmf"/><Relationship Id="rId53" Type="http://schemas.openxmlformats.org/officeDocument/2006/relationships/oleObject" Target="embeddings/oleObject29.bin"/><Relationship Id="rId52" Type="http://schemas.openxmlformats.org/officeDocument/2006/relationships/image" Target="media/image21.wmf"/><Relationship Id="rId51" Type="http://schemas.openxmlformats.org/officeDocument/2006/relationships/oleObject" Target="embeddings/oleObject28.bin"/><Relationship Id="rId50" Type="http://schemas.openxmlformats.org/officeDocument/2006/relationships/image" Target="media/image20.wmf"/><Relationship Id="rId5" Type="http://schemas.openxmlformats.org/officeDocument/2006/relationships/image" Target="media/image1.wmf"/><Relationship Id="rId49" Type="http://schemas.openxmlformats.org/officeDocument/2006/relationships/oleObject" Target="embeddings/oleObject27.bin"/><Relationship Id="rId48" Type="http://schemas.openxmlformats.org/officeDocument/2006/relationships/image" Target="media/image19.wmf"/><Relationship Id="rId47" Type="http://schemas.openxmlformats.org/officeDocument/2006/relationships/oleObject" Target="embeddings/oleObject26.bin"/><Relationship Id="rId46" Type="http://schemas.openxmlformats.org/officeDocument/2006/relationships/image" Target="media/image18.wmf"/><Relationship Id="rId45" Type="http://schemas.openxmlformats.org/officeDocument/2006/relationships/oleObject" Target="embeddings/oleObject25.bin"/><Relationship Id="rId44" Type="http://schemas.openxmlformats.org/officeDocument/2006/relationships/image" Target="media/image17.wmf"/><Relationship Id="rId43" Type="http://schemas.openxmlformats.org/officeDocument/2006/relationships/oleObject" Target="embeddings/oleObject24.bin"/><Relationship Id="rId42" Type="http://schemas.openxmlformats.org/officeDocument/2006/relationships/image" Target="media/image16.wmf"/><Relationship Id="rId41" Type="http://schemas.openxmlformats.org/officeDocument/2006/relationships/oleObject" Target="embeddings/oleObject23.bin"/><Relationship Id="rId40" Type="http://schemas.openxmlformats.org/officeDocument/2006/relationships/image" Target="media/image15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2.bin"/><Relationship Id="rId38" Type="http://schemas.openxmlformats.org/officeDocument/2006/relationships/image" Target="media/image14.wmf"/><Relationship Id="rId37" Type="http://schemas.openxmlformats.org/officeDocument/2006/relationships/oleObject" Target="embeddings/oleObject21.bin"/><Relationship Id="rId36" Type="http://schemas.openxmlformats.org/officeDocument/2006/relationships/image" Target="media/image13.wmf"/><Relationship Id="rId35" Type="http://schemas.openxmlformats.org/officeDocument/2006/relationships/oleObject" Target="embeddings/oleObject20.bin"/><Relationship Id="rId34" Type="http://schemas.openxmlformats.org/officeDocument/2006/relationships/image" Target="media/image12.wmf"/><Relationship Id="rId33" Type="http://schemas.openxmlformats.org/officeDocument/2006/relationships/oleObject" Target="embeddings/oleObject19.bin"/><Relationship Id="rId32" Type="http://schemas.openxmlformats.org/officeDocument/2006/relationships/image" Target="media/image11.wmf"/><Relationship Id="rId31" Type="http://schemas.openxmlformats.org/officeDocument/2006/relationships/oleObject" Target="embeddings/oleObject18.bin"/><Relationship Id="rId30" Type="http://schemas.openxmlformats.org/officeDocument/2006/relationships/image" Target="media/image10.wmf"/><Relationship Id="rId3" Type="http://schemas.openxmlformats.org/officeDocument/2006/relationships/theme" Target="theme/theme1.xml"/><Relationship Id="rId29" Type="http://schemas.openxmlformats.org/officeDocument/2006/relationships/oleObject" Target="embeddings/oleObject17.bin"/><Relationship Id="rId28" Type="http://schemas.openxmlformats.org/officeDocument/2006/relationships/image" Target="media/image9.wmf"/><Relationship Id="rId27" Type="http://schemas.openxmlformats.org/officeDocument/2006/relationships/oleObject" Target="embeddings/oleObject16.bin"/><Relationship Id="rId26" Type="http://schemas.openxmlformats.org/officeDocument/2006/relationships/oleObject" Target="embeddings/oleObject15.bin"/><Relationship Id="rId25" Type="http://schemas.openxmlformats.org/officeDocument/2006/relationships/image" Target="media/image8.wmf"/><Relationship Id="rId24" Type="http://schemas.openxmlformats.org/officeDocument/2006/relationships/oleObject" Target="embeddings/oleObject14.bin"/><Relationship Id="rId23" Type="http://schemas.openxmlformats.org/officeDocument/2006/relationships/image" Target="media/image7.wmf"/><Relationship Id="rId22" Type="http://schemas.openxmlformats.org/officeDocument/2006/relationships/oleObject" Target="embeddings/oleObject13.bin"/><Relationship Id="rId21" Type="http://schemas.openxmlformats.org/officeDocument/2006/relationships/image" Target="media/image6.wmf"/><Relationship Id="rId208" Type="http://schemas.openxmlformats.org/officeDocument/2006/relationships/fontTable" Target="fontTable.xml"/><Relationship Id="rId207" Type="http://schemas.openxmlformats.org/officeDocument/2006/relationships/numbering" Target="numbering.xml"/><Relationship Id="rId206" Type="http://schemas.openxmlformats.org/officeDocument/2006/relationships/oleObject" Target="embeddings/oleObject116.bin"/><Relationship Id="rId205" Type="http://schemas.openxmlformats.org/officeDocument/2006/relationships/image" Target="media/image87.wmf"/><Relationship Id="rId204" Type="http://schemas.openxmlformats.org/officeDocument/2006/relationships/oleObject" Target="embeddings/oleObject115.bin"/><Relationship Id="rId203" Type="http://schemas.openxmlformats.org/officeDocument/2006/relationships/image" Target="media/image86.wmf"/><Relationship Id="rId202" Type="http://schemas.openxmlformats.org/officeDocument/2006/relationships/oleObject" Target="embeddings/oleObject114.bin"/><Relationship Id="rId201" Type="http://schemas.openxmlformats.org/officeDocument/2006/relationships/oleObject" Target="embeddings/oleObject113.bin"/><Relationship Id="rId200" Type="http://schemas.openxmlformats.org/officeDocument/2006/relationships/image" Target="media/image85.wmf"/><Relationship Id="rId20" Type="http://schemas.openxmlformats.org/officeDocument/2006/relationships/oleObject" Target="embeddings/oleObject12.bin"/><Relationship Id="rId2" Type="http://schemas.openxmlformats.org/officeDocument/2006/relationships/settings" Target="settings.xml"/><Relationship Id="rId199" Type="http://schemas.openxmlformats.org/officeDocument/2006/relationships/oleObject" Target="embeddings/oleObject112.bin"/><Relationship Id="rId198" Type="http://schemas.openxmlformats.org/officeDocument/2006/relationships/image" Target="media/image84.wmf"/><Relationship Id="rId197" Type="http://schemas.openxmlformats.org/officeDocument/2006/relationships/oleObject" Target="embeddings/oleObject111.bin"/><Relationship Id="rId196" Type="http://schemas.openxmlformats.org/officeDocument/2006/relationships/image" Target="media/image83.wmf"/><Relationship Id="rId195" Type="http://schemas.openxmlformats.org/officeDocument/2006/relationships/oleObject" Target="embeddings/oleObject110.bin"/><Relationship Id="rId194" Type="http://schemas.openxmlformats.org/officeDocument/2006/relationships/image" Target="media/image82.wmf"/><Relationship Id="rId193" Type="http://schemas.openxmlformats.org/officeDocument/2006/relationships/oleObject" Target="embeddings/oleObject109.bin"/><Relationship Id="rId192" Type="http://schemas.openxmlformats.org/officeDocument/2006/relationships/image" Target="media/image81.wmf"/><Relationship Id="rId191" Type="http://schemas.openxmlformats.org/officeDocument/2006/relationships/oleObject" Target="embeddings/oleObject108.bin"/><Relationship Id="rId190" Type="http://schemas.openxmlformats.org/officeDocument/2006/relationships/oleObject" Target="embeddings/oleObject107.bin"/><Relationship Id="rId19" Type="http://schemas.openxmlformats.org/officeDocument/2006/relationships/image" Target="media/image5.wmf"/><Relationship Id="rId189" Type="http://schemas.openxmlformats.org/officeDocument/2006/relationships/image" Target="media/image80.wmf"/><Relationship Id="rId188" Type="http://schemas.openxmlformats.org/officeDocument/2006/relationships/oleObject" Target="embeddings/oleObject106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5.bin"/><Relationship Id="rId185" Type="http://schemas.openxmlformats.org/officeDocument/2006/relationships/oleObject" Target="embeddings/oleObject104.bin"/><Relationship Id="rId184" Type="http://schemas.openxmlformats.org/officeDocument/2006/relationships/image" Target="media/image78.wmf"/><Relationship Id="rId183" Type="http://schemas.openxmlformats.org/officeDocument/2006/relationships/oleObject" Target="embeddings/oleObject103.bin"/><Relationship Id="rId182" Type="http://schemas.openxmlformats.org/officeDocument/2006/relationships/image" Target="media/image77.wmf"/><Relationship Id="rId181" Type="http://schemas.openxmlformats.org/officeDocument/2006/relationships/oleObject" Target="embeddings/oleObject102.bin"/><Relationship Id="rId180" Type="http://schemas.openxmlformats.org/officeDocument/2006/relationships/oleObject" Target="embeddings/oleObject101.bin"/><Relationship Id="rId18" Type="http://schemas.openxmlformats.org/officeDocument/2006/relationships/oleObject" Target="embeddings/oleObject11.bin"/><Relationship Id="rId179" Type="http://schemas.openxmlformats.org/officeDocument/2006/relationships/oleObject" Target="embeddings/oleObject100.bin"/><Relationship Id="rId178" Type="http://schemas.openxmlformats.org/officeDocument/2006/relationships/oleObject" Target="embeddings/oleObject99.bin"/><Relationship Id="rId177" Type="http://schemas.openxmlformats.org/officeDocument/2006/relationships/image" Target="media/image76.wmf"/><Relationship Id="rId176" Type="http://schemas.openxmlformats.org/officeDocument/2006/relationships/oleObject" Target="embeddings/oleObject98.bin"/><Relationship Id="rId175" Type="http://schemas.openxmlformats.org/officeDocument/2006/relationships/image" Target="media/image75.wmf"/><Relationship Id="rId174" Type="http://schemas.openxmlformats.org/officeDocument/2006/relationships/oleObject" Target="embeddings/oleObject97.bin"/><Relationship Id="rId173" Type="http://schemas.openxmlformats.org/officeDocument/2006/relationships/image" Target="media/image74.wmf"/><Relationship Id="rId172" Type="http://schemas.openxmlformats.org/officeDocument/2006/relationships/oleObject" Target="embeddings/oleObject96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10.bin"/><Relationship Id="rId169" Type="http://schemas.openxmlformats.org/officeDocument/2006/relationships/image" Target="media/image72.wmf"/><Relationship Id="rId168" Type="http://schemas.openxmlformats.org/officeDocument/2006/relationships/oleObject" Target="embeddings/oleObject94.bin"/><Relationship Id="rId167" Type="http://schemas.openxmlformats.org/officeDocument/2006/relationships/image" Target="media/image71.wmf"/><Relationship Id="rId166" Type="http://schemas.openxmlformats.org/officeDocument/2006/relationships/oleObject" Target="embeddings/oleObject93.bin"/><Relationship Id="rId165" Type="http://schemas.openxmlformats.org/officeDocument/2006/relationships/oleObject" Target="embeddings/oleObject92.bin"/><Relationship Id="rId164" Type="http://schemas.openxmlformats.org/officeDocument/2006/relationships/image" Target="media/image70.wmf"/><Relationship Id="rId163" Type="http://schemas.openxmlformats.org/officeDocument/2006/relationships/oleObject" Target="embeddings/oleObject91.bin"/><Relationship Id="rId162" Type="http://schemas.openxmlformats.org/officeDocument/2006/relationships/image" Target="media/image69.wmf"/><Relationship Id="rId161" Type="http://schemas.openxmlformats.org/officeDocument/2006/relationships/oleObject" Target="embeddings/oleObject90.bin"/><Relationship Id="rId160" Type="http://schemas.openxmlformats.org/officeDocument/2006/relationships/image" Target="media/image68.wmf"/><Relationship Id="rId16" Type="http://schemas.openxmlformats.org/officeDocument/2006/relationships/oleObject" Target="embeddings/oleObject9.bin"/><Relationship Id="rId159" Type="http://schemas.openxmlformats.org/officeDocument/2006/relationships/oleObject" Target="embeddings/oleObject89.bin"/><Relationship Id="rId158" Type="http://schemas.openxmlformats.org/officeDocument/2006/relationships/image" Target="media/image67.wmf"/><Relationship Id="rId157" Type="http://schemas.openxmlformats.org/officeDocument/2006/relationships/oleObject" Target="embeddings/oleObject88.bin"/><Relationship Id="rId156" Type="http://schemas.openxmlformats.org/officeDocument/2006/relationships/image" Target="media/image66.wmf"/><Relationship Id="rId155" Type="http://schemas.openxmlformats.org/officeDocument/2006/relationships/oleObject" Target="embeddings/oleObject87.bin"/><Relationship Id="rId154" Type="http://schemas.openxmlformats.org/officeDocument/2006/relationships/image" Target="media/image65.wmf"/><Relationship Id="rId153" Type="http://schemas.openxmlformats.org/officeDocument/2006/relationships/oleObject" Target="embeddings/oleObject86.bin"/><Relationship Id="rId152" Type="http://schemas.openxmlformats.org/officeDocument/2006/relationships/image" Target="media/image64.wmf"/><Relationship Id="rId151" Type="http://schemas.openxmlformats.org/officeDocument/2006/relationships/oleObject" Target="embeddings/oleObject85.bin"/><Relationship Id="rId150" Type="http://schemas.openxmlformats.org/officeDocument/2006/relationships/image" Target="media/image63.wmf"/><Relationship Id="rId15" Type="http://schemas.openxmlformats.org/officeDocument/2006/relationships/oleObject" Target="embeddings/oleObject8.bin"/><Relationship Id="rId149" Type="http://schemas.openxmlformats.org/officeDocument/2006/relationships/oleObject" Target="embeddings/oleObject84.bin"/><Relationship Id="rId148" Type="http://schemas.openxmlformats.org/officeDocument/2006/relationships/oleObject" Target="embeddings/oleObject83.bin"/><Relationship Id="rId147" Type="http://schemas.openxmlformats.org/officeDocument/2006/relationships/image" Target="media/image62.png"/><Relationship Id="rId146" Type="http://schemas.openxmlformats.org/officeDocument/2006/relationships/oleObject" Target="embeddings/oleObject82.bin"/><Relationship Id="rId145" Type="http://schemas.openxmlformats.org/officeDocument/2006/relationships/oleObject" Target="embeddings/oleObject81.bin"/><Relationship Id="rId144" Type="http://schemas.openxmlformats.org/officeDocument/2006/relationships/oleObject" Target="embeddings/oleObject80.bin"/><Relationship Id="rId143" Type="http://schemas.openxmlformats.org/officeDocument/2006/relationships/oleObject" Target="embeddings/oleObject79.bin"/><Relationship Id="rId142" Type="http://schemas.openxmlformats.org/officeDocument/2006/relationships/oleObject" Target="embeddings/oleObject78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7.bin"/><Relationship Id="rId14" Type="http://schemas.openxmlformats.org/officeDocument/2006/relationships/image" Target="media/image4.wmf"/><Relationship Id="rId139" Type="http://schemas.openxmlformats.org/officeDocument/2006/relationships/image" Target="media/image60.wmf"/><Relationship Id="rId138" Type="http://schemas.openxmlformats.org/officeDocument/2006/relationships/oleObject" Target="embeddings/oleObject76.bin"/><Relationship Id="rId137" Type="http://schemas.openxmlformats.org/officeDocument/2006/relationships/oleObject" Target="embeddings/oleObject75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4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3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2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7.bin"/><Relationship Id="rId129" Type="http://schemas.openxmlformats.org/officeDocument/2006/relationships/oleObject" Target="embeddings/oleObject71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70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9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8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7.bin"/><Relationship Id="rId120" Type="http://schemas.openxmlformats.org/officeDocument/2006/relationships/image" Target="media/image51.wmf"/><Relationship Id="rId12" Type="http://schemas.openxmlformats.org/officeDocument/2006/relationships/image" Target="media/image3.wmf"/><Relationship Id="rId119" Type="http://schemas.openxmlformats.org/officeDocument/2006/relationships/oleObject" Target="embeddings/oleObject66.bin"/><Relationship Id="rId118" Type="http://schemas.openxmlformats.org/officeDocument/2006/relationships/image" Target="media/image50.wmf"/><Relationship Id="rId117" Type="http://schemas.openxmlformats.org/officeDocument/2006/relationships/oleObject" Target="embeddings/oleObject65.bin"/><Relationship Id="rId116" Type="http://schemas.openxmlformats.org/officeDocument/2006/relationships/image" Target="media/image49.wmf"/><Relationship Id="rId115" Type="http://schemas.openxmlformats.org/officeDocument/2006/relationships/oleObject" Target="embeddings/oleObject64.bin"/><Relationship Id="rId114" Type="http://schemas.openxmlformats.org/officeDocument/2006/relationships/image" Target="media/image48.wmf"/><Relationship Id="rId113" Type="http://schemas.openxmlformats.org/officeDocument/2006/relationships/oleObject" Target="embeddings/oleObject63.bin"/><Relationship Id="rId112" Type="http://schemas.openxmlformats.org/officeDocument/2006/relationships/image" Target="media/image47.wmf"/><Relationship Id="rId111" Type="http://schemas.openxmlformats.org/officeDocument/2006/relationships/oleObject" Target="embeddings/oleObject62.bin"/><Relationship Id="rId110" Type="http://schemas.openxmlformats.org/officeDocument/2006/relationships/image" Target="media/image46.wmf"/><Relationship Id="rId11" Type="http://schemas.openxmlformats.org/officeDocument/2006/relationships/oleObject" Target="embeddings/oleObject6.bin"/><Relationship Id="rId109" Type="http://schemas.openxmlformats.org/officeDocument/2006/relationships/oleObject" Target="embeddings/oleObject61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60.bin"/><Relationship Id="rId106" Type="http://schemas.openxmlformats.org/officeDocument/2006/relationships/oleObject" Target="embeddings/oleObject59.bin"/><Relationship Id="rId105" Type="http://schemas.openxmlformats.org/officeDocument/2006/relationships/image" Target="media/image44.wmf"/><Relationship Id="rId104" Type="http://schemas.openxmlformats.org/officeDocument/2006/relationships/oleObject" Target="embeddings/oleObject58.bin"/><Relationship Id="rId103" Type="http://schemas.openxmlformats.org/officeDocument/2006/relationships/image" Target="media/image43.wmf"/><Relationship Id="rId102" Type="http://schemas.openxmlformats.org/officeDocument/2006/relationships/oleObject" Target="embeddings/oleObject57.bin"/><Relationship Id="rId101" Type="http://schemas.openxmlformats.org/officeDocument/2006/relationships/image" Target="media/image42.wmf"/><Relationship Id="rId100" Type="http://schemas.openxmlformats.org/officeDocument/2006/relationships/oleObject" Target="embeddings/oleObject56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4760</Words>
  <Characters>4884</Characters>
  <Lines>158</Lines>
  <Paragraphs>136</Paragraphs>
  <TotalTime>5</TotalTime>
  <ScaleCrop>false</ScaleCrop>
  <LinksUpToDate>false</LinksUpToDate>
  <CharactersWithSpaces>4944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2025-11-26T08:23:00Z</dcterms:created>
  <dc:creator>maoxingbo</dc:creator>
  <cp:lastModifiedBy>JL</cp:lastModifiedBy>
  <cp:lastPrinted>2025-11-26T15:00:00Z</cp:lastPrinted>
  <dcterms:modified xsi:type="dcterms:W3CDTF">2025-11-27T05:27:10Z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419A294F79D2435A9156DD0FD5BDC653_12</vt:lpwstr>
  </property>
  <property fmtid="{D5CDD505-2E9C-101B-9397-08002B2CF9AE}" pid="5" name="AMWinEqns">
    <vt:bool>true</vt:bool>
  </property>
</Properties>
</file>