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4B71" w14:textId="77777777" w:rsidR="00B97C90" w:rsidRPr="00B97C90" w:rsidRDefault="00B97C90" w:rsidP="00B97C90">
      <w:pPr>
        <w:jc w:val="center"/>
        <w:rPr>
          <w:sz w:val="48"/>
          <w:szCs w:val="48"/>
        </w:rPr>
      </w:pPr>
      <w:r w:rsidRPr="00B97C90">
        <w:rPr>
          <w:rFonts w:hint="eastAsia"/>
          <w:sz w:val="48"/>
          <w:szCs w:val="48"/>
        </w:rPr>
        <w:t>同济大学计算机系</w:t>
      </w:r>
    </w:p>
    <w:p w14:paraId="27AC91EE" w14:textId="7F5FF894" w:rsidR="00422C72" w:rsidRDefault="00B97C90" w:rsidP="00B97C90">
      <w:pPr>
        <w:jc w:val="center"/>
        <w:rPr>
          <w:sz w:val="48"/>
          <w:szCs w:val="48"/>
        </w:rPr>
      </w:pPr>
      <w:r w:rsidRPr="00B97C90">
        <w:rPr>
          <w:rFonts w:hint="eastAsia"/>
          <w:sz w:val="48"/>
          <w:szCs w:val="48"/>
        </w:rPr>
        <w:t>计算机网络实验报告</w:t>
      </w:r>
    </w:p>
    <w:p w14:paraId="53DCCDF0" w14:textId="58D56440" w:rsidR="00B97C90" w:rsidRDefault="00B97C90" w:rsidP="00B97C90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41C5DA2" wp14:editId="49FB01C7">
            <wp:extent cx="2114550" cy="2028825"/>
            <wp:effectExtent l="0" t="0" r="0" b="9525"/>
            <wp:docPr id="1525049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722ED7" w14:textId="77777777" w:rsidR="00B97C90" w:rsidRDefault="00B97C90" w:rsidP="00B97C90">
      <w:pPr>
        <w:jc w:val="center"/>
        <w:rPr>
          <w:sz w:val="48"/>
          <w:szCs w:val="48"/>
        </w:rPr>
      </w:pPr>
    </w:p>
    <w:p w14:paraId="4D91BD19" w14:textId="70C94F6D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  <w:r w:rsidRPr="00B97C90"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  <w:t>实</w:t>
      </w:r>
      <w:r w:rsidRPr="00B97C90">
        <w:rPr>
          <w:rFonts w:ascii="黑体" w:eastAsia="黑体" w:hAnsi="黑体" w:cs="黑体"/>
          <w:color w:val="000000"/>
          <w:spacing w:val="1"/>
          <w:kern w:val="0"/>
          <w:sz w:val="31"/>
          <w:szCs w:val="31"/>
          <w14:ligatures w14:val="none"/>
        </w:rPr>
        <w:t>验名称</w:t>
      </w:r>
      <w:r>
        <w:rPr>
          <w:rFonts w:ascii="黑体" w:eastAsia="黑体" w:hAnsi="黑体" w:cs="黑体" w:hint="eastAsia"/>
          <w:color w:val="000000"/>
          <w:spacing w:val="1"/>
          <w:kern w:val="0"/>
          <w:sz w:val="31"/>
          <w:szCs w:val="31"/>
          <w14:ligatures w14:val="none"/>
        </w:rPr>
        <w:t xml:space="preserve">              </w:t>
      </w:r>
      <w:r w:rsidR="00352C95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静态路由实验</w:t>
      </w:r>
    </w:p>
    <w:p w14:paraId="11F72E73" w14:textId="27A20C7B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 w:rsidRPr="00B97C90"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>批次</w:t>
      </w: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  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第一批</w:t>
      </w:r>
    </w:p>
    <w:p w14:paraId="5DB889DC" w14:textId="7E57FEE4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组号  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第九组</w:t>
      </w:r>
    </w:p>
    <w:p w14:paraId="399F97D9" w14:textId="5E94416C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小组成员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冯灏然、毛星博、徐华炫</w:t>
      </w:r>
    </w:p>
    <w:p w14:paraId="4E8AA2C2" w14:textId="78628479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学院（系）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计算机科学与技术学院</w:t>
      </w:r>
    </w:p>
    <w:p w14:paraId="4F140D79" w14:textId="1860C3D5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专业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计算机科学与技术</w:t>
      </w:r>
    </w:p>
    <w:p w14:paraId="2B9EBA88" w14:textId="3A485C56" w:rsid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任课教师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蒋海鹰</w:t>
      </w:r>
    </w:p>
    <w:p w14:paraId="163FB2CE" w14:textId="13266AD8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  <w:r>
        <w:rPr>
          <w:rFonts w:ascii="黑体" w:eastAsia="黑体" w:hAnsi="黑体" w:cs="黑体" w:hint="eastAsia"/>
          <w:color w:val="000000"/>
          <w:kern w:val="0"/>
          <w:sz w:val="31"/>
          <w:szCs w:val="31"/>
          <w14:ligatures w14:val="none"/>
        </w:rPr>
        <w:t xml:space="preserve">日期                  </w:t>
      </w:r>
      <w:r w:rsidRPr="00B97C90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2025年</w:t>
      </w:r>
      <w:r w:rsidR="00352C95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11</w:t>
      </w:r>
      <w:r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 xml:space="preserve"> 月 </w:t>
      </w:r>
      <w:r w:rsidR="00352C95"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>11</w:t>
      </w:r>
      <w:r>
        <w:rPr>
          <w:rFonts w:ascii="楷体" w:eastAsia="楷体" w:hAnsi="楷体" w:cs="黑体" w:hint="eastAsia"/>
          <w:color w:val="000000"/>
          <w:spacing w:val="1"/>
          <w:kern w:val="0"/>
          <w:sz w:val="28"/>
          <w:szCs w:val="28"/>
          <w:u w:val="single"/>
          <w14:ligatures w14:val="none"/>
        </w:rPr>
        <w:t xml:space="preserve"> 日</w:t>
      </w:r>
    </w:p>
    <w:p w14:paraId="1A100223" w14:textId="777777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</w:p>
    <w:p w14:paraId="60D5A25E" w14:textId="77777777" w:rsidR="00B97C90" w:rsidRDefault="00B97C90" w:rsidP="00B97C90">
      <w:pPr>
        <w:rPr>
          <w:rFonts w:ascii="楷体" w:eastAsia="楷体" w:hAnsi="楷体" w:cs="黑体"/>
          <w:color w:val="000000"/>
          <w:spacing w:val="1"/>
          <w:kern w:val="0"/>
          <w:sz w:val="28"/>
          <w:szCs w:val="28"/>
          <w:u w:val="single"/>
          <w14:ligatures w14:val="none"/>
        </w:rPr>
      </w:pPr>
    </w:p>
    <w:p w14:paraId="1FF5824A" w14:textId="2894227B" w:rsidR="00352C95" w:rsidRDefault="00352C95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lastRenderedPageBreak/>
        <w:t>实验目的</w:t>
      </w:r>
    </w:p>
    <w:p w14:paraId="307A2D28" w14:textId="7830E25B" w:rsidR="00352C95" w:rsidRPr="00352C95" w:rsidRDefault="00352C95" w:rsidP="00352C95">
      <w:pPr>
        <w:ind w:firstLine="420"/>
        <w:rPr>
          <w:rFonts w:ascii="宋体" w:hAnsi="宋体" w:cs="黑体" w:hint="eastAsia"/>
          <w:color w:val="000000"/>
          <w:spacing w:val="1"/>
          <w:kern w:val="0"/>
          <w14:ligatures w14:val="none"/>
        </w:rPr>
      </w:pPr>
      <w:r>
        <w:rPr>
          <w:rFonts w:ascii="宋体" w:hAnsi="宋体" w:cs="黑体" w:hint="eastAsia"/>
          <w:color w:val="000000"/>
          <w:spacing w:val="1"/>
          <w:kern w:val="0"/>
          <w14:ligatures w14:val="none"/>
        </w:rPr>
        <w:t>掌握通过静态路由的方式实现网络的连通性</w:t>
      </w:r>
    </w:p>
    <w:p w14:paraId="142D252B" w14:textId="08B31C45" w:rsidR="00B97C90" w:rsidRDefault="00352C95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技术原理</w:t>
      </w:r>
    </w:p>
    <w:p w14:paraId="31606515" w14:textId="47760503" w:rsidR="00352C95" w:rsidRPr="00352C95" w:rsidRDefault="00352C95" w:rsidP="00352C95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路由器属于网络层设备，能够根据</w:t>
      </w:r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IP 包头的信息，选择一条最佳路径，将数据包转发</w:t>
      </w: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出去，实现不同网段的主机之间的互相访问。路由器是根据路由表进行选路和转发的。而路由表里就是由一条条的路由信息组成。</w:t>
      </w:r>
    </w:p>
    <w:p w14:paraId="5A12A766" w14:textId="77777777" w:rsidR="00352C95" w:rsidRPr="00352C95" w:rsidRDefault="00352C95" w:rsidP="00352C95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路由表的产生方式一般有</w:t>
      </w:r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3 种：</w:t>
      </w:r>
    </w:p>
    <w:p w14:paraId="3D09A653" w14:textId="15AB249A" w:rsidR="00352C95" w:rsidRPr="00352C95" w:rsidRDefault="00352C95" w:rsidP="00352C95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直连路由：给路由器接口配置一个</w:t>
      </w:r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IP 地址，路由器自动产生本接口</w:t>
      </w:r>
      <w:proofErr w:type="spellStart"/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lP</w:t>
      </w:r>
      <w:proofErr w:type="spellEnd"/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 xml:space="preserve"> </w:t>
      </w:r>
      <w:proofErr w:type="gramStart"/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所在网</w:t>
      </w:r>
      <w:proofErr w:type="gramEnd"/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段的路由</w:t>
      </w: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信息。</w:t>
      </w:r>
    </w:p>
    <w:p w14:paraId="1790DD05" w14:textId="61A7D99F" w:rsidR="00352C95" w:rsidRPr="00352C95" w:rsidRDefault="00352C95" w:rsidP="00352C95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静态路由：在拓扑结构简单的网络中，网管员通过手工的方式配置本路由器</w:t>
      </w:r>
      <w:proofErr w:type="gramStart"/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未知网</w:t>
      </w:r>
      <w:proofErr w:type="gramEnd"/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段的路由信息，从而实现不同网段之间的连接。</w:t>
      </w:r>
    </w:p>
    <w:p w14:paraId="7B84F38D" w14:textId="6A98A34B" w:rsidR="00352C95" w:rsidRPr="00352C95" w:rsidRDefault="00352C95" w:rsidP="00352C95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动态路由：协议学习产生的路由在大规模的网络中，或网络拓扑相对复杂的情况下。通过在路由器上运行动态路由协议，路由器之间互相自动学习产生路由信息。实现网络的互连互通，从而实现信息的共享和传递。</w:t>
      </w:r>
    </w:p>
    <w:p w14:paraId="2A882673" w14:textId="081594E3" w:rsidR="00B97C90" w:rsidRPr="00B97C90" w:rsidRDefault="00352C95" w:rsidP="00352C95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本实验中假设校园网通过</w:t>
      </w:r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1 台路由器连接到校园外的另1 台</w:t>
      </w:r>
      <w:proofErr w:type="gramStart"/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路山器上</w:t>
      </w:r>
      <w:proofErr w:type="gramEnd"/>
      <w:r w:rsidRPr="00352C95">
        <w:rPr>
          <w:rFonts w:ascii="宋体" w:hAnsi="宋体" w:cs="黑体"/>
          <w:color w:val="000000"/>
          <w:spacing w:val="1"/>
          <w:kern w:val="0"/>
          <w14:ligatures w14:val="none"/>
        </w:rPr>
        <w:t>，现要在路由器上</w:t>
      </w: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做适当配置，实现校园网内部主机与校园网外部主机的相互通信。以此为背景掌握通过静态路由方式实现网络的连通性的方法</w:t>
      </w:r>
      <w:r w:rsidR="00B97C90" w:rsidRPr="00B97C90">
        <w:rPr>
          <w:rFonts w:ascii="宋体" w:hAnsi="宋体" w:cs="黑体"/>
          <w:color w:val="000000"/>
          <w:spacing w:val="1"/>
          <w:kern w:val="0"/>
          <w14:ligatures w14:val="none"/>
        </w:rPr>
        <w:t>。</w:t>
      </w:r>
    </w:p>
    <w:p w14:paraId="034F9AE3" w14:textId="17FC202A" w:rsidR="00B97C90" w:rsidRDefault="00352C95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实现功能</w:t>
      </w:r>
    </w:p>
    <w:p w14:paraId="1C4CB8FB" w14:textId="59588B37" w:rsidR="00352C95" w:rsidRPr="00352C95" w:rsidRDefault="00352C95" w:rsidP="00352C95">
      <w:pPr>
        <w:ind w:firstLine="420"/>
        <w:rPr>
          <w:rFonts w:ascii="宋体" w:hAnsi="宋体" w:cs="黑体" w:hint="eastAsia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 w:hint="eastAsia"/>
          <w:color w:val="000000"/>
          <w:spacing w:val="1"/>
          <w:kern w:val="0"/>
          <w14:ligatures w14:val="none"/>
        </w:rPr>
        <w:t>实现网络的互连互通，从而实现信息的共享与传递。</w:t>
      </w:r>
    </w:p>
    <w:p w14:paraId="526E745A" w14:textId="27E71F37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 w:rsidRPr="00FC70DD"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实验拓扑</w:t>
      </w:r>
    </w:p>
    <w:p w14:paraId="5536B35C" w14:textId="6CD981CF" w:rsidR="00FC70DD" w:rsidRDefault="00FC70DD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FC70DD">
        <w:rPr>
          <w:rFonts w:ascii="宋体" w:hAnsi="宋体" w:cs="黑体" w:hint="eastAsia"/>
          <w:color w:val="000000"/>
          <w:spacing w:val="1"/>
          <w:kern w:val="0"/>
          <w14:ligatures w14:val="none"/>
        </w:rPr>
        <w:t>该实验的拓扑图如下</w:t>
      </w:r>
    </w:p>
    <w:p w14:paraId="5A7DB9FB" w14:textId="15028BCF" w:rsidR="00FC70DD" w:rsidRPr="00FC70DD" w:rsidRDefault="00352C95" w:rsidP="00FC70DD">
      <w:pPr>
        <w:ind w:firstLine="420"/>
        <w:rPr>
          <w:rFonts w:ascii="宋体" w:hAnsi="宋体" w:cs="黑体"/>
          <w:color w:val="000000"/>
          <w:spacing w:val="1"/>
          <w:kern w:val="0"/>
          <w14:ligatures w14:val="none"/>
        </w:rPr>
      </w:pPr>
      <w:r w:rsidRPr="00352C95">
        <w:rPr>
          <w:rFonts w:ascii="宋体" w:hAnsi="宋体" w:cs="黑体"/>
          <w:noProof/>
          <w:color w:val="000000"/>
          <w:spacing w:val="1"/>
          <w:kern w:val="0"/>
          <w14:ligatures w14:val="none"/>
        </w:rPr>
        <w:drawing>
          <wp:inline distT="0" distB="0" distL="0" distR="0" wp14:anchorId="0E4671DB" wp14:editId="2ACA8202">
            <wp:extent cx="4709160" cy="1729740"/>
            <wp:effectExtent l="0" t="0" r="0" b="3810"/>
            <wp:docPr id="1492428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2" t="24859" r="5803" b="31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7063B" w14:textId="77777777" w:rsidR="00FC70DD" w:rsidRPr="00FC70DD" w:rsidRDefault="00FC70DD" w:rsidP="00FC70DD">
      <w:p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</w:p>
    <w:p w14:paraId="085CE591" w14:textId="6EDF963C" w:rsid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实验步骤</w:t>
      </w:r>
    </w:p>
    <w:p w14:paraId="3A461495" w14:textId="2D90671B" w:rsidR="00B97C90" w:rsidRPr="00B97C90" w:rsidRDefault="00B97C90" w:rsidP="00B97C90">
      <w:pPr>
        <w:pStyle w:val="a9"/>
        <w:numPr>
          <w:ilvl w:val="0"/>
          <w:numId w:val="1"/>
        </w:numPr>
        <w:rPr>
          <w:rFonts w:ascii="黑体" w:eastAsia="黑体" w:hAnsi="黑体" w:cs="黑体"/>
          <w:color w:val="000000"/>
          <w:spacing w:val="1"/>
          <w:kern w:val="0"/>
          <w:sz w:val="30"/>
          <w:szCs w:val="30"/>
          <w14:ligatures w14:val="none"/>
        </w:rPr>
      </w:pPr>
      <w:r>
        <w:rPr>
          <w:rFonts w:ascii="黑体" w:eastAsia="黑体" w:hAnsi="黑体" w:cs="黑体" w:hint="eastAsia"/>
          <w:color w:val="000000"/>
          <w:spacing w:val="1"/>
          <w:kern w:val="0"/>
          <w:sz w:val="30"/>
          <w:szCs w:val="30"/>
          <w14:ligatures w14:val="none"/>
        </w:rPr>
        <w:t>实验结果</w:t>
      </w:r>
    </w:p>
    <w:p w14:paraId="6128018E" w14:textId="77777777" w:rsidR="00B97C90" w:rsidRPr="00B97C90" w:rsidRDefault="00B97C90" w:rsidP="00B97C90">
      <w:pPr>
        <w:rPr>
          <w:rFonts w:ascii="黑体" w:eastAsia="黑体" w:hAnsi="黑体" w:cs="黑体"/>
          <w:color w:val="000000"/>
          <w:kern w:val="0"/>
          <w:sz w:val="31"/>
          <w:szCs w:val="31"/>
          <w14:ligatures w14:val="none"/>
        </w:rPr>
      </w:pPr>
    </w:p>
    <w:sectPr w:rsidR="00B97C90" w:rsidRPr="00B97C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CA71" w14:textId="77777777" w:rsidR="002D2D6B" w:rsidRDefault="002D2D6B" w:rsidP="00B97C90">
      <w:pPr>
        <w:spacing w:after="0" w:line="240" w:lineRule="auto"/>
      </w:pPr>
      <w:r>
        <w:separator/>
      </w:r>
    </w:p>
  </w:endnote>
  <w:endnote w:type="continuationSeparator" w:id="0">
    <w:p w14:paraId="507684F7" w14:textId="77777777" w:rsidR="002D2D6B" w:rsidRDefault="002D2D6B" w:rsidP="00B97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2D47" w14:textId="77777777" w:rsidR="002D2D6B" w:rsidRDefault="002D2D6B" w:rsidP="00B97C90">
      <w:pPr>
        <w:spacing w:after="0" w:line="240" w:lineRule="auto"/>
      </w:pPr>
      <w:r>
        <w:separator/>
      </w:r>
    </w:p>
  </w:footnote>
  <w:footnote w:type="continuationSeparator" w:id="0">
    <w:p w14:paraId="55BECB07" w14:textId="77777777" w:rsidR="002D2D6B" w:rsidRDefault="002D2D6B" w:rsidP="00B97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41E5"/>
    <w:multiLevelType w:val="hybridMultilevel"/>
    <w:tmpl w:val="7080417A"/>
    <w:lvl w:ilvl="0" w:tplc="5CC0993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66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28"/>
    <w:rsid w:val="00156AA0"/>
    <w:rsid w:val="001F586A"/>
    <w:rsid w:val="002D2D6B"/>
    <w:rsid w:val="00352C95"/>
    <w:rsid w:val="00422C72"/>
    <w:rsid w:val="005E344E"/>
    <w:rsid w:val="00666728"/>
    <w:rsid w:val="006D187E"/>
    <w:rsid w:val="00B97C90"/>
    <w:rsid w:val="00EE04CB"/>
    <w:rsid w:val="00EE33E0"/>
    <w:rsid w:val="00FC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5BBBC"/>
  <w15:chartTrackingRefBased/>
  <w15:docId w15:val="{C98E0D46-1093-4816-806B-0A9F72A4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C72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22C72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7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728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728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728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728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728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7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2C72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6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7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7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672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6672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6672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6672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667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7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7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72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667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7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728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667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7C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7C90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7C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7C90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灏然 冯</dc:creator>
  <cp:keywords/>
  <dc:description/>
  <cp:lastModifiedBy>灏然 冯</cp:lastModifiedBy>
  <cp:revision>4</cp:revision>
  <dcterms:created xsi:type="dcterms:W3CDTF">2025-12-12T04:57:00Z</dcterms:created>
  <dcterms:modified xsi:type="dcterms:W3CDTF">2025-12-12T05:18:00Z</dcterms:modified>
</cp:coreProperties>
</file>