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>
        <w:rPr>
          <w:b/>
          <w:bCs/>
          <w:color w:val="000000"/>
          <w:sz w:val="28"/>
          <w:szCs w:val="28"/>
        </w:rPr>
        <w:t> </w:t>
      </w:r>
    </w:p>
    <w:p>
      <w:pPr>
        <w:pStyle w:val="10"/>
        <w:spacing w:beforeAutospacing="0" w:after="840" w:afterAutospacing="0" w:line="12" w:lineRule="atLeast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Воронежский государственный технический университет Факультет информационных технологий и компьютерной безопасности Кафедра графики, конструирования и информационных технологий в промышленном дизайне</w:t>
      </w:r>
    </w:p>
    <w:p>
      <w:pPr>
        <w:pStyle w:val="10"/>
        <w:spacing w:beforeAutospacing="0" w:after="840" w:afterAutospacing="0" w:line="12" w:lineRule="atLeast"/>
        <w:jc w:val="center"/>
        <w:rPr>
          <w:rFonts w:hint="default"/>
          <w:lang w:val="ru-RU"/>
        </w:rPr>
      </w:pPr>
      <w:r>
        <w:rPr>
          <w:b/>
          <w:bCs/>
          <w:color w:val="000000"/>
          <w:sz w:val="40"/>
          <w:szCs w:val="40"/>
          <w:lang w:val="ru-RU"/>
        </w:rPr>
        <w:t xml:space="preserve">ОТЧЁТ ПО ЛАБОРАТОРНОЙ РАБОТЕ № </w:t>
      </w:r>
      <w:r>
        <w:rPr>
          <w:rFonts w:hint="default"/>
          <w:b/>
          <w:bCs/>
          <w:color w:val="000000"/>
          <w:sz w:val="40"/>
          <w:szCs w:val="40"/>
          <w:lang w:val="ru-RU"/>
        </w:rPr>
        <w:t>4</w:t>
      </w:r>
    </w:p>
    <w:p>
      <w:pPr>
        <w:pStyle w:val="10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дисциплине: Архитектура и Организация ЭВМ</w:t>
      </w:r>
      <w:r>
        <w:rPr>
          <w:color w:val="000000"/>
          <w:sz w:val="28"/>
          <w:szCs w:val="28"/>
        </w:rPr>
        <w:t> </w:t>
      </w:r>
    </w:p>
    <w:p>
      <w:pPr>
        <w:pStyle w:val="10"/>
        <w:spacing w:beforeAutospacing="0" w:after="84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тему: «</w:t>
      </w:r>
      <w:r>
        <w:rPr>
          <w:rFonts w:hint="default" w:ascii="Times New Roman" w:hAnsi="Times New Roman" w:eastAsia="SimSun" w:cs="Times New Roman"/>
          <w:sz w:val="28"/>
          <w:szCs w:val="28"/>
        </w:rPr>
        <w:t>Работа с электронными таблицами Microsoft Excel</w:t>
      </w:r>
      <w:r>
        <w:rPr>
          <w:color w:val="000000"/>
          <w:sz w:val="28"/>
          <w:szCs w:val="28"/>
          <w:lang w:val="ru-RU"/>
        </w:rPr>
        <w:t>».</w:t>
      </w:r>
      <w:r>
        <w:rPr>
          <w:color w:val="000000"/>
          <w:sz w:val="28"/>
          <w:szCs w:val="28"/>
        </w:rPr>
        <w:t> </w:t>
      </w:r>
    </w:p>
    <w:p>
      <w:pPr>
        <w:pStyle w:val="10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Автор работы: </w:t>
      </w:r>
      <w:r>
        <w:rPr>
          <w:color w:val="000000"/>
          <w:sz w:val="28"/>
          <w:szCs w:val="28"/>
          <w:u w:val="single"/>
          <w:lang w:val="ru-RU"/>
        </w:rPr>
        <w:t xml:space="preserve">                               </w:t>
      </w:r>
      <w:r>
        <w:rPr>
          <w:color w:val="000000"/>
          <w:sz w:val="28"/>
          <w:szCs w:val="28"/>
          <w:lang w:val="ru-RU"/>
        </w:rPr>
        <w:t xml:space="preserve">   </w:t>
      </w:r>
      <w:r>
        <w:rPr>
          <w:color w:val="000000"/>
          <w:sz w:val="28"/>
          <w:szCs w:val="28"/>
          <w:u w:val="single"/>
          <w:lang w:val="ru-RU"/>
        </w:rPr>
        <w:t xml:space="preserve">    Тюленев Д. В  </w:t>
      </w:r>
      <w:r>
        <w:rPr>
          <w:color w:val="000000"/>
          <w:sz w:val="28"/>
          <w:szCs w:val="28"/>
          <w:lang w:val="ru-RU"/>
        </w:rPr>
        <w:t xml:space="preserve"> группа </w:t>
      </w:r>
      <w:r>
        <w:rPr>
          <w:color w:val="000000"/>
          <w:sz w:val="28"/>
          <w:szCs w:val="28"/>
          <w:u w:val="single"/>
          <w:lang w:val="ru-RU"/>
        </w:rPr>
        <w:t xml:space="preserve">  БИСТ-214     </w:t>
      </w:r>
    </w:p>
    <w:p>
      <w:pPr>
        <w:pStyle w:val="10"/>
        <w:spacing w:beforeAutospacing="0" w:after="360" w:afterAutospacing="0" w:line="12" w:lineRule="atLeast"/>
        <w:jc w:val="both"/>
        <w:rPr>
          <w:color w:val="000000"/>
          <w:lang w:val="ru-RU"/>
        </w:rPr>
      </w:pPr>
      <w:r>
        <w:rPr>
          <w:color w:val="000000"/>
          <w:sz w:val="26"/>
          <w:szCs w:val="26"/>
        </w:rPr>
        <w:t>                           </w:t>
      </w:r>
      <w:r>
        <w:rPr>
          <w:color w:val="000000"/>
          <w:sz w:val="26"/>
          <w:szCs w:val="26"/>
          <w:lang w:val="ru-RU"/>
        </w:rPr>
        <w:t xml:space="preserve">    </w:t>
      </w:r>
      <w:r>
        <w:rPr>
          <w:color w:val="000000"/>
          <w:sz w:val="26"/>
          <w:szCs w:val="26"/>
        </w:rPr>
        <w:t> </w:t>
      </w:r>
      <w:r>
        <w:rPr>
          <w:color w:val="000000"/>
          <w:sz w:val="20"/>
          <w:szCs w:val="20"/>
          <w:lang w:val="ru-RU"/>
        </w:rPr>
        <w:t>подпись, дата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ab/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           </w:t>
      </w:r>
      <w:r>
        <w:rPr>
          <w:color w:val="000000"/>
          <w:sz w:val="20"/>
          <w:szCs w:val="20"/>
          <w:lang w:val="ru-RU"/>
        </w:rPr>
        <w:t>инициалы, фамилия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>обозначение</w:t>
      </w:r>
      <w:r>
        <w:rPr>
          <w:color w:val="000000"/>
        </w:rPr>
        <w:t> </w:t>
      </w:r>
    </w:p>
    <w:p>
      <w:pPr>
        <w:pStyle w:val="10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Профиль подготовки:  </w:t>
      </w:r>
      <w:r>
        <w:rPr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hint="default"/>
          <w:color w:val="000000"/>
          <w:sz w:val="28"/>
          <w:szCs w:val="28"/>
          <w:u w:val="single"/>
          <w:lang w:val="en-US"/>
        </w:rPr>
        <w:t xml:space="preserve">09.03.02 </w:t>
      </w:r>
      <w:r>
        <w:rPr>
          <w:rFonts w:hint="default"/>
          <w:color w:val="000000"/>
          <w:sz w:val="28"/>
          <w:szCs w:val="28"/>
          <w:u w:val="single"/>
          <w:lang w:val="ru-RU"/>
        </w:rPr>
        <w:t>Информационные системы и технологии</w:t>
      </w:r>
      <w:r>
        <w:rPr>
          <w:color w:val="000000"/>
          <w:sz w:val="28"/>
          <w:szCs w:val="28"/>
          <w:u w:val="single"/>
          <w:lang w:val="ru-RU"/>
        </w:rPr>
        <w:t xml:space="preserve">   </w:t>
      </w:r>
    </w:p>
    <w:p>
      <w:pPr>
        <w:pStyle w:val="10"/>
        <w:spacing w:beforeAutospacing="0" w:after="840" w:afterAutospacing="0" w:line="12" w:lineRule="atLeast"/>
        <w:ind w:left="3540" w:firstLine="700"/>
        <w:jc w:val="both"/>
        <w:rPr>
          <w:lang w:val="ru-RU"/>
        </w:rPr>
      </w:pPr>
      <w:r>
        <w:rPr>
          <w:color w:val="000000"/>
          <w:sz w:val="20"/>
          <w:szCs w:val="20"/>
          <w:lang w:val="ru-RU"/>
        </w:rPr>
        <w:t>номер, наименование</w:t>
      </w:r>
      <w:r>
        <w:rPr>
          <w:color w:val="000000"/>
        </w:rPr>
        <w:t> </w:t>
      </w:r>
    </w:p>
    <w:p>
      <w:pPr>
        <w:pStyle w:val="10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Руководитель: </w:t>
      </w:r>
      <w:r>
        <w:rPr>
          <w:color w:val="000000"/>
          <w:sz w:val="28"/>
          <w:szCs w:val="28"/>
          <w:u w:val="single"/>
          <w:lang w:val="ru-RU"/>
        </w:rPr>
        <w:t xml:space="preserve">                                     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u w:val="single"/>
          <w:lang w:val="ru-RU"/>
        </w:rPr>
        <w:t xml:space="preserve">                                                              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3720" w:lineRule="auto"/>
        <w:ind w:firstLine="2300" w:firstLineChars="1150"/>
        <w:jc w:val="both"/>
        <w:textAlignment w:val="auto"/>
        <w:rPr>
          <w:color w:val="00000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подпись, дата </w:t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 xml:space="preserve">               должность, инициалы, фамилия</w:t>
      </w:r>
    </w:p>
    <w:p>
      <w:pPr>
        <w:pStyle w:val="10"/>
        <w:spacing w:beforeAutospacing="0" w:afterAutospacing="0" w:line="12" w:lineRule="atLeast"/>
        <w:jc w:val="center"/>
        <w:rPr>
          <w:lang w:val="ru-RU"/>
        </w:rPr>
      </w:pPr>
      <w:r>
        <w:rPr>
          <w:color w:val="000000"/>
        </w:rPr>
        <w:t> </w:t>
      </w:r>
      <w:r>
        <w:rPr>
          <w:color w:val="000000"/>
          <w:sz w:val="26"/>
          <w:szCs w:val="26"/>
          <w:lang w:val="ru-RU"/>
        </w:rPr>
        <w:t>Воронеж</w:t>
      </w:r>
    </w:p>
    <w:p>
      <w:pPr>
        <w:pStyle w:val="10"/>
        <w:spacing w:beforeAutospacing="0" w:afterAutospacing="0" w:line="12" w:lineRule="atLeast"/>
        <w:jc w:val="center"/>
        <w:rPr>
          <w:color w:val="000000"/>
          <w:sz w:val="26"/>
          <w:szCs w:val="26"/>
          <w:lang w:val="ru-RU"/>
        </w:rPr>
        <w:sectPr>
          <w:pgSz w:w="11906" w:h="16838"/>
          <w:pgMar w:top="1134" w:right="850" w:bottom="1134" w:left="1417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  <w:r>
        <w:rPr>
          <w:color w:val="000000"/>
          <w:sz w:val="26"/>
          <w:szCs w:val="26"/>
          <w:lang w:val="ru-RU"/>
        </w:rPr>
        <w:t>2021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outlineLvl w:val="0"/>
        <w:rPr>
          <w:b/>
          <w:bCs/>
          <w:i/>
          <w:iCs/>
          <w:color w:val="000000"/>
          <w:sz w:val="28"/>
          <w:szCs w:val="28"/>
          <w:lang w:val="ru-RU"/>
        </w:rPr>
      </w:pPr>
      <w:bookmarkStart w:id="0" w:name="_Toc8840"/>
      <w:bookmarkStart w:id="1" w:name="_Toc1124"/>
      <w:bookmarkStart w:id="2" w:name="_Toc13623"/>
      <w:r>
        <w:rPr>
          <w:b/>
          <w:bCs/>
          <w:i/>
          <w:iCs/>
          <w:color w:val="000000"/>
          <w:sz w:val="28"/>
          <w:szCs w:val="28"/>
          <w:lang w:val="ru-RU"/>
        </w:rPr>
        <w:t>Содержание</w:t>
      </w:r>
      <w:bookmarkEnd w:id="0"/>
      <w:bookmarkEnd w:id="1"/>
      <w:bookmarkEnd w:id="2"/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outlineLvl w:val="0"/>
        <w:rPr>
          <w:b/>
          <w:bCs/>
          <w:i/>
          <w:iCs/>
          <w:color w:val="000000"/>
          <w:sz w:val="28"/>
          <w:szCs w:val="28"/>
          <w:lang w:val="ru-RU"/>
        </w:rPr>
      </w:pPr>
      <w:bookmarkStart w:id="12" w:name="_GoBack"/>
      <w:bookmarkEnd w:id="12"/>
    </w:p>
    <w:p>
      <w:pPr>
        <w:pStyle w:val="8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instrText xml:space="preserve">TOC \o "1-3" \h \u </w:instrText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_Toc13623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Содержание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_Toc13623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_Toc26661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_Toc26661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_Toc21080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Основная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_Toc21080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_Toc26746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Приложение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_Toc26746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_Toc20174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Контрольные вопросы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_Toc20174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outlineLvl w:val="0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default"/>
          <w:b/>
          <w:bCs/>
          <w:i/>
          <w:iCs/>
          <w:color w:val="000000"/>
          <w:sz w:val="28"/>
          <w:szCs w:val="28"/>
          <w:lang w:val="ru-RU"/>
        </w:rPr>
        <w:sectPr>
          <w:footerReference r:id="rId3" w:type="default"/>
          <w:pgSz w:w="11906" w:h="16838"/>
          <w:pgMar w:top="1134" w:right="851" w:bottom="1134" w:left="1418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center"/>
        <w:textAlignment w:val="auto"/>
        <w:outlineLvl w:val="0"/>
        <w:rPr>
          <w:b/>
          <w:bCs/>
          <w:i/>
          <w:iCs/>
          <w:color w:val="000000"/>
          <w:sz w:val="28"/>
          <w:szCs w:val="28"/>
          <w:lang w:val="ru-RU"/>
        </w:rPr>
      </w:pPr>
      <w:bookmarkStart w:id="3" w:name="_Toc28381"/>
      <w:bookmarkStart w:id="4" w:name="_Toc16785"/>
      <w:bookmarkStart w:id="5" w:name="_Toc26661"/>
      <w:r>
        <w:rPr>
          <w:b/>
          <w:bCs/>
          <w:i/>
          <w:iCs/>
          <w:color w:val="000000"/>
          <w:sz w:val="28"/>
          <w:szCs w:val="28"/>
          <w:lang w:val="ru-RU"/>
        </w:rPr>
        <w:t>Постановка задачи</w:t>
      </w:r>
      <w:bookmarkEnd w:id="3"/>
      <w:bookmarkEnd w:id="4"/>
      <w:bookmarkEnd w:id="5"/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center"/>
        <w:textAlignment w:val="auto"/>
        <w:rPr>
          <w:b/>
          <w:bCs/>
          <w:i/>
          <w:iCs/>
          <w:color w:val="000000"/>
          <w:sz w:val="28"/>
          <w:szCs w:val="28"/>
          <w:lang w:val="ru-RU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ru-RU"/>
        </w:rPr>
        <w:t>Цель работы: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ознакомиться с основными сведения и технологией работы в электронной таблице Microsoft Excel и приобрести практические навыки работы</w:t>
      </w:r>
      <w:r>
        <w:rPr>
          <w:rFonts w:hint="default"/>
          <w:color w:val="000000"/>
          <w:sz w:val="28"/>
          <w:szCs w:val="28"/>
          <w:lang w:val="en-US"/>
        </w:rPr>
        <w:t>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Вариант задания:</w:t>
      </w:r>
      <w:r>
        <w:rPr>
          <w:color w:val="000000"/>
          <w:sz w:val="28"/>
          <w:szCs w:val="28"/>
        </w:rPr>
        <w:t xml:space="preserve"> 3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both"/>
        <w:textAlignment w:val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> 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Оформит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таблицу, в которую внесена раскладка продуктов на одну порцию, чтобы можно было, введя общее число порций, получить необходимое количество продуктов.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709" w:firstLineChars="0"/>
              <w:jc w:val="center"/>
              <w:textAlignment w:val="auto"/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114300" distR="114300">
                  <wp:extent cx="2857500" cy="2204720"/>
                  <wp:effectExtent l="0" t="0" r="0" b="508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2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center"/>
        <w:textAlignment w:val="auto"/>
        <w:rPr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Рисунок №1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пример оформления задания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page"/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sectPr>
          <w:pgSz w:w="11906" w:h="16838"/>
          <w:pgMar w:top="1134" w:right="851" w:bottom="1134" w:left="1418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bookmarkStart w:id="6" w:name="_Toc15221"/>
      <w:bookmarkStart w:id="7" w:name="_Toc21999"/>
      <w:bookmarkStart w:id="8" w:name="_Toc21080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Основная часть</w:t>
      </w:r>
      <w:bookmarkEnd w:id="6"/>
      <w:bookmarkEnd w:id="7"/>
      <w:bookmarkEnd w:id="8"/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Выполнение задания: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Необходимо открыть э</w:t>
      </w:r>
      <w:r>
        <w:rPr>
          <w:rFonts w:hint="default" w:ascii="Times New Roman" w:hAnsi="Times New Roman" w:eastAsia="SimSun" w:cs="Times New Roman"/>
          <w:sz w:val="28"/>
          <w:szCs w:val="28"/>
        </w:rPr>
        <w:t>лектронн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ую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таблиц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Microsoft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, создать новый документ, дать название новому файлу и приступить к редактированию. Прежде чем приступать к созданию формул для расчёта, необходимо отформатировать таблицу.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Первоначально необходимо реализовать шапку таблицы. Для этого необходимо в ячейку с адресом </w:t>
      </w: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A1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lang w:val="ru-RU"/>
        </w:rPr>
        <w:t xml:space="preserve">записать текст «ПЛОВ ИЗ КАЛЬМАРОВ», предварительно выставив параметры для шрифта, а после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объединить три последовательно расположенных ячейки первой строки: выделить необходимые ячейки курсором мышки → во вкладке ленты выбрать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-RU"/>
        </w:rPr>
        <w:t xml:space="preserve">«главная»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→ в панели инструментов выбрать команду </w:t>
      </w: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«объединить и поместить по центру».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Аналогично проделываем вышеуказанные действия со второй строкой. Также необходимо выставить ширину для столбцов, чтобы вся информация умещалась и была видна пользователю. Ячейку с адресом «С2» оставляем пустой, так как она будет использована для ввода пользователем значений для расчётов.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709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72025" cy="29146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необходимо указать названия колонок для данной таблицы. Чтобы сделать это, нужно последовательно, соблюдая переносы строк, ввести текстовое значение для каждого столбца строки «3»: для ячейки с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адресом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«А3»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«Продукт», для ячейки с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адресом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«В3»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－ «Раскладка на 1 порцию (г)»,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ячейки с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адресом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«С3» － «Всего (г)». Также, для удобной работы с таблицей, нужно закрепить шапку, чтобы при прокрутке списка ингредиентов верхняя часть таблицы оставалась статичной и не терялась из виду. Для этого необходимо поместить курсор в ячейку с адресом «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D4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», потом во вкладке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 xml:space="preserve">«Вид»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/>
        </w:rPr>
        <w:t>выбрать «Закрепить область» и в появившемся контекстном меню выбрать пункт «Закрепить до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/>
        </w:rPr>
        <w:t xml:space="preserve"> D4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/>
        </w:rPr>
        <w:t>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709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28135" cy="2773045"/>
            <wp:effectExtent l="0" t="0" r="5715" b="825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b="13746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После необходимо внести список </w:t>
      </w:r>
      <w:r>
        <w:rPr>
          <w:rFonts w:hint="default" w:ascii="Times New Roman" w:hAnsi="Times New Roman" w:eastAsia="SimSun" w:cs="Times New Roman"/>
          <w:sz w:val="28"/>
          <w:szCs w:val="28"/>
        </w:rPr>
        <w:t>продуктов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 Поэтому в запишем соответствующие значения для каждой клетки в области «А4:А8». Также аналогично выставим числовые значения раскладки на одну порцию для каждого продукта в каждую клетку в области «В4:В8». Выставим значение высоты клеток, чтобы содержимое выводилось корректно.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94480" cy="2807970"/>
            <wp:effectExtent l="0" t="0" r="1270" b="1143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создания каркаса таблицы, можно реализовывать систему расчётов. Для этого поместив курсор в ячейку с адресом «С4» напишем формулу для поучения необходимого числа продуктов. В строке формул запишем следующее: «=ЕСЛИ(C$2&lt;=0;" ";C$2*B4)» (если значение количества порций не положительное число, то ячейка останется пустой, иначе в неё будет записан результат выражения C$2*B4, то есть итог умножения количества необходимых порций на раскладку порции для данного продукта). После необходимо растянуть значение ячейки «С4» на блок «С4:С8». Также имеет смысл сделать выравнивание значений каждой ячейки по центру с помощью выделения блока «А1:С8» курсором мыши и применения команды «Выравнивание по центру».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258945" cy="2962275"/>
            <wp:effectExtent l="0" t="0" r="825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нужно добавить границы соответствующие правилам задания. Для этого необходимо выделить блок для редактирования, нажать правую кнопку мыши и в появившемся контекстном меню выбрать пункт «Формат ячеек». После в отрытом окне выбрать вкладку «Границы», и произвести необходимое форматирование.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225925" cy="2768600"/>
            <wp:effectExtent l="0" t="0" r="3175" b="1270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Необходимая таблица была создана. Под конец документ необходимо сохранить в выбранной директории.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851" w:bottom="1134" w:left="1418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2" w:firstLineChars="150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bookmarkStart w:id="9" w:name="_Toc31129"/>
      <w:bookmarkStart w:id="10" w:name="_Toc26746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Приложение</w:t>
      </w:r>
      <w:bookmarkEnd w:id="9"/>
      <w:bookmarkEnd w:id="1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2" w:firstLineChars="150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0" w:firstLineChars="150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sectPr>
          <w:pgSz w:w="11906" w:h="16838"/>
          <w:pgMar w:top="1134" w:right="851" w:bottom="1134" w:left="1418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object>
          <v:shape id="_x0000_i1025" o:spt="75" type="#_x0000_t75" style="height:192pt;width:276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xcel.Sheet.12" ShapeID="_x0000_i1025" DrawAspect="Content" ObjectID="_1468075725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2" w:firstLineChars="150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bookmarkStart w:id="11" w:name="_Toc20174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Контрольные вопросы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2" w:firstLineChars="150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Электронная таблица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– это специализированное программное средство, предназначенное для обработки информации представленной в табличной форме.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Рабочая книга </w:t>
      </w:r>
      <w:r>
        <w:rPr>
          <w:rFonts w:hint="default" w:ascii="Times New Roman" w:hAnsi="Times New Roman" w:eastAsia="SimSun" w:cs="Times New Roman"/>
          <w:sz w:val="28"/>
          <w:szCs w:val="28"/>
        </w:rPr>
        <w:t>–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файл с произвольным именем и расширением .XLS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В каждом файле может размещаться от 1 до 255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электронных таблиц</w:t>
      </w:r>
      <w:r>
        <w:rPr>
          <w:rFonts w:hint="default" w:ascii="Times New Roman" w:hAnsi="Times New Roman" w:eastAsia="SimSun" w:cs="Times New Roman"/>
          <w:sz w:val="28"/>
          <w:szCs w:val="28"/>
        </w:rPr>
        <w:t>, называемых рабочими листами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Рабочий лист состоит из прямоугольных клеток – ячеек (cell). Горизонтальные ряды клеток образуют строки (rows), вертикальные ряды – столбцы (columns).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Строки имеют числовую нумерацию, а столбцы имеют буквенные обозначения (имена). Допускаются числовые обозначения и для столбцов.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Формула – это выражение, определяющее вычислительные действия ЭТ (адреса, блоки, функции, соедин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sz w:val="28"/>
          <w:szCs w:val="28"/>
        </w:rPr>
        <w:t>нные операциями). Формула начинается со знака равно (=).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формулы содержат числа, имена ячеек, знаки операций, круглые скобки, имена функций;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арифметические операции и их знаки (по возрастанию приоритета): сложение (+), вычитание (-), умножение (*), деление (/), возведение в степень (^);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формула пишется в строку, символы выстраиваются друг за другом, проставляются все знаки операций, используются круглые скобки.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первую очередь выполняются операции в круглых скобках (если они есть)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Рабочее окно – отображает отдельный лист (часть листа) электронной таблицы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Основное меню – содержит команды для работы со всем документом целиком (открытие, сохранение, печать документов и т.д.).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Правка (отличие команд в пункте правка заключается в том, что объектами с которыми происходит работа являются ячейки или блоки ячеек);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Вид (данный пункт позволяет настраивать вид рабочего окна, состав панели инструментов и состав других панелей, используемых в Excel);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Вставка (данный пункт позволяет вставлять строки, столбцы, листы, а также объекты других типов, в частности графические объекты, диаграммы).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Формат (с помощью данного пункта устанавливается тип шрифта, используемого для отображения буквенной и цифровой информации, размеры ячеек, и т. д.);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Сервис (с помощью данного пункта производится настройка параметров Excel, осуществляется доступ к встроенному редактору VB, организуются несложные группы команд (макросы) и т.д.);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Данные (с помощью данного пункта производится сортировка данных, а также их выборочное отображение);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Окно ( с помощью данного пункта производится переход между открытыми документами, настройка их расположения и т. д.);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Справка.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На панели инструментов вынесены основные команды меню в виде значков.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Принцип относительной адресации обозначает следующее: адреса ячеек, используемые в формулах, определены не абсолютно, а относительно места расположения формулы.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Абсолютная адресация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－ </w:t>
      </w:r>
      <w:r>
        <w:rPr>
          <w:rFonts w:hint="default" w:ascii="Times New Roman" w:hAnsi="Times New Roman" w:eastAsia="SimSun" w:cs="Times New Roman"/>
          <w:sz w:val="28"/>
          <w:szCs w:val="28"/>
        </w:rPr>
        <w:t>замораживанием адреса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при переносе формулы адрес ячейки не изменялся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Для этой цели в имени ячейки употребляется символ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eastAsia="SimSun" w:cs="Times New Roman"/>
          <w:sz w:val="28"/>
          <w:szCs w:val="28"/>
        </w:rPr>
        <w:t>$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eastAsia="SimSun" w:cs="Times New Roman"/>
          <w:sz w:val="28"/>
          <w:szCs w:val="28"/>
        </w:rPr>
        <w:t>. Для замораживания всего адреса значок $ ставится дважды (после номера столбца и после номера строки)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Возможные типы данных: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Общий – используется для отображения как текстовых, так и числовых значений произвольного типа (автоматическое распознавание в зависимости от того, что занесено в ячейку).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Число – является наиболее общим способом представления чисел (зада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тся число знаков после запятой и т. д.).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Денежный – используется для отображения денежных величин (зада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тся число знаков после запятой, обозначение денежной единицы и т.д.).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Дата – для отображения дат, представленных числами в виде дат (например, 14.03.01, 14 мар 01 и т. д.).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0" w:hanging="420" w:hangingChars="15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Существуют также и другие типы данных. Для каждого типа данных на окне справа можно выбрать форму отображения из возможных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0" w:leftChars="0" w:hanging="420" w:hangingChars="15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Форма отображения зависит от типа данных, которые задаются в ячейках, шрифта, границ и т. д. Для того, чтобы изменить формат блока ячеек (или одной ячейки) его необходимо выделить и выбрать команду Формат Ячеек в основном меню пункта Формат или через контекстное меню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ab/>
      </w:r>
    </w:p>
    <w:sectPr>
      <w:pgSz w:w="11906" w:h="16838"/>
      <w:pgMar w:top="1134" w:right="851" w:bottom="1134" w:left="1418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6063165"/>
      <w:docPartObj>
        <w:docPartGallery w:val="autotext"/>
      </w:docPartObj>
    </w:sdtPr>
    <w:sdtContent>
      <w:p>
        <w:pPr>
          <w:pStyle w:val="9"/>
          <w:jc w:val="center"/>
        </w:pPr>
      </w:p>
      <w:p>
        <w:pPr>
          <w:pStyle w:val="9"/>
          <w:jc w:val="center"/>
          <w:rPr>
            <w:lang w:val="ru-RU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>
    <w:pPr>
      <w:pStyle w:val="9"/>
      <w:rPr>
        <w:rFonts w:ascii="Times New Roman" w:hAnsi="Times New Roman" w:cs="Times New Roman"/>
        <w:sz w:val="24"/>
        <w:szCs w:val="24"/>
        <w:lang w:val="ru-RU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A27764"/>
    <w:multiLevelType w:val="multilevel"/>
    <w:tmpl w:val="0DA2776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87F20"/>
    <w:rsid w:val="000B6159"/>
    <w:rsid w:val="000C240B"/>
    <w:rsid w:val="000D7A52"/>
    <w:rsid w:val="00134FBA"/>
    <w:rsid w:val="001548A8"/>
    <w:rsid w:val="00171E2D"/>
    <w:rsid w:val="002506BD"/>
    <w:rsid w:val="002F77D6"/>
    <w:rsid w:val="003A4F83"/>
    <w:rsid w:val="004145F8"/>
    <w:rsid w:val="004612A1"/>
    <w:rsid w:val="00572AFD"/>
    <w:rsid w:val="00574D8B"/>
    <w:rsid w:val="00585213"/>
    <w:rsid w:val="00622107"/>
    <w:rsid w:val="006354FA"/>
    <w:rsid w:val="006C2674"/>
    <w:rsid w:val="006C65DF"/>
    <w:rsid w:val="0070359C"/>
    <w:rsid w:val="008308F7"/>
    <w:rsid w:val="00876BD2"/>
    <w:rsid w:val="00A51FC3"/>
    <w:rsid w:val="00A70F1B"/>
    <w:rsid w:val="00A77E8B"/>
    <w:rsid w:val="00A80E9E"/>
    <w:rsid w:val="00A854DD"/>
    <w:rsid w:val="00AC40EB"/>
    <w:rsid w:val="00B20EF8"/>
    <w:rsid w:val="00B2510F"/>
    <w:rsid w:val="00B761C4"/>
    <w:rsid w:val="00BB2D53"/>
    <w:rsid w:val="00BC411F"/>
    <w:rsid w:val="00BD66F4"/>
    <w:rsid w:val="00C124BC"/>
    <w:rsid w:val="00C46C0D"/>
    <w:rsid w:val="00C64B2E"/>
    <w:rsid w:val="00C75C8B"/>
    <w:rsid w:val="00C81617"/>
    <w:rsid w:val="00C97A70"/>
    <w:rsid w:val="00CD3BC3"/>
    <w:rsid w:val="00D52390"/>
    <w:rsid w:val="00D67619"/>
    <w:rsid w:val="00D73D46"/>
    <w:rsid w:val="00E170BB"/>
    <w:rsid w:val="00F013F7"/>
    <w:rsid w:val="00F42548"/>
    <w:rsid w:val="00FB3407"/>
    <w:rsid w:val="00FC3628"/>
    <w:rsid w:val="00FF7B8E"/>
    <w:rsid w:val="011D3B67"/>
    <w:rsid w:val="02ED2F32"/>
    <w:rsid w:val="030B416D"/>
    <w:rsid w:val="03BB2EC9"/>
    <w:rsid w:val="045A55EA"/>
    <w:rsid w:val="0583631B"/>
    <w:rsid w:val="05B56B26"/>
    <w:rsid w:val="063C1613"/>
    <w:rsid w:val="06CD75FB"/>
    <w:rsid w:val="06EF10F0"/>
    <w:rsid w:val="09705232"/>
    <w:rsid w:val="09824936"/>
    <w:rsid w:val="09C74665"/>
    <w:rsid w:val="0A152FB4"/>
    <w:rsid w:val="0BA44A0D"/>
    <w:rsid w:val="0BD730E7"/>
    <w:rsid w:val="0BFA2AA8"/>
    <w:rsid w:val="0C6554EC"/>
    <w:rsid w:val="0D377A4F"/>
    <w:rsid w:val="0D452AE4"/>
    <w:rsid w:val="0DF7671C"/>
    <w:rsid w:val="0F876C9E"/>
    <w:rsid w:val="0FA1320F"/>
    <w:rsid w:val="0FFF75B4"/>
    <w:rsid w:val="101669E2"/>
    <w:rsid w:val="103A27FE"/>
    <w:rsid w:val="106441E9"/>
    <w:rsid w:val="118B46DD"/>
    <w:rsid w:val="11C15961"/>
    <w:rsid w:val="12345C1B"/>
    <w:rsid w:val="12A57F13"/>
    <w:rsid w:val="12C02B93"/>
    <w:rsid w:val="134C0E30"/>
    <w:rsid w:val="139949C3"/>
    <w:rsid w:val="1451132C"/>
    <w:rsid w:val="14CC634B"/>
    <w:rsid w:val="16BE64A8"/>
    <w:rsid w:val="16D06AB4"/>
    <w:rsid w:val="16D13F05"/>
    <w:rsid w:val="17D313F5"/>
    <w:rsid w:val="18322029"/>
    <w:rsid w:val="18761676"/>
    <w:rsid w:val="18A72F8B"/>
    <w:rsid w:val="18B21FF9"/>
    <w:rsid w:val="191307CD"/>
    <w:rsid w:val="192954E7"/>
    <w:rsid w:val="19C2016D"/>
    <w:rsid w:val="1A305B83"/>
    <w:rsid w:val="1B315375"/>
    <w:rsid w:val="1C8447A9"/>
    <w:rsid w:val="1D99684A"/>
    <w:rsid w:val="206F2D75"/>
    <w:rsid w:val="209D31A9"/>
    <w:rsid w:val="210F6939"/>
    <w:rsid w:val="219200BC"/>
    <w:rsid w:val="219E7036"/>
    <w:rsid w:val="232E4EF3"/>
    <w:rsid w:val="236C6DF3"/>
    <w:rsid w:val="238D5999"/>
    <w:rsid w:val="23E03DD6"/>
    <w:rsid w:val="24BB7E61"/>
    <w:rsid w:val="24D341ED"/>
    <w:rsid w:val="25211BBB"/>
    <w:rsid w:val="2672631E"/>
    <w:rsid w:val="26F77FEC"/>
    <w:rsid w:val="27D16B09"/>
    <w:rsid w:val="280307FC"/>
    <w:rsid w:val="28626F45"/>
    <w:rsid w:val="2902572E"/>
    <w:rsid w:val="29345E0B"/>
    <w:rsid w:val="2A314B4D"/>
    <w:rsid w:val="2AA42B31"/>
    <w:rsid w:val="2B844198"/>
    <w:rsid w:val="2C980FB4"/>
    <w:rsid w:val="2D096A72"/>
    <w:rsid w:val="2DB46B07"/>
    <w:rsid w:val="2DEB5FE2"/>
    <w:rsid w:val="2E013BD0"/>
    <w:rsid w:val="2F307898"/>
    <w:rsid w:val="2F8738D6"/>
    <w:rsid w:val="2FA87639"/>
    <w:rsid w:val="30675042"/>
    <w:rsid w:val="30E7666B"/>
    <w:rsid w:val="31B41E85"/>
    <w:rsid w:val="328062EC"/>
    <w:rsid w:val="34A70467"/>
    <w:rsid w:val="36875F79"/>
    <w:rsid w:val="36D17982"/>
    <w:rsid w:val="378574CE"/>
    <w:rsid w:val="37A47D82"/>
    <w:rsid w:val="3AD52DC4"/>
    <w:rsid w:val="3B725775"/>
    <w:rsid w:val="3B936520"/>
    <w:rsid w:val="3CA176C5"/>
    <w:rsid w:val="3CFF3054"/>
    <w:rsid w:val="3DB31DE9"/>
    <w:rsid w:val="3E87092B"/>
    <w:rsid w:val="3ECB5279"/>
    <w:rsid w:val="3EDB0E18"/>
    <w:rsid w:val="3F1D14B4"/>
    <w:rsid w:val="3F4A39A7"/>
    <w:rsid w:val="3F5577A0"/>
    <w:rsid w:val="40CD45F4"/>
    <w:rsid w:val="40D135EB"/>
    <w:rsid w:val="40F510B0"/>
    <w:rsid w:val="41111C59"/>
    <w:rsid w:val="41404E9B"/>
    <w:rsid w:val="41751884"/>
    <w:rsid w:val="41EC46F8"/>
    <w:rsid w:val="421C40CC"/>
    <w:rsid w:val="42A85667"/>
    <w:rsid w:val="433E6E85"/>
    <w:rsid w:val="434B3ABD"/>
    <w:rsid w:val="439A0EB8"/>
    <w:rsid w:val="44847E3A"/>
    <w:rsid w:val="4488156B"/>
    <w:rsid w:val="44C7496F"/>
    <w:rsid w:val="45F0215A"/>
    <w:rsid w:val="460867B7"/>
    <w:rsid w:val="46EC58D0"/>
    <w:rsid w:val="48CD514B"/>
    <w:rsid w:val="49281B9D"/>
    <w:rsid w:val="4A454E5B"/>
    <w:rsid w:val="4A550995"/>
    <w:rsid w:val="4A8F21B1"/>
    <w:rsid w:val="4AC02E3C"/>
    <w:rsid w:val="4B3C00F8"/>
    <w:rsid w:val="4B876A95"/>
    <w:rsid w:val="4DBA6EFB"/>
    <w:rsid w:val="4F321108"/>
    <w:rsid w:val="4F873E40"/>
    <w:rsid w:val="4FD64121"/>
    <w:rsid w:val="4FF90D76"/>
    <w:rsid w:val="50E71F40"/>
    <w:rsid w:val="51E35E8C"/>
    <w:rsid w:val="5201599F"/>
    <w:rsid w:val="52075D51"/>
    <w:rsid w:val="533F4202"/>
    <w:rsid w:val="53D8766C"/>
    <w:rsid w:val="54057677"/>
    <w:rsid w:val="547171F0"/>
    <w:rsid w:val="55706A7A"/>
    <w:rsid w:val="56EF0EBC"/>
    <w:rsid w:val="57174CD7"/>
    <w:rsid w:val="57AF78B2"/>
    <w:rsid w:val="57DB14AC"/>
    <w:rsid w:val="58D94134"/>
    <w:rsid w:val="59765643"/>
    <w:rsid w:val="5A407063"/>
    <w:rsid w:val="5AE37F4F"/>
    <w:rsid w:val="5BB62179"/>
    <w:rsid w:val="5BF0263C"/>
    <w:rsid w:val="5C0A5073"/>
    <w:rsid w:val="5C6C0999"/>
    <w:rsid w:val="5C6F1644"/>
    <w:rsid w:val="5C770887"/>
    <w:rsid w:val="5C890406"/>
    <w:rsid w:val="5CD65534"/>
    <w:rsid w:val="5CED695B"/>
    <w:rsid w:val="5CFF3FAA"/>
    <w:rsid w:val="5D004707"/>
    <w:rsid w:val="5D47716A"/>
    <w:rsid w:val="5D647F36"/>
    <w:rsid w:val="5D9400D0"/>
    <w:rsid w:val="5DB93BDC"/>
    <w:rsid w:val="5E874A07"/>
    <w:rsid w:val="5E994206"/>
    <w:rsid w:val="5F3850EF"/>
    <w:rsid w:val="6041139A"/>
    <w:rsid w:val="60614625"/>
    <w:rsid w:val="61AB053D"/>
    <w:rsid w:val="61FD093C"/>
    <w:rsid w:val="627F5E6E"/>
    <w:rsid w:val="63752D48"/>
    <w:rsid w:val="640220D2"/>
    <w:rsid w:val="64407656"/>
    <w:rsid w:val="653E037D"/>
    <w:rsid w:val="662D74F9"/>
    <w:rsid w:val="66672FF8"/>
    <w:rsid w:val="66AE552D"/>
    <w:rsid w:val="676163AE"/>
    <w:rsid w:val="67852F95"/>
    <w:rsid w:val="67A07658"/>
    <w:rsid w:val="68AF0CBA"/>
    <w:rsid w:val="68B355F4"/>
    <w:rsid w:val="69713223"/>
    <w:rsid w:val="6A9D451E"/>
    <w:rsid w:val="6B271EA7"/>
    <w:rsid w:val="6C0E6071"/>
    <w:rsid w:val="6D1D61EC"/>
    <w:rsid w:val="6D6D7464"/>
    <w:rsid w:val="6DD86FC9"/>
    <w:rsid w:val="6ED114F2"/>
    <w:rsid w:val="6F011107"/>
    <w:rsid w:val="6F94479C"/>
    <w:rsid w:val="718D5FE4"/>
    <w:rsid w:val="71B464CD"/>
    <w:rsid w:val="71F94BBC"/>
    <w:rsid w:val="720C7DE6"/>
    <w:rsid w:val="72135C97"/>
    <w:rsid w:val="727211F1"/>
    <w:rsid w:val="72AA6C92"/>
    <w:rsid w:val="7317633C"/>
    <w:rsid w:val="732837DE"/>
    <w:rsid w:val="73622801"/>
    <w:rsid w:val="73E7386F"/>
    <w:rsid w:val="75A82D42"/>
    <w:rsid w:val="75DD08AC"/>
    <w:rsid w:val="762524EE"/>
    <w:rsid w:val="76290A60"/>
    <w:rsid w:val="767C6B13"/>
    <w:rsid w:val="77B00A93"/>
    <w:rsid w:val="77BB07B0"/>
    <w:rsid w:val="77ED2E53"/>
    <w:rsid w:val="79666EDE"/>
    <w:rsid w:val="7A3D67F3"/>
    <w:rsid w:val="7B9F3ED5"/>
    <w:rsid w:val="7BCF5C27"/>
    <w:rsid w:val="7BE07CD7"/>
    <w:rsid w:val="7BF76BF9"/>
    <w:rsid w:val="7C6B7575"/>
    <w:rsid w:val="7C761364"/>
    <w:rsid w:val="7CA813A6"/>
    <w:rsid w:val="7D087F20"/>
    <w:rsid w:val="7D385809"/>
    <w:rsid w:val="7D7B4E8A"/>
    <w:rsid w:val="7D9E7D3A"/>
    <w:rsid w:val="7EF0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iPriority w:val="0"/>
  </w:style>
  <w:style w:type="paragraph" w:styleId="9">
    <w:name w:val="footer"/>
    <w:basedOn w:val="1"/>
    <w:link w:val="13"/>
    <w:uiPriority w:val="99"/>
    <w:pPr>
      <w:tabs>
        <w:tab w:val="center" w:pos="4153"/>
        <w:tab w:val="right" w:pos="8306"/>
      </w:tabs>
    </w:pPr>
  </w:style>
  <w:style w:type="paragraph" w:styleId="10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11">
    <w:name w:val="Table Grid"/>
    <w:qFormat/>
    <w:uiPriority w:val="39"/>
    <w:rPr>
      <w:sz w:val="22"/>
      <w:szCs w:val="22"/>
      <w:lang w:eastAsia="en-US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tcBorders>
    </w:tcPr>
  </w:style>
  <w:style w:type="character" w:customStyle="1" w:styleId="12">
    <w:name w:val="Заголовок 1 Знак"/>
    <w:link w:val="2"/>
    <w:uiPriority w:val="0"/>
    <w:rPr>
      <w:rFonts w:hint="default" w:ascii="Times New Roman" w:hAnsi="Times New Roman" w:eastAsia="Times New Roman" w:cs="Times New Roman"/>
      <w:b/>
      <w:bCs/>
      <w:kern w:val="36"/>
      <w:sz w:val="48"/>
      <w:szCs w:val="48"/>
      <w:lang w:eastAsia="ru"/>
    </w:rPr>
  </w:style>
  <w:style w:type="character" w:customStyle="1" w:styleId="13">
    <w:name w:val="Нижний колонтитул Знак"/>
    <w:basedOn w:val="5"/>
    <w:link w:val="9"/>
    <w:uiPriority w:val="99"/>
    <w:rPr>
      <w:rFonts w:asciiTheme="minorHAnsi" w:hAnsiTheme="minorHAnsi" w:eastAsiaTheme="minorEastAsia" w:cstheme="minorBidi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emf"/><Relationship Id="rId11" Type="http://schemas.openxmlformats.org/officeDocument/2006/relationships/oleObject" Target="embeddings/oleObject1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E39946-65AE-40BE-B21F-A2194F1795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1473</Words>
  <Characters>8402</Characters>
  <Lines>70</Lines>
  <Paragraphs>19</Paragraphs>
  <TotalTime>0</TotalTime>
  <ScaleCrop>false</ScaleCrop>
  <LinksUpToDate>false</LinksUpToDate>
  <CharactersWithSpaces>9856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2021-09-21T23:52:00Z</dcterms:created>
  <dc:creator>Byter</dc:creator>
  <cp:lastModifiedBy>Byter</cp:lastModifiedBy>
  <dcterms:modified xsi:type="dcterms:W3CDTF">2021-11-08T01:03:55Z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0D14F7C6D72748E89175C9CA4F9B5BE9</vt:lpwstr>
  </property>
</Properties>
</file>