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b/>
          <w:bCs/>
          <w:color w:val="000000"/>
          <w:sz w:val="28"/>
          <w:szCs w:val="28"/>
        </w:rPr>
        <w:t> </w:t>
      </w:r>
    </w:p>
    <w:p>
      <w:pPr>
        <w:pStyle w:val="11"/>
        <w:spacing w:beforeAutospacing="0" w:after="84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Воронежский государственный технический университет Факультет информационных технологий и компьютерной безопасности Кафедра графики, конструирования и информационных технологий в промышленном дизайне</w:t>
      </w:r>
    </w:p>
    <w:p>
      <w:pPr>
        <w:pStyle w:val="11"/>
        <w:spacing w:beforeAutospacing="0" w:after="840" w:afterAutospacing="0" w:line="12" w:lineRule="atLeast"/>
        <w:jc w:val="center"/>
        <w:rPr>
          <w:rFonts w:hint="default"/>
          <w:lang w:val="ru-RU"/>
        </w:rPr>
      </w:pPr>
      <w:r>
        <w:rPr>
          <w:b/>
          <w:bCs/>
          <w:color w:val="000000"/>
          <w:sz w:val="40"/>
          <w:szCs w:val="40"/>
          <w:lang w:val="ru-RU"/>
        </w:rPr>
        <w:t xml:space="preserve">ОТЧЁТ ПО ЛАБОРАТОРНОЙ РАБОТЕ № 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6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дисциплине: Архитектура и Организация ЭВМ</w:t>
      </w:r>
      <w:r>
        <w:rPr>
          <w:color w:val="000000"/>
          <w:sz w:val="28"/>
          <w:szCs w:val="28"/>
        </w:rPr>
        <w:t> </w:t>
      </w:r>
    </w:p>
    <w:p>
      <w:pPr>
        <w:pStyle w:val="11"/>
        <w:spacing w:beforeAutospacing="0" w:after="84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тему: «</w:t>
      </w:r>
      <w:r>
        <w:rPr>
          <w:rFonts w:hint="default" w:ascii="Times New Roman" w:hAnsi="Times New Roman" w:eastAsia="SimSun" w:cs="Times New Roman"/>
          <w:sz w:val="28"/>
          <w:szCs w:val="28"/>
        </w:rPr>
        <w:t>Составление отч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тов в Microsoft Excel</w:t>
      </w:r>
      <w:r>
        <w:rPr>
          <w:color w:val="000000"/>
          <w:sz w:val="28"/>
          <w:szCs w:val="28"/>
          <w:lang w:val="ru-RU"/>
        </w:rPr>
        <w:t>».</w:t>
      </w:r>
      <w:r>
        <w:rPr>
          <w:color w:val="000000"/>
          <w:sz w:val="28"/>
          <w:szCs w:val="28"/>
        </w:rPr>
        <w:t> 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Автор работы: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</w:t>
      </w:r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 xml:space="preserve">    Тюленев Д. В</w:t>
      </w:r>
      <w:r>
        <w:rPr>
          <w:rFonts w:hint="default"/>
          <w:color w:val="000000"/>
          <w:sz w:val="28"/>
          <w:szCs w:val="28"/>
          <w:u w:val="single"/>
          <w:lang w:val="ru-RU"/>
        </w:rPr>
        <w:t>.</w:t>
      </w:r>
      <w:r>
        <w:rPr>
          <w:color w:val="000000"/>
          <w:sz w:val="28"/>
          <w:szCs w:val="28"/>
          <w:u w:val="single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 xml:space="preserve"> группа </w:t>
      </w:r>
      <w:r>
        <w:rPr>
          <w:color w:val="000000"/>
          <w:sz w:val="28"/>
          <w:szCs w:val="28"/>
          <w:u w:val="single"/>
          <w:lang w:val="ru-RU"/>
        </w:rPr>
        <w:t xml:space="preserve">  БИСТ-214     </w:t>
      </w:r>
    </w:p>
    <w:p>
      <w:pPr>
        <w:pStyle w:val="11"/>
        <w:spacing w:beforeAutospacing="0" w:after="360" w:afterAutospacing="0" w:line="12" w:lineRule="atLeast"/>
        <w:jc w:val="both"/>
        <w:rPr>
          <w:color w:val="000000"/>
          <w:lang w:val="ru-RU"/>
        </w:rPr>
      </w:pPr>
      <w:r>
        <w:rPr>
          <w:color w:val="000000"/>
          <w:sz w:val="26"/>
          <w:szCs w:val="26"/>
        </w:rPr>
        <w:t>                           </w:t>
      </w:r>
      <w:r>
        <w:rPr>
          <w:color w:val="000000"/>
          <w:sz w:val="26"/>
          <w:szCs w:val="26"/>
          <w:lang w:val="ru-RU"/>
        </w:rPr>
        <w:t xml:space="preserve">    </w:t>
      </w:r>
      <w:r>
        <w:rPr>
          <w:color w:val="000000"/>
          <w:sz w:val="26"/>
          <w:szCs w:val="26"/>
        </w:rPr>
        <w:t> </w:t>
      </w:r>
      <w:r>
        <w:rPr>
          <w:color w:val="000000"/>
          <w:sz w:val="20"/>
          <w:szCs w:val="20"/>
          <w:lang w:val="ru-RU"/>
        </w:rPr>
        <w:t>подпись, дата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ab/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           </w:t>
      </w:r>
      <w:r>
        <w:rPr>
          <w:color w:val="000000"/>
          <w:sz w:val="20"/>
          <w:szCs w:val="20"/>
          <w:lang w:val="ru-RU"/>
        </w:rPr>
        <w:t>инициалы, фамилия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>обозначение</w:t>
      </w:r>
      <w:r>
        <w:rPr>
          <w:color w:val="000000"/>
        </w:rPr>
        <w:t> 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Профиль подготовки:  </w:t>
      </w:r>
      <w:r>
        <w:rPr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u w:val="single"/>
          <w:lang w:val="en-US"/>
        </w:rPr>
        <w:t xml:space="preserve">09.03.02 </w:t>
      </w:r>
      <w:r>
        <w:rPr>
          <w:rFonts w:hint="default"/>
          <w:color w:val="000000"/>
          <w:sz w:val="28"/>
          <w:szCs w:val="28"/>
          <w:u w:val="single"/>
          <w:lang w:val="ru-RU"/>
        </w:rPr>
        <w:t>Информационные системы и технологии</w:t>
      </w:r>
      <w:r>
        <w:rPr>
          <w:color w:val="000000"/>
          <w:sz w:val="28"/>
          <w:szCs w:val="28"/>
          <w:u w:val="single"/>
          <w:lang w:val="ru-RU"/>
        </w:rPr>
        <w:t xml:space="preserve">   </w:t>
      </w:r>
    </w:p>
    <w:p>
      <w:pPr>
        <w:pStyle w:val="11"/>
        <w:spacing w:beforeAutospacing="0" w:after="840" w:afterAutospacing="0" w:line="12" w:lineRule="atLeast"/>
        <w:ind w:left="3540" w:firstLine="700"/>
        <w:jc w:val="both"/>
        <w:rPr>
          <w:lang w:val="ru-RU"/>
        </w:rPr>
      </w:pPr>
      <w:r>
        <w:rPr>
          <w:color w:val="000000"/>
          <w:sz w:val="20"/>
          <w:szCs w:val="20"/>
          <w:lang w:val="ru-RU"/>
        </w:rPr>
        <w:t>номер, наименование</w:t>
      </w:r>
      <w:r>
        <w:rPr>
          <w:color w:val="000000"/>
        </w:rPr>
        <w:t> 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Руководитель: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ru-RU"/>
        </w:rPr>
        <w:t xml:space="preserve">            Рязанцев</w:t>
      </w:r>
      <w:r>
        <w:rPr>
          <w:rFonts w:hint="default"/>
          <w:color w:val="000000"/>
          <w:sz w:val="28"/>
          <w:szCs w:val="28"/>
          <w:u w:val="single"/>
          <w:lang w:val="ru-RU"/>
        </w:rPr>
        <w:t xml:space="preserve"> С. В.</w:t>
      </w:r>
      <w:r>
        <w:rPr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u w:val="single"/>
          <w:lang w:val="ru-RU"/>
        </w:rPr>
        <w:t xml:space="preserve">    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3720" w:lineRule="auto"/>
        <w:ind w:firstLine="2300" w:firstLineChars="1150"/>
        <w:jc w:val="both"/>
        <w:textAlignment w:val="auto"/>
        <w:rPr>
          <w:color w:val="00000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подпись, дата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 xml:space="preserve">               должность, инициалы, фамилия</w:t>
      </w:r>
    </w:p>
    <w:p>
      <w:pPr>
        <w:pStyle w:val="11"/>
        <w:spacing w:beforeAutospacing="0" w:afterAutospacing="0" w:line="12" w:lineRule="atLeast"/>
        <w:jc w:val="center"/>
        <w:rPr>
          <w:lang w:val="ru-RU"/>
        </w:rPr>
      </w:pPr>
      <w:r>
        <w:rPr>
          <w:color w:val="000000"/>
        </w:rPr>
        <w:t> </w:t>
      </w:r>
      <w:r>
        <w:rPr>
          <w:color w:val="000000"/>
          <w:sz w:val="26"/>
          <w:szCs w:val="26"/>
          <w:lang w:val="ru-RU"/>
        </w:rPr>
        <w:t>Воронеж</w:t>
      </w:r>
    </w:p>
    <w:p>
      <w:pPr>
        <w:pStyle w:val="11"/>
        <w:spacing w:beforeAutospacing="0" w:afterAutospacing="0" w:line="12" w:lineRule="atLeast"/>
        <w:jc w:val="center"/>
        <w:rPr>
          <w:color w:val="000000"/>
          <w:sz w:val="26"/>
          <w:szCs w:val="26"/>
          <w:lang w:val="ru-RU"/>
        </w:rPr>
        <w:sectPr>
          <w:pgSz w:w="11906" w:h="16838"/>
          <w:pgMar w:top="1134" w:right="850" w:bottom="1134" w:left="1417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color w:val="000000"/>
          <w:sz w:val="26"/>
          <w:szCs w:val="26"/>
          <w:lang w:val="ru-RU"/>
        </w:rPr>
        <w:t>2021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0" w:name="_Toc1124"/>
      <w:bookmarkStart w:id="1" w:name="_Toc13623"/>
      <w:bookmarkStart w:id="2" w:name="_Toc8840"/>
      <w:bookmarkStart w:id="3" w:name="_Toc6879"/>
      <w:bookmarkStart w:id="4" w:name="_Toc4170"/>
      <w:bookmarkStart w:id="5" w:name="_Toc29489"/>
      <w:r>
        <w:rPr>
          <w:b/>
          <w:bCs/>
          <w:i/>
          <w:iCs/>
          <w:color w:val="000000"/>
          <w:sz w:val="28"/>
          <w:szCs w:val="28"/>
          <w:lang w:val="ru-RU"/>
        </w:rPr>
        <w:t>Содержание</w:t>
      </w:r>
      <w:bookmarkEnd w:id="0"/>
      <w:bookmarkEnd w:id="1"/>
      <w:bookmarkEnd w:id="2"/>
      <w:bookmarkEnd w:id="3"/>
      <w:bookmarkEnd w:id="4"/>
      <w:bookmarkEnd w:id="5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</w:p>
    <w:p>
      <w:pPr>
        <w:pStyle w:val="8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_Toc29489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Содержание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_Toc29489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_Toc15937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_Toc15937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_Toc19037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Основная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_Toc19037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_Toc21012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Подготовка данных для выполнения работы: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_Toc21012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_Toc6909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1: (Добавить промежуточные итоги)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_Toc6909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_Toc13192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2: (Убрать промежуточные итоги)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_Toc13192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_Toc5574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3: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Добавить вложенные итоги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_Toc6751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4: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Скрыть детали структуры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_Toc6751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_Toc15817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5: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Показать детали структуры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_Toc15817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_Toc26200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6: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Структурировать рабочий лист, содержащий формулы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_Toc26200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_Toc249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7: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Отменить структурирование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_Toc19996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8: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Провести консолидацию данных нескольких рабочих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_Toc19996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_Toc16846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Задание № 9: (</w:t>
      </w:r>
      <w:r>
        <w:rPr>
          <w:rFonts w:hint="default" w:ascii="Times New Roman" w:hAnsi="Times New Roman" w:eastAsia="SimSun" w:cs="Times New Roman"/>
          <w:bCs/>
          <w:sz w:val="28"/>
          <w:szCs w:val="28"/>
        </w:rPr>
        <w:t>Убрать промежуточные итоги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_Toc16846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tabs>
          <w:tab w:val="right" w:leader="dot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_Toc32471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Приложение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_Toc32471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/>
          <w:b/>
          <w:bCs/>
          <w:i/>
          <w:iCs/>
          <w:color w:val="000000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6" w:name="_Toc9033"/>
      <w:bookmarkStart w:id="7" w:name="_Toc16785"/>
      <w:bookmarkStart w:id="8" w:name="_Toc28381"/>
      <w:bookmarkStart w:id="9" w:name="_Toc4421"/>
      <w:bookmarkStart w:id="10" w:name="_Toc26661"/>
      <w:bookmarkStart w:id="11" w:name="_Toc15937"/>
      <w:r>
        <w:rPr>
          <w:b/>
          <w:bCs/>
          <w:i/>
          <w:iCs/>
          <w:color w:val="000000"/>
          <w:sz w:val="28"/>
          <w:szCs w:val="28"/>
          <w:lang w:val="ru-RU"/>
        </w:rPr>
        <w:t>Постановка задачи</w:t>
      </w:r>
      <w:bookmarkEnd w:id="6"/>
      <w:bookmarkEnd w:id="7"/>
      <w:bookmarkEnd w:id="8"/>
      <w:bookmarkEnd w:id="9"/>
      <w:bookmarkEnd w:id="10"/>
      <w:bookmarkEnd w:id="11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center"/>
        <w:textAlignment w:val="auto"/>
        <w:rPr>
          <w:b/>
          <w:bCs/>
          <w:i/>
          <w:iCs/>
          <w:color w:val="00000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rFonts w:hint="defaul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изучение возможностей Microsoft Excel при создании промежуточных результатов данных, структурировании данных итогового отч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та, консолидировании нескольких рабочих листов с однотипными данными в итоговый отч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т и получении практических навыков работы.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Вариант задания:</w:t>
      </w:r>
      <w:r>
        <w:rPr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>3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 соответствии с номером варианта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сформировать исходные рабочие листы, а затем выполнить следующие действия: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Добавить промежуточные итоги.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Убрать промежуточные итоги.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Добавить вложенные итоги.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Скрыть детали структуры.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Показать детали структуры.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Структурировать рабочий лист, содержащий формулы.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Отменить структурирование.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Провести консолидацию данных нескольких рабочих листов.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Убрать промежуточные итоги.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4"/>
        <w:gridCol w:w="3284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Вариант задания</w:t>
            </w:r>
          </w:p>
        </w:tc>
        <w:tc>
          <w:tcPr>
            <w:tcW w:w="3284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Первый рабочий лист</w:t>
            </w:r>
          </w:p>
        </w:tc>
        <w:tc>
          <w:tcPr>
            <w:tcW w:w="3285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Второй рабочий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3284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Технологическая оснастка</w:t>
            </w:r>
          </w:p>
        </w:tc>
        <w:tc>
          <w:tcPr>
            <w:tcW w:w="3285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Средства контроля</w:t>
            </w:r>
          </w:p>
        </w:tc>
      </w:tr>
    </w:tbl>
    <w:p>
      <w:pPr>
        <w:pStyle w:val="1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12" w:name="_Toc21080"/>
      <w:bookmarkStart w:id="13" w:name="_Toc21999"/>
      <w:bookmarkStart w:id="14" w:name="_Toc25133"/>
      <w:bookmarkStart w:id="15" w:name="_Toc15225"/>
      <w:bookmarkStart w:id="16" w:name="_Toc15221"/>
      <w:bookmarkStart w:id="17" w:name="_Toc19037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Основная часть</w:t>
      </w:r>
      <w:bookmarkEnd w:id="12"/>
      <w:bookmarkEnd w:id="13"/>
      <w:bookmarkEnd w:id="14"/>
      <w:bookmarkEnd w:id="15"/>
      <w:bookmarkEnd w:id="16"/>
      <w:bookmarkEnd w:id="17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i/>
          <w:iCs/>
          <w:sz w:val="28"/>
          <w:szCs w:val="28"/>
          <w:lang w:val="ru-RU"/>
        </w:rPr>
        <w:tab/>
      </w:r>
      <w:bookmarkStart w:id="18" w:name="_Toc21012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Подготовка данных для выполнения работы:</w:t>
      </w:r>
      <w:bookmarkEnd w:id="18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9"/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первую очередь необходимо создать и открыть новую рабочую книгу 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/>
        </w:rPr>
        <w:t>Microsoft Excel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>, внутри файла создать три листа с названиями: «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Технологическая оснастка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>», «Средства контроля», «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Полный ассортимент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>». Далее нужно отформатировать созданные листы в соответствии с заданием и реализовать список данных для каждого из них.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5372100" cy="3550285"/>
            <wp:effectExtent l="0" t="0" r="0" b="1206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рабочий лист «Полный ассортимент».</w:t>
      </w:r>
      <w:r>
        <w:rPr>
          <w:rFonts w:hint="default"/>
          <w:lang w:val="ru-RU"/>
        </w:rPr>
        <w:t xml:space="preserve">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bookmarkStart w:id="19" w:name="_Toc6909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Задание № 1: (Добавить промежуточные итоги)</w:t>
      </w:r>
      <w:bookmarkEnd w:id="19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9"/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Перед использованием команды "Итоги" следует провести сортировку данных, чтобы быть уверенным, что сведения о промежуточных итогах появятся в соответствующих местах рабочего листа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20" w:name="_Toc31129"/>
      <w:bookmarkStart w:id="21" w:name="_Toc19159"/>
      <w:bookmarkStart w:id="22" w:name="_Toc28057"/>
      <w:bookmarkStart w:id="23" w:name="_Toc26746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Для того чтобы повести промежуточные итоги для списка данных необходимо выделить диапазон ячеек соответствующего списка вместе с названием колонок,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затем 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пункте меню "Данные" выб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команду "Итоги"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После чего от</w:t>
      </w:r>
      <w:r>
        <w:rPr>
          <w:rFonts w:hint="default" w:ascii="Times New Roman" w:hAnsi="Times New Roman" w:eastAsia="SimSun" w:cs="Times New Roman"/>
          <w:sz w:val="28"/>
          <w:szCs w:val="28"/>
        </w:rPr>
        <w:t>кроется диалоговое окно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"Промежуточны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итог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ами</w:t>
      </w:r>
      <w:r>
        <w:rPr>
          <w:rFonts w:hint="default" w:ascii="Times New Roman" w:hAnsi="Times New Roman" w:eastAsia="SimSun" w:cs="Times New Roman"/>
          <w:sz w:val="28"/>
          <w:szCs w:val="28"/>
        </w:rPr>
        <w:t>"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в котором устанавливаем следующие настройки: в пункте «При каждом изменении» - «Название»,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 пункте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«Использовать функцию» - «Сумма». Далее необходимо установить флаги напротив параметров: «</w:t>
      </w:r>
      <w:r>
        <w:rPr>
          <w:rFonts w:hint="default" w:ascii="Times New Roman" w:hAnsi="Times New Roman" w:eastAsia="SimSun" w:cs="Times New Roman"/>
          <w:sz w:val="28"/>
          <w:szCs w:val="28"/>
        </w:rPr>
        <w:t>Заменить текущие итоги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Итоги под данными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», после наживаем на кнопку «Подтвердить».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5264150" cy="2717800"/>
            <wp:effectExtent l="0" t="0" r="12700" b="635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2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Диалоговое окно «Промежуточные итоги».</w:t>
      </w:r>
      <w:r>
        <w:rPr>
          <w:rFonts w:hint="default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Как итог, будет создан новый рабочий лист с промежуточными итогами, на котором будут показаны итоговые значения суммарной стоимости каждого вида Технологической оснастки.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12310" cy="3333750"/>
            <wp:effectExtent l="0" t="0" r="254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Рабочий лист с промежуточными итогами.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  <w:bookmarkStart w:id="24" w:name="_Toc13192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Задание № 2: (Убрать промежуточные итоги)</w:t>
      </w:r>
      <w:bookmarkEnd w:id="24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Чтобы убрать уже созданные промежуточные итоги для списка данных необходимо выбрать соответствующий прошлому заданию диапазон и во вкладке </w:t>
      </w:r>
      <w:r>
        <w:rPr>
          <w:rFonts w:hint="default" w:ascii="Times New Roman" w:hAnsi="Times New Roman" w:eastAsia="SimSun" w:cs="Times New Roman"/>
          <w:sz w:val="28"/>
          <w:szCs w:val="28"/>
        </w:rPr>
        <w:t>"Данные" выб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команду "Итоги"</w:t>
      </w:r>
      <w:r>
        <w:rPr>
          <w:rFonts w:hint="default" w:cs="Times New Roman"/>
          <w:sz w:val="28"/>
          <w:szCs w:val="28"/>
          <w:lang w:val="ru-RU"/>
        </w:rPr>
        <w:t>, после чего в открывшемся диалоговом окне нажать кнопку «Удалить все».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  <w:bookmarkStart w:id="25" w:name="_Toc5574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Задание № 3: 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Добавить вложенные итоги</w:t>
      </w: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2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начале произведём сортировку списка. Для этого выделим диапазон ячеек относящихся к данным списка, и во вкладке «Данные» выберем команду «Сортировка», после чего откроется диалоговое окно. В пункте «Сортировать» устанавливаем ключ «Товар». После выбираем «Добавить уровень», и после в группе «Затем» выставляем значение «Название». Нажимаем кнопку подтвердить.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579745" cy="2411730"/>
            <wp:effectExtent l="0" t="0" r="1905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Диалоговое окно «Сортировка диапазона»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  <w:t>Создадим вложенные промежуточные итоги путём группировки двух отдельных: «у</w:t>
      </w:r>
      <w:r>
        <w:rPr>
          <w:rFonts w:hint="default" w:ascii="Times New Roman" w:hAnsi="Times New Roman" w:eastAsia="SimSun" w:cs="Times New Roman"/>
          <w:sz w:val="28"/>
          <w:szCs w:val="28"/>
        </w:rPr>
        <w:t>среднение стоимости и цены по видам товаро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в» и «у</w:t>
      </w:r>
      <w:r>
        <w:rPr>
          <w:rFonts w:hint="default" w:ascii="Times New Roman" w:hAnsi="Times New Roman" w:eastAsia="SimSun" w:cs="Times New Roman"/>
          <w:sz w:val="28"/>
          <w:szCs w:val="28"/>
        </w:rPr>
        <w:t>среднение стоимости и цены по каждому названию товаров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9"/>
        <w:rPr>
          <w:rFonts w:hint="default" w:ascii="Arial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  <w:t xml:space="preserve">Создадим промежуточный итог для листа «Полный ассортимент», для этого перейдём в «Данные» 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Arial" w:cs="Times New Roman"/>
          <w:sz w:val="28"/>
          <w:szCs w:val="28"/>
          <w:lang w:val="ru-RU"/>
        </w:rPr>
        <w:t xml:space="preserve"> «Промежуточный итог». В открывшемся окне выставляем параметры: «При каждом изменении» = «Товар», «Операция» = «Среднее», в списке «Добавить итоги по» установить флаги напротив «Стоимость закупа» и «Цена товара».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Arial" w:cs="Times New Roman"/>
          <w:sz w:val="28"/>
          <w:szCs w:val="28"/>
          <w:lang w:val="ru-RU"/>
        </w:rPr>
      </w:pPr>
      <w:r>
        <w:rPr>
          <w:rFonts w:hint="default" w:ascii="Arial" w:cs="Times New Roman"/>
          <w:sz w:val="28"/>
          <w:szCs w:val="28"/>
          <w:lang w:val="ru-RU"/>
        </w:rPr>
        <w:t>Далее повторяем прошлые операции. В диалоговом окне «Промежуточных итогов» устанавливаем: «При каждом изменении» = «Название» и удаляем флаг «Заменить текущие итоги», остальные настройки для итогов выставляем как в прошлый раз и нажимаем кнопку «Подтвердить».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Arial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36515" cy="3711575"/>
            <wp:effectExtent l="0" t="0" r="6985" b="317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Вложенные промежуточные итоги для листа «Полный ассортимент»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Arial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  <w:bookmarkStart w:id="26" w:name="_Toc6751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 xml:space="preserve">Задание № 4: </w:t>
      </w: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Скрыть детали структуры</w:t>
      </w: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26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Чтобы скрыть детали структуры, необходимо перейти во вкладку «Данные» и выбрать команду «Скрыть детали». Иначе можно нажать кнопку со знаком «минус» 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рядом с номерами строк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для сокрытия конкретной структуры.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5187315" cy="3168015"/>
            <wp:effectExtent l="0" t="0" r="13335" b="1333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 xml:space="preserve">6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Вложенные промежуточные итоги для листа «Полный ассортимент»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ascii="SimSun" w:hAnsi="SimSun" w:cs="SimSun"/>
          <w:sz w:val="24"/>
          <w:szCs w:val="24"/>
          <w:lang w:val="ru-RU"/>
        </w:rPr>
      </w:pPr>
      <w:bookmarkStart w:id="27" w:name="_Toc15817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 xml:space="preserve">Задание № 5: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Показать детали структуры</w:t>
      </w: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27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отображения скрытая структур необходимо 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>необходимо перейти во вкладку «Данные» и выбрать команду «Отобразить детали». Иначе можно нажать кнопку со знаком «плюс» рядом с номерами строк для сокрытия конкретной структуры.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</w:pPr>
      <w:bookmarkStart w:id="28" w:name="_Toc26200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 xml:space="preserve">Задание № 6: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Структурировать рабочий лист, содержащий формулы</w:t>
      </w:r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28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>Для создания структуры  данных необходимо выделить необходимой диапазон ячеек и во вкладке «Данные» выбрать команду «Группировать». В появившемся диалоговом окне установить необходимый флаг: «строки» или «столбцы».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4994910" cy="3027680"/>
            <wp:effectExtent l="0" t="0" r="15240" b="127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Создание структуры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29" w:name="_Toc249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 xml:space="preserve">Задание № 7: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Отменить структурирование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29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>Для создания отмены структуры данных необходимо выделить необходимой диапазон ячеек и во вкладке «Данные» выбрать команду «Разгруппировать». В появившемся диалоговом окне установить необходимый флаг и нажать кнопку «Подтвердить».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5441950" cy="3308985"/>
            <wp:effectExtent l="0" t="0" r="6350" b="571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Отмена группирования структуры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30" w:name="_Toc19996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 xml:space="preserve">Задание № 8: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Провести консолидацию данных нескольких рабочих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30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начала необходимо подготовить место для хранения итогового отчёта. Н</w:t>
      </w:r>
      <w:r>
        <w:rPr>
          <w:rFonts w:hint="default" w:ascii="Times New Roman" w:hAnsi="Times New Roman" w:eastAsia="SimSun" w:cs="Times New Roman"/>
          <w:sz w:val="28"/>
          <w:szCs w:val="28"/>
        </w:rPr>
        <w:t>а ярлычке листа "</w:t>
      </w:r>
      <w:r>
        <w:rPr>
          <w:rFonts w:hint="default" w:ascii="Times New Roman" w:hAnsi="Times New Roman" w:eastAsia="SimSun"/>
          <w:sz w:val="28"/>
          <w:szCs w:val="28"/>
        </w:rPr>
        <w:t>Технологическая оснастка</w:t>
      </w:r>
      <w:r>
        <w:rPr>
          <w:rFonts w:hint="default" w:ascii="Times New Roman" w:hAnsi="Times New Roman" w:eastAsia="SimSun" w:cs="Times New Roman"/>
          <w:sz w:val="28"/>
          <w:szCs w:val="28"/>
        </w:rPr>
        <w:t>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нажимаем </w:t>
      </w:r>
      <w:r>
        <w:rPr>
          <w:rFonts w:hint="default" w:ascii="Times New Roman" w:hAnsi="Times New Roman" w:eastAsia="SimSun" w:cs="Times New Roman"/>
          <w:sz w:val="28"/>
          <w:szCs w:val="28"/>
        </w:rPr>
        <w:t>правой кнопкой мыши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 открывшемся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контекстном меню выб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аем пункт </w:t>
      </w:r>
      <w:r>
        <w:rPr>
          <w:rFonts w:hint="default" w:ascii="Times New Roman" w:hAnsi="Times New Roman" w:eastAsia="SimSun" w:cs="Times New Roman"/>
          <w:sz w:val="28"/>
          <w:szCs w:val="28"/>
        </w:rPr>
        <w:t>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ереместить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лист</w:t>
      </w:r>
      <w:r>
        <w:rPr>
          <w:rFonts w:hint="default" w:ascii="Times New Roman" w:hAnsi="Times New Roman" w:eastAsia="SimSun" w:cs="Times New Roman"/>
          <w:sz w:val="28"/>
          <w:szCs w:val="28"/>
        </w:rPr>
        <w:t>". В открывшемся диалоговом окне поставьте флажок напротив строки "Создавать копию".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Созданные лист нужно переименовать, присвоив имя  «Отчёт». Далее форматируем созданный лист в соответствии с заданием.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84140" cy="2090420"/>
            <wp:effectExtent l="0" t="0" r="16510" b="508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Установка формата для листа с итоговым отчётом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После помещаем курсор в начало списка (ячейка с адресом «С9»), во вкладке «Данные»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«Консолидация». В открывшемся окне устанавливаем значение функции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«Сумма».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3943350" cy="2727325"/>
            <wp:effectExtent l="0" t="0" r="0" b="15875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Диалоговое окно команды «Консолидировать»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Далее с листов «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Технологическая оснастка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» и «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Средства контроля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» выбираем блок ячеек 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D9:H22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и нажимаем кнопку «Добавить».  В группе «Использовать метки» устанавливаем флаг напротив подписи «Левый столбец» и нажимаем кнопку подтвердить.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drawing>
          <wp:inline distT="0" distB="0" distL="114300" distR="114300">
            <wp:extent cx="5411470" cy="2982595"/>
            <wp:effectExtent l="0" t="0" r="17780" b="8255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11</w:t>
      </w:r>
      <w:bookmarkStart w:id="33" w:name="_GoBack"/>
      <w:bookmarkEnd w:id="3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Рабочий лист с «Итоговым отчётом»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31" w:name="_Toc16846"/>
      <w:r>
        <w:rPr>
          <w:rFonts w:hint="default" w:cs="Times New Roman"/>
          <w:b/>
          <w:bCs/>
          <w:i w:val="0"/>
          <w:iCs w:val="0"/>
          <w:sz w:val="28"/>
          <w:szCs w:val="28"/>
          <w:lang w:val="ru-RU"/>
        </w:rPr>
        <w:t xml:space="preserve">Задание № 9: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Убрать промежуточные итоги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)</w:t>
      </w:r>
      <w:bookmarkEnd w:id="31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Чтобы убрать уже созданные промежуточные итоги для списка данных необходимо выбрать соответствующий прошлому заданию диапазон и во вкладке </w:t>
      </w:r>
      <w:r>
        <w:rPr>
          <w:rFonts w:hint="default" w:ascii="Times New Roman" w:hAnsi="Times New Roman" w:eastAsia="SimSun" w:cs="Times New Roman"/>
          <w:sz w:val="28"/>
          <w:szCs w:val="28"/>
        </w:rPr>
        <w:t>"Данные" выб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команду "Итоги"</w:t>
      </w:r>
      <w:r>
        <w:rPr>
          <w:rFonts w:hint="default" w:cs="Times New Roman"/>
          <w:sz w:val="28"/>
          <w:szCs w:val="28"/>
          <w:lang w:val="ru-RU"/>
        </w:rPr>
        <w:t>, после чего в открывшемся диалоговом окне нажать кнопку «Удалить все».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32" w:name="_Toc32471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Приложение</w:t>
      </w:r>
      <w:bookmarkEnd w:id="20"/>
      <w:bookmarkEnd w:id="21"/>
      <w:bookmarkEnd w:id="22"/>
      <w:bookmarkEnd w:id="23"/>
      <w:bookmarkEnd w:id="3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Рабочий лист «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ru-RU"/>
        </w:rPr>
        <w:t>Технологическая оснастка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»</w:t>
      </w:r>
    </w:p>
    <w:tbl>
      <w:tblPr>
        <w:tblW w:w="97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22"/>
        <w:gridCol w:w="1115"/>
        <w:gridCol w:w="2446"/>
        <w:gridCol w:w="1290"/>
        <w:gridCol w:w="1019"/>
        <w:gridCol w:w="1295"/>
        <w:gridCol w:w="1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Фирма "Молодые люди". Ассортимент Технологической оснастки.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Составил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Данил Тюленев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Дата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10.12.2021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Цель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Создание прайс-листа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Ассортимент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5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 оснастка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Модель #</w:t>
            </w:r>
          </w:p>
        </w:tc>
        <w:tc>
          <w:tcPr>
            <w:tcW w:w="24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Стоимость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закупа</w:t>
            </w:r>
          </w:p>
        </w:tc>
        <w:tc>
          <w:tcPr>
            <w:tcW w:w="101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продажи</w:t>
            </w:r>
          </w:p>
        </w:tc>
        <w:tc>
          <w:tcPr>
            <w:tcW w:w="129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Сумма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ТСС-140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Тиски слесарные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10496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13644,8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136448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ТСС-125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Тиски слесарные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9740,9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224040,7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SBFN-100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51240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66612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1065792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SBFN-75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23858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31015,4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589292,6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DN-40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19065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24784,5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644397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MHPC-6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22454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29190,2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817325,6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MRPC-14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77815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101159,5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809276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HPPC-12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16127,8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532217,4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HHB-700A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19583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25457,9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381868,5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HHB-700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12480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16224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324480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HHB-700B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19344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25147,2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754416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PM-300N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54150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70395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422370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ХМ91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35880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46644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653016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ЭМП-4011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27832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36181,6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615087,2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Рабочий лист «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ru-RU"/>
        </w:rPr>
        <w:t>Средства контроля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»</w:t>
      </w:r>
    </w:p>
    <w:tbl>
      <w:tblPr>
        <w:tblW w:w="959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22"/>
        <w:gridCol w:w="1143"/>
        <w:gridCol w:w="1764"/>
        <w:gridCol w:w="1364"/>
        <w:gridCol w:w="1166"/>
        <w:gridCol w:w="1369"/>
        <w:gridCol w:w="1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Фирма "Молодые люди". Ассортимент Средств контроля.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Составил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Данил Тюленев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10.12.2021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Создание прайс-листа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Ассортимент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52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Средства контроля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Модель #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138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Стоимость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закупа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продажи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Сумма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ТМТБ-41Р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1444,8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1878,24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18782,4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ТМ-310Т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729,2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947,96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21803,08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ТМТБ-31Р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1652,8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2148,64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34378,24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BKG-25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29876,14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38838,982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737940,658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BKG-4T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6563,16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8532,108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221834,808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BKG-6T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7055,25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9171,825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256811,1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ОСВУ-25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7095,25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9223,825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73790,6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ВСКМ-90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16193,125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534373,125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ВТ-Х100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13578,38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17651,894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264778,41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ВТ-Х165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11410,68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14833,884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296677,68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261,95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7858,5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295,75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1774,5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848,25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15438,15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802,75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13646,75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Рабочий лист «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ru-RU"/>
        </w:rPr>
        <w:t>Отчёт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»</w:t>
      </w:r>
    </w:p>
    <w:tbl>
      <w:tblPr>
        <w:tblW w:w="96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23"/>
        <w:gridCol w:w="2353"/>
        <w:gridCol w:w="1436"/>
        <w:gridCol w:w="1202"/>
        <w:gridCol w:w="1405"/>
        <w:gridCol w:w="1426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Фирма "Молодые люди". Отчёт.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Составил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Данил Тюленев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Дата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10.12.2021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Цель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Создание прайс-листа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Ассортимент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060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 оснастка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Стоимость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закупа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продажи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Сумма</w:t>
            </w:r>
          </w:p>
        </w:tc>
        <w:tc>
          <w:tcPr>
            <w:tcW w:w="2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Тиски слесарные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17989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23385,7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360488,7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94163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122411,9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2299481,6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112675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146477,5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2158819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51407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66829,1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1460764,5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117862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153220,6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1690473,2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3826,8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4974,84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74963,72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43494,55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56542,915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1216586,566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44540,56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57902,728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1169619,815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auto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1894,75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2463,175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38717,9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Рабочий лист «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ru-RU"/>
        </w:rPr>
        <w:t>Полный ассортимент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»</w:t>
      </w:r>
    </w:p>
    <w:tbl>
      <w:tblPr>
        <w:tblW w:w="96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219"/>
        <w:gridCol w:w="1865"/>
        <w:gridCol w:w="804"/>
        <w:gridCol w:w="2242"/>
        <w:gridCol w:w="934"/>
        <w:gridCol w:w="934"/>
        <w:gridCol w:w="922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Фирма "Молодые люди". Полный ассортимент.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Составил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Данил Тюленев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10.12.2021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Создание прайс-листа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Ассортимент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7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Информация о товаре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Товар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Модель #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Стоимость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закупа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продажи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outlineLvl w:val="9"/>
              <w:rPr>
                <w:rFonts w:hint="default" w:ascii="Calibri" w:hAnsi="Calibri" w:cs="Calibri"/>
                <w:i/>
                <w:iCs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Сумма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261,95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7858,5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295,75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1774,5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848,25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15438,15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ДУ-32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802,75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13646,75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Адаптер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473,6875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615,79375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ОСВУ-25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7095,25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9223,825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73790,6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ВСКМ-90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16193,125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534373,125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ВТ-Х100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13578,38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17651,894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264778,41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ВТ-Х165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11410,68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14833,884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296677,68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воды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11135,14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14475,682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BKG-25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29876,14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38838,982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737940,658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BKG-4T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6563,16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8532,108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221834,808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BKG-6T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7055,25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9171,825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256811,1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Счётчик газа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14498,18333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18847,63833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ТМТБ-41Р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1444,8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1878,24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18782,4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ТМ-310Т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729,2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947,96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21803,08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ТМТБ-31Р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1652,8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2148,64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34378,24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Термоманометр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1275,6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1658,28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Средство контроля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6696,904286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8705,975571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SBFN-100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1065792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SBFN-75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31015,4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589292,6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DN-40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24784,5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644397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Аппарат точечной сварки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31387,66667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40803,96667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HHB-700A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25457,9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381868,5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HHB-700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324480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HHB-700B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25147,2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754416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Гидравлический насос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17135,66667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22276,36667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PM-300N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422370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ХМ91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653016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ЭМП-4011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36181,6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615087,2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Плита электромагнитная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39287,33333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51073,53333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ТСС-140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Тиски слесарные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13644,8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136448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ТСС-125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Тиски слесарные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9740,9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224040,7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Тиски слесарные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8994,5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11692,85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MHPC-6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29190,2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817325,6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MRPC-14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101159,5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809276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HPPC-12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16127,8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532217,4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Труборез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37558,33333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48825,83333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Технологическая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оснастка 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28149,71429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36594,62857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outlineLvl w:val="9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ИтогоСреднее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17423,30929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22650,30207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outlineLvl w:val="9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sectPr>
      <w:pgSz w:w="11906" w:h="16838"/>
      <w:pgMar w:top="1134" w:right="851" w:bottom="1134" w:left="1418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6063165"/>
      <w:docPartObj>
        <w:docPartGallery w:val="autotext"/>
      </w:docPartObj>
    </w:sdtPr>
    <w:sdtContent>
      <w:p>
        <w:pPr>
          <w:pStyle w:val="10"/>
          <w:jc w:val="center"/>
          <w:rPr>
            <w:lang w:val="ru-RU"/>
          </w:rPr>
        </w:pPr>
        <w:r>
          <w:rPr>
            <w:rFonts w:hint="default" w:ascii="Times New Roman" w:hAnsi="Times New Roman" w:cs="Times New Roman"/>
            <w:sz w:val="28"/>
            <w:szCs w:val="28"/>
          </w:rPr>
          <w:fldChar w:fldCharType="begin"/>
        </w:r>
        <w:r>
          <w:rPr>
            <w:rFonts w:hint="default"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hint="default"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hint="default" w:ascii="Times New Roman" w:hAnsi="Times New Roman" w:cs="Times New Roman"/>
            <w:sz w:val="28"/>
            <w:szCs w:val="28"/>
            <w:lang w:val="ru-RU"/>
          </w:rPr>
          <w:t>2</w:t>
        </w:r>
        <w:r>
          <w:rPr>
            <w:rFonts w:hint="default"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10"/>
      <w:rPr>
        <w:rFonts w:ascii="Times New Roman" w:hAnsi="Times New Roman" w:cs="Times New Roman"/>
        <w:sz w:val="24"/>
        <w:szCs w:val="24"/>
        <w:lang w:val="ru-RU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912C8"/>
    <w:multiLevelType w:val="singleLevel"/>
    <w:tmpl w:val="4FF912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87F20"/>
    <w:rsid w:val="000B6159"/>
    <w:rsid w:val="000C240B"/>
    <w:rsid w:val="000D7A52"/>
    <w:rsid w:val="00134FBA"/>
    <w:rsid w:val="001548A8"/>
    <w:rsid w:val="00171E2D"/>
    <w:rsid w:val="002506BD"/>
    <w:rsid w:val="002F77D6"/>
    <w:rsid w:val="003A4F83"/>
    <w:rsid w:val="004145F8"/>
    <w:rsid w:val="004612A1"/>
    <w:rsid w:val="00572AFD"/>
    <w:rsid w:val="00574D8B"/>
    <w:rsid w:val="00585213"/>
    <w:rsid w:val="00622107"/>
    <w:rsid w:val="006354FA"/>
    <w:rsid w:val="006C2674"/>
    <w:rsid w:val="006C65DF"/>
    <w:rsid w:val="0070359C"/>
    <w:rsid w:val="008308F7"/>
    <w:rsid w:val="00876BD2"/>
    <w:rsid w:val="00A51FC3"/>
    <w:rsid w:val="00A70F1B"/>
    <w:rsid w:val="00A77E8B"/>
    <w:rsid w:val="00A80E9E"/>
    <w:rsid w:val="00A854DD"/>
    <w:rsid w:val="00AC40EB"/>
    <w:rsid w:val="00B150B9"/>
    <w:rsid w:val="00B20EF8"/>
    <w:rsid w:val="00B2510F"/>
    <w:rsid w:val="00B761C4"/>
    <w:rsid w:val="00BB2D53"/>
    <w:rsid w:val="00BC411F"/>
    <w:rsid w:val="00BD66F4"/>
    <w:rsid w:val="00C124BC"/>
    <w:rsid w:val="00C46C0D"/>
    <w:rsid w:val="00C64B2E"/>
    <w:rsid w:val="00C75C8B"/>
    <w:rsid w:val="00C81617"/>
    <w:rsid w:val="00C97A70"/>
    <w:rsid w:val="00CD3BC3"/>
    <w:rsid w:val="00D52390"/>
    <w:rsid w:val="00D67619"/>
    <w:rsid w:val="00D73D46"/>
    <w:rsid w:val="00E170BB"/>
    <w:rsid w:val="00F013F7"/>
    <w:rsid w:val="00F42548"/>
    <w:rsid w:val="00FB3407"/>
    <w:rsid w:val="00FC3628"/>
    <w:rsid w:val="00FE0D5E"/>
    <w:rsid w:val="00FF7B8E"/>
    <w:rsid w:val="011D3B67"/>
    <w:rsid w:val="016936E5"/>
    <w:rsid w:val="02B24D22"/>
    <w:rsid w:val="02CB0D88"/>
    <w:rsid w:val="02ED2F32"/>
    <w:rsid w:val="030B416D"/>
    <w:rsid w:val="0347413E"/>
    <w:rsid w:val="03BB2EC9"/>
    <w:rsid w:val="03F96C6C"/>
    <w:rsid w:val="0456439B"/>
    <w:rsid w:val="045A55EA"/>
    <w:rsid w:val="04ED3202"/>
    <w:rsid w:val="05141C4D"/>
    <w:rsid w:val="055D101F"/>
    <w:rsid w:val="057712DB"/>
    <w:rsid w:val="0583631B"/>
    <w:rsid w:val="05931718"/>
    <w:rsid w:val="05B21327"/>
    <w:rsid w:val="05B56B26"/>
    <w:rsid w:val="060F65D6"/>
    <w:rsid w:val="063C1613"/>
    <w:rsid w:val="06CD75FB"/>
    <w:rsid w:val="06EF10F0"/>
    <w:rsid w:val="08381735"/>
    <w:rsid w:val="08395CC2"/>
    <w:rsid w:val="083C03BA"/>
    <w:rsid w:val="086A1693"/>
    <w:rsid w:val="08955523"/>
    <w:rsid w:val="089E35FC"/>
    <w:rsid w:val="095933A9"/>
    <w:rsid w:val="09705232"/>
    <w:rsid w:val="09824936"/>
    <w:rsid w:val="09C74665"/>
    <w:rsid w:val="09D45083"/>
    <w:rsid w:val="09F6504F"/>
    <w:rsid w:val="09FA6293"/>
    <w:rsid w:val="0A152FB4"/>
    <w:rsid w:val="0B1066D8"/>
    <w:rsid w:val="0BA44A0D"/>
    <w:rsid w:val="0BD730E7"/>
    <w:rsid w:val="0BF6154E"/>
    <w:rsid w:val="0BFA2AA8"/>
    <w:rsid w:val="0C31647A"/>
    <w:rsid w:val="0C6554EC"/>
    <w:rsid w:val="0C866146"/>
    <w:rsid w:val="0CFF6208"/>
    <w:rsid w:val="0D377A4F"/>
    <w:rsid w:val="0D452AE4"/>
    <w:rsid w:val="0D5D6A0F"/>
    <w:rsid w:val="0D8B1092"/>
    <w:rsid w:val="0DF7671C"/>
    <w:rsid w:val="0E1735AE"/>
    <w:rsid w:val="0E7B39E0"/>
    <w:rsid w:val="0E9E5EB5"/>
    <w:rsid w:val="0EA049CE"/>
    <w:rsid w:val="0EA56210"/>
    <w:rsid w:val="0F2801C3"/>
    <w:rsid w:val="0F8304EC"/>
    <w:rsid w:val="0F876C9E"/>
    <w:rsid w:val="0F91314B"/>
    <w:rsid w:val="0FA1320F"/>
    <w:rsid w:val="0FFF75B4"/>
    <w:rsid w:val="100523CD"/>
    <w:rsid w:val="101669E2"/>
    <w:rsid w:val="10394481"/>
    <w:rsid w:val="103A27FE"/>
    <w:rsid w:val="106441E9"/>
    <w:rsid w:val="11347C2F"/>
    <w:rsid w:val="118B46DD"/>
    <w:rsid w:val="11AA34CD"/>
    <w:rsid w:val="11BC7609"/>
    <w:rsid w:val="11C15961"/>
    <w:rsid w:val="12345C1B"/>
    <w:rsid w:val="12586279"/>
    <w:rsid w:val="1274637F"/>
    <w:rsid w:val="12810E46"/>
    <w:rsid w:val="12A57F13"/>
    <w:rsid w:val="12C02B93"/>
    <w:rsid w:val="13044F07"/>
    <w:rsid w:val="13127D4C"/>
    <w:rsid w:val="1328484D"/>
    <w:rsid w:val="134C0E30"/>
    <w:rsid w:val="139949C3"/>
    <w:rsid w:val="13B06341"/>
    <w:rsid w:val="140B715F"/>
    <w:rsid w:val="14161AFB"/>
    <w:rsid w:val="1451132C"/>
    <w:rsid w:val="146E5729"/>
    <w:rsid w:val="147B5F3E"/>
    <w:rsid w:val="14B36ABC"/>
    <w:rsid w:val="14CC634B"/>
    <w:rsid w:val="1519665B"/>
    <w:rsid w:val="160B6DA0"/>
    <w:rsid w:val="164C09D6"/>
    <w:rsid w:val="16BE64A8"/>
    <w:rsid w:val="16D06AB4"/>
    <w:rsid w:val="16D13F05"/>
    <w:rsid w:val="173D0EAC"/>
    <w:rsid w:val="17C75960"/>
    <w:rsid w:val="17D313F5"/>
    <w:rsid w:val="17EC5E04"/>
    <w:rsid w:val="17ED472C"/>
    <w:rsid w:val="181025C1"/>
    <w:rsid w:val="18322029"/>
    <w:rsid w:val="18761676"/>
    <w:rsid w:val="18A72F8B"/>
    <w:rsid w:val="18B21FF9"/>
    <w:rsid w:val="1901219A"/>
    <w:rsid w:val="191307CD"/>
    <w:rsid w:val="192954E7"/>
    <w:rsid w:val="19C2016D"/>
    <w:rsid w:val="19E75A07"/>
    <w:rsid w:val="1A10609D"/>
    <w:rsid w:val="1A305B83"/>
    <w:rsid w:val="1A324E6D"/>
    <w:rsid w:val="1B235829"/>
    <w:rsid w:val="1B315375"/>
    <w:rsid w:val="1BA05241"/>
    <w:rsid w:val="1C8447A9"/>
    <w:rsid w:val="1CF54393"/>
    <w:rsid w:val="1D285E30"/>
    <w:rsid w:val="1D3A2C1A"/>
    <w:rsid w:val="1D3D2258"/>
    <w:rsid w:val="1D99684A"/>
    <w:rsid w:val="1E2D4E26"/>
    <w:rsid w:val="1E3B6F3A"/>
    <w:rsid w:val="1E6F19C9"/>
    <w:rsid w:val="1EFF2F40"/>
    <w:rsid w:val="1FDD038F"/>
    <w:rsid w:val="20650B8B"/>
    <w:rsid w:val="206F2D75"/>
    <w:rsid w:val="209D31A9"/>
    <w:rsid w:val="20BF22C6"/>
    <w:rsid w:val="20C36993"/>
    <w:rsid w:val="210F6939"/>
    <w:rsid w:val="219200BC"/>
    <w:rsid w:val="219E7036"/>
    <w:rsid w:val="2219756F"/>
    <w:rsid w:val="22AE5B36"/>
    <w:rsid w:val="232E4EF3"/>
    <w:rsid w:val="236C6DF3"/>
    <w:rsid w:val="23892EC3"/>
    <w:rsid w:val="238D5999"/>
    <w:rsid w:val="23C72F9D"/>
    <w:rsid w:val="23CD6844"/>
    <w:rsid w:val="23E03DD6"/>
    <w:rsid w:val="249B2FF3"/>
    <w:rsid w:val="24BB7E61"/>
    <w:rsid w:val="24D341ED"/>
    <w:rsid w:val="25211BBB"/>
    <w:rsid w:val="256E4090"/>
    <w:rsid w:val="258651E5"/>
    <w:rsid w:val="2672631E"/>
    <w:rsid w:val="2693453D"/>
    <w:rsid w:val="26F77FEC"/>
    <w:rsid w:val="272E3FDB"/>
    <w:rsid w:val="273D2A64"/>
    <w:rsid w:val="27C42B21"/>
    <w:rsid w:val="27D16B09"/>
    <w:rsid w:val="27DE390C"/>
    <w:rsid w:val="280307FC"/>
    <w:rsid w:val="28626F45"/>
    <w:rsid w:val="2902572E"/>
    <w:rsid w:val="29345E0B"/>
    <w:rsid w:val="294E611D"/>
    <w:rsid w:val="2A314B4D"/>
    <w:rsid w:val="2AA42B31"/>
    <w:rsid w:val="2B323DB0"/>
    <w:rsid w:val="2B6050EA"/>
    <w:rsid w:val="2B844198"/>
    <w:rsid w:val="2BB762F1"/>
    <w:rsid w:val="2C1D274E"/>
    <w:rsid w:val="2C980FB4"/>
    <w:rsid w:val="2CB46613"/>
    <w:rsid w:val="2D096A72"/>
    <w:rsid w:val="2DB46B07"/>
    <w:rsid w:val="2DEB5FE2"/>
    <w:rsid w:val="2E013BD0"/>
    <w:rsid w:val="2E3808EB"/>
    <w:rsid w:val="2E4831DE"/>
    <w:rsid w:val="2F307898"/>
    <w:rsid w:val="2F7974F8"/>
    <w:rsid w:val="2F8738D6"/>
    <w:rsid w:val="2FA87639"/>
    <w:rsid w:val="2FC2789D"/>
    <w:rsid w:val="30675042"/>
    <w:rsid w:val="30E4038A"/>
    <w:rsid w:val="30E7666B"/>
    <w:rsid w:val="31094A3D"/>
    <w:rsid w:val="3155684D"/>
    <w:rsid w:val="316558A3"/>
    <w:rsid w:val="3191222B"/>
    <w:rsid w:val="31B41E85"/>
    <w:rsid w:val="322533B4"/>
    <w:rsid w:val="328062EC"/>
    <w:rsid w:val="33CA3A7D"/>
    <w:rsid w:val="33F30DF3"/>
    <w:rsid w:val="34A70467"/>
    <w:rsid w:val="350D1254"/>
    <w:rsid w:val="35375893"/>
    <w:rsid w:val="358F126D"/>
    <w:rsid w:val="359E28AE"/>
    <w:rsid w:val="35B1301B"/>
    <w:rsid w:val="35C606AD"/>
    <w:rsid w:val="35F155FD"/>
    <w:rsid w:val="35FF4148"/>
    <w:rsid w:val="36875F79"/>
    <w:rsid w:val="36D17982"/>
    <w:rsid w:val="36E50177"/>
    <w:rsid w:val="37274016"/>
    <w:rsid w:val="376F07A8"/>
    <w:rsid w:val="378574CE"/>
    <w:rsid w:val="37A47D82"/>
    <w:rsid w:val="381B289B"/>
    <w:rsid w:val="38560F9F"/>
    <w:rsid w:val="38865E2E"/>
    <w:rsid w:val="394A501E"/>
    <w:rsid w:val="395B5283"/>
    <w:rsid w:val="39D05DBB"/>
    <w:rsid w:val="3AD52DC4"/>
    <w:rsid w:val="3B115513"/>
    <w:rsid w:val="3B4C200B"/>
    <w:rsid w:val="3B725775"/>
    <w:rsid w:val="3B784F29"/>
    <w:rsid w:val="3B936520"/>
    <w:rsid w:val="3C5F1BFC"/>
    <w:rsid w:val="3CA176C5"/>
    <w:rsid w:val="3CD630F0"/>
    <w:rsid w:val="3CFF3054"/>
    <w:rsid w:val="3D070173"/>
    <w:rsid w:val="3D390418"/>
    <w:rsid w:val="3DB31DE9"/>
    <w:rsid w:val="3DDE5D2F"/>
    <w:rsid w:val="3E377AAD"/>
    <w:rsid w:val="3E87092B"/>
    <w:rsid w:val="3ECB5279"/>
    <w:rsid w:val="3EDB0E18"/>
    <w:rsid w:val="3F1D14B4"/>
    <w:rsid w:val="3F3C7E72"/>
    <w:rsid w:val="3F4A39A7"/>
    <w:rsid w:val="3F5577A0"/>
    <w:rsid w:val="40225FE6"/>
    <w:rsid w:val="403028A4"/>
    <w:rsid w:val="40CD45F4"/>
    <w:rsid w:val="40D135EB"/>
    <w:rsid w:val="40EF4A80"/>
    <w:rsid w:val="40F510B0"/>
    <w:rsid w:val="41111C59"/>
    <w:rsid w:val="41212E17"/>
    <w:rsid w:val="41404E9B"/>
    <w:rsid w:val="4142315D"/>
    <w:rsid w:val="41732185"/>
    <w:rsid w:val="41751884"/>
    <w:rsid w:val="41853C64"/>
    <w:rsid w:val="41EC46F8"/>
    <w:rsid w:val="41FB5FC4"/>
    <w:rsid w:val="421C40CC"/>
    <w:rsid w:val="42497138"/>
    <w:rsid w:val="428522B1"/>
    <w:rsid w:val="42A85667"/>
    <w:rsid w:val="42AD2C62"/>
    <w:rsid w:val="42EA2A60"/>
    <w:rsid w:val="433E6E85"/>
    <w:rsid w:val="434B3ABD"/>
    <w:rsid w:val="438A5DD0"/>
    <w:rsid w:val="439A0EB8"/>
    <w:rsid w:val="43A63A67"/>
    <w:rsid w:val="43BF550F"/>
    <w:rsid w:val="44052086"/>
    <w:rsid w:val="44636F3C"/>
    <w:rsid w:val="44732BA6"/>
    <w:rsid w:val="44847E3A"/>
    <w:rsid w:val="44856EBF"/>
    <w:rsid w:val="4488156B"/>
    <w:rsid w:val="449E6264"/>
    <w:rsid w:val="44C7496F"/>
    <w:rsid w:val="452024EE"/>
    <w:rsid w:val="45830FFA"/>
    <w:rsid w:val="45B21BF8"/>
    <w:rsid w:val="45F0215A"/>
    <w:rsid w:val="460867B7"/>
    <w:rsid w:val="462F00BA"/>
    <w:rsid w:val="464D18B8"/>
    <w:rsid w:val="46B42D2A"/>
    <w:rsid w:val="46EC58D0"/>
    <w:rsid w:val="47F2462E"/>
    <w:rsid w:val="486F2481"/>
    <w:rsid w:val="48B10A9B"/>
    <w:rsid w:val="48CD514B"/>
    <w:rsid w:val="49281B9D"/>
    <w:rsid w:val="494B236B"/>
    <w:rsid w:val="49CA4936"/>
    <w:rsid w:val="4A454E5B"/>
    <w:rsid w:val="4A550995"/>
    <w:rsid w:val="4A8F21B1"/>
    <w:rsid w:val="4AC02E3C"/>
    <w:rsid w:val="4ACC13EF"/>
    <w:rsid w:val="4B051717"/>
    <w:rsid w:val="4B274D30"/>
    <w:rsid w:val="4B3C00F8"/>
    <w:rsid w:val="4B876A95"/>
    <w:rsid w:val="4BE41D1A"/>
    <w:rsid w:val="4BEF78A9"/>
    <w:rsid w:val="4D1B6458"/>
    <w:rsid w:val="4DBA6EFB"/>
    <w:rsid w:val="4DC92A6E"/>
    <w:rsid w:val="4DD80642"/>
    <w:rsid w:val="4E0C4021"/>
    <w:rsid w:val="4E13627F"/>
    <w:rsid w:val="4E1B6496"/>
    <w:rsid w:val="4E3E3FEE"/>
    <w:rsid w:val="4F1218A5"/>
    <w:rsid w:val="4F2B27C6"/>
    <w:rsid w:val="4F321108"/>
    <w:rsid w:val="4F3863E1"/>
    <w:rsid w:val="4F873E40"/>
    <w:rsid w:val="4F957940"/>
    <w:rsid w:val="4FD64121"/>
    <w:rsid w:val="4FF6073F"/>
    <w:rsid w:val="4FF90D76"/>
    <w:rsid w:val="50716414"/>
    <w:rsid w:val="50DB60E3"/>
    <w:rsid w:val="50E71F40"/>
    <w:rsid w:val="51156D79"/>
    <w:rsid w:val="51343A2D"/>
    <w:rsid w:val="51E35E8C"/>
    <w:rsid w:val="5201599F"/>
    <w:rsid w:val="52075D51"/>
    <w:rsid w:val="533F4202"/>
    <w:rsid w:val="534624E2"/>
    <w:rsid w:val="5384141A"/>
    <w:rsid w:val="53D8766C"/>
    <w:rsid w:val="53F3519B"/>
    <w:rsid w:val="54057677"/>
    <w:rsid w:val="547171F0"/>
    <w:rsid w:val="5484470C"/>
    <w:rsid w:val="55706A7A"/>
    <w:rsid w:val="56197439"/>
    <w:rsid w:val="56776A38"/>
    <w:rsid w:val="56D4716A"/>
    <w:rsid w:val="56E21FE1"/>
    <w:rsid w:val="56EF0EBC"/>
    <w:rsid w:val="570020BF"/>
    <w:rsid w:val="5713560E"/>
    <w:rsid w:val="57174CD7"/>
    <w:rsid w:val="57A41E41"/>
    <w:rsid w:val="57AF78B2"/>
    <w:rsid w:val="57DB14AC"/>
    <w:rsid w:val="58D94134"/>
    <w:rsid w:val="59765643"/>
    <w:rsid w:val="5A385E44"/>
    <w:rsid w:val="5A407063"/>
    <w:rsid w:val="5A771B04"/>
    <w:rsid w:val="5AE37F4F"/>
    <w:rsid w:val="5B00071B"/>
    <w:rsid w:val="5BB62179"/>
    <w:rsid w:val="5BF0263C"/>
    <w:rsid w:val="5C0A5073"/>
    <w:rsid w:val="5C685D7A"/>
    <w:rsid w:val="5C6C0999"/>
    <w:rsid w:val="5C6F1644"/>
    <w:rsid w:val="5C770887"/>
    <w:rsid w:val="5C830CD3"/>
    <w:rsid w:val="5C890406"/>
    <w:rsid w:val="5CD65534"/>
    <w:rsid w:val="5CED695B"/>
    <w:rsid w:val="5CFF3FAA"/>
    <w:rsid w:val="5D004707"/>
    <w:rsid w:val="5D0D3EF0"/>
    <w:rsid w:val="5D47716A"/>
    <w:rsid w:val="5D647F36"/>
    <w:rsid w:val="5D9400D0"/>
    <w:rsid w:val="5DB93BDC"/>
    <w:rsid w:val="5DFC0037"/>
    <w:rsid w:val="5E502343"/>
    <w:rsid w:val="5E7B3271"/>
    <w:rsid w:val="5E874A07"/>
    <w:rsid w:val="5E994206"/>
    <w:rsid w:val="5E9E076C"/>
    <w:rsid w:val="5ED57D68"/>
    <w:rsid w:val="5F3850EF"/>
    <w:rsid w:val="5F3B604E"/>
    <w:rsid w:val="5F860597"/>
    <w:rsid w:val="6014007A"/>
    <w:rsid w:val="6041139A"/>
    <w:rsid w:val="60614625"/>
    <w:rsid w:val="60913413"/>
    <w:rsid w:val="609F1C90"/>
    <w:rsid w:val="612E5B0B"/>
    <w:rsid w:val="615537DF"/>
    <w:rsid w:val="61703B8D"/>
    <w:rsid w:val="61AB053D"/>
    <w:rsid w:val="61FD093C"/>
    <w:rsid w:val="61FF7DD0"/>
    <w:rsid w:val="627F5E6E"/>
    <w:rsid w:val="6296661B"/>
    <w:rsid w:val="62EC6FFB"/>
    <w:rsid w:val="6368679C"/>
    <w:rsid w:val="63752D48"/>
    <w:rsid w:val="640220D2"/>
    <w:rsid w:val="640269DA"/>
    <w:rsid w:val="64407656"/>
    <w:rsid w:val="653E037D"/>
    <w:rsid w:val="658821BB"/>
    <w:rsid w:val="661C02AE"/>
    <w:rsid w:val="662D74F9"/>
    <w:rsid w:val="66672FF8"/>
    <w:rsid w:val="66902FA5"/>
    <w:rsid w:val="66AE552D"/>
    <w:rsid w:val="66E17CE5"/>
    <w:rsid w:val="676163AE"/>
    <w:rsid w:val="67852F95"/>
    <w:rsid w:val="67A07658"/>
    <w:rsid w:val="68605BCA"/>
    <w:rsid w:val="68AF0CBA"/>
    <w:rsid w:val="68B355F4"/>
    <w:rsid w:val="69713223"/>
    <w:rsid w:val="69AE5B88"/>
    <w:rsid w:val="69E94A6E"/>
    <w:rsid w:val="6A796290"/>
    <w:rsid w:val="6A9D451E"/>
    <w:rsid w:val="6B271EA7"/>
    <w:rsid w:val="6B3966D2"/>
    <w:rsid w:val="6BA11BEF"/>
    <w:rsid w:val="6C0E6071"/>
    <w:rsid w:val="6C4266B2"/>
    <w:rsid w:val="6D1D61EC"/>
    <w:rsid w:val="6D2E62E3"/>
    <w:rsid w:val="6D320646"/>
    <w:rsid w:val="6D5A7F77"/>
    <w:rsid w:val="6D5C6AFC"/>
    <w:rsid w:val="6D6D7464"/>
    <w:rsid w:val="6D9C5E46"/>
    <w:rsid w:val="6DD86FC9"/>
    <w:rsid w:val="6ED114F2"/>
    <w:rsid w:val="6F011107"/>
    <w:rsid w:val="6F94479C"/>
    <w:rsid w:val="6FDE6667"/>
    <w:rsid w:val="6FFD4227"/>
    <w:rsid w:val="700364C7"/>
    <w:rsid w:val="7049405D"/>
    <w:rsid w:val="718D5FE4"/>
    <w:rsid w:val="71B464CD"/>
    <w:rsid w:val="71F94BBC"/>
    <w:rsid w:val="720239AD"/>
    <w:rsid w:val="720C7DE6"/>
    <w:rsid w:val="72135C97"/>
    <w:rsid w:val="72200CD8"/>
    <w:rsid w:val="727211F1"/>
    <w:rsid w:val="72780E14"/>
    <w:rsid w:val="72AA6C92"/>
    <w:rsid w:val="7317633C"/>
    <w:rsid w:val="732837DE"/>
    <w:rsid w:val="73622801"/>
    <w:rsid w:val="73E7386F"/>
    <w:rsid w:val="75A82D42"/>
    <w:rsid w:val="75DD08AC"/>
    <w:rsid w:val="762524EE"/>
    <w:rsid w:val="76290A60"/>
    <w:rsid w:val="767C6B13"/>
    <w:rsid w:val="76894DA3"/>
    <w:rsid w:val="768A01E5"/>
    <w:rsid w:val="76CE7990"/>
    <w:rsid w:val="77685C3A"/>
    <w:rsid w:val="777B04DC"/>
    <w:rsid w:val="77956FFF"/>
    <w:rsid w:val="77A73937"/>
    <w:rsid w:val="77AC7A72"/>
    <w:rsid w:val="77B00A93"/>
    <w:rsid w:val="77BB07B0"/>
    <w:rsid w:val="77ED2E53"/>
    <w:rsid w:val="7826305A"/>
    <w:rsid w:val="789575AB"/>
    <w:rsid w:val="78AA3EF4"/>
    <w:rsid w:val="79666EDE"/>
    <w:rsid w:val="79E84D25"/>
    <w:rsid w:val="7A3D67F3"/>
    <w:rsid w:val="7ACE7537"/>
    <w:rsid w:val="7B9F3ED5"/>
    <w:rsid w:val="7BCF5C27"/>
    <w:rsid w:val="7BD60FB3"/>
    <w:rsid w:val="7BE07CD7"/>
    <w:rsid w:val="7BF76BF9"/>
    <w:rsid w:val="7C6B7575"/>
    <w:rsid w:val="7C715A8A"/>
    <w:rsid w:val="7C761364"/>
    <w:rsid w:val="7C8A0782"/>
    <w:rsid w:val="7CA813A6"/>
    <w:rsid w:val="7D087F20"/>
    <w:rsid w:val="7D385809"/>
    <w:rsid w:val="7D3B3B51"/>
    <w:rsid w:val="7D7B4E8A"/>
    <w:rsid w:val="7D9E7D3A"/>
    <w:rsid w:val="7DFF17B7"/>
    <w:rsid w:val="7E32766B"/>
    <w:rsid w:val="7E6244A5"/>
    <w:rsid w:val="7EF04B8C"/>
    <w:rsid w:val="7F3444E6"/>
    <w:rsid w:val="7F3A0C5A"/>
    <w:rsid w:val="7FD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link w:val="14"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2">
    <w:name w:val="Table Grid"/>
    <w:qFormat/>
    <w:uiPriority w:val="39"/>
    <w:rPr>
      <w:sz w:val="22"/>
      <w:szCs w:val="22"/>
      <w:lang w:eastAsia="en-US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  <w:style w:type="character" w:customStyle="1" w:styleId="13">
    <w:name w:val="Заголовок 1 Знак"/>
    <w:link w:val="2"/>
    <w:qFormat/>
    <w:uiPriority w:val="0"/>
    <w:rPr>
      <w:rFonts w:hint="default" w:ascii="Times New Roman" w:hAnsi="Times New Roman" w:eastAsia="Times New Roman" w:cs="Times New Roman"/>
      <w:b/>
      <w:bCs/>
      <w:kern w:val="36"/>
      <w:sz w:val="48"/>
      <w:szCs w:val="48"/>
      <w:lang w:eastAsia="ru"/>
    </w:rPr>
  </w:style>
  <w:style w:type="character" w:customStyle="1" w:styleId="14">
    <w:name w:val="Нижний колонтитул Знак"/>
    <w:basedOn w:val="5"/>
    <w:link w:val="10"/>
    <w:uiPriority w:val="99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39946-65AE-40BE-B21F-A2194F179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1473</Words>
  <Characters>8402</Characters>
  <Lines>70</Lines>
  <Paragraphs>19</Paragraphs>
  <TotalTime>1</TotalTime>
  <ScaleCrop>false</ScaleCrop>
  <LinksUpToDate>false</LinksUpToDate>
  <CharactersWithSpaces>9856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2021-09-21T23:52:00Z</dcterms:created>
  <dc:creator>Byter</dc:creator>
  <cp:lastModifiedBy>Byter</cp:lastModifiedBy>
  <dcterms:modified xsi:type="dcterms:W3CDTF">2021-12-15T00:21:15Z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0D14F7C6D72748E89175C9CA4F9B5BE9</vt:lpwstr>
  </property>
</Properties>
</file>